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D04E" w14:textId="282A3A3C" w:rsidR="00303286" w:rsidRPr="004D7AD2" w:rsidRDefault="00303286" w:rsidP="004D7AD2">
      <w:pPr>
        <w:pStyle w:val="Heading1"/>
      </w:pPr>
      <w:r w:rsidRPr="004D7AD2">
        <w:t xml:space="preserve">Registration of </w:t>
      </w:r>
      <w:r w:rsidR="0003190F">
        <w:t>workers</w:t>
      </w:r>
      <w:r w:rsidRPr="004D7AD2">
        <w:t xml:space="preserve"> - community services sector </w:t>
      </w:r>
    </w:p>
    <w:p w14:paraId="24175122" w14:textId="56ED63CB" w:rsidR="00C80131" w:rsidRPr="00C80131" w:rsidRDefault="00162DA8" w:rsidP="7AC06E56">
      <w:pPr>
        <w:rPr>
          <w:rFonts w:eastAsiaTheme="minorEastAsia"/>
          <w:szCs w:val="24"/>
          <w:lang w:val="en-US"/>
        </w:rPr>
      </w:pPr>
      <w:r w:rsidRPr="7AC06E56">
        <w:rPr>
          <w:rFonts w:ascii="Arial" w:hAnsi="Arial" w:cs="Arial"/>
          <w:lang w:val="en-US"/>
        </w:rPr>
        <w:t xml:space="preserve">This fact sheet helps employers and workers understand the </w:t>
      </w:r>
      <w:r w:rsidRPr="00BF737B">
        <w:rPr>
          <w:rFonts w:ascii="Arial" w:hAnsi="Arial" w:cs="Arial"/>
          <w:i/>
          <w:iCs/>
          <w:lang w:val="en-US"/>
        </w:rPr>
        <w:t xml:space="preserve">Long Service Benefits Portability Act </w:t>
      </w:r>
      <w:proofErr w:type="gramStart"/>
      <w:r w:rsidRPr="00BF737B">
        <w:rPr>
          <w:rFonts w:ascii="Arial" w:hAnsi="Arial" w:cs="Arial"/>
          <w:i/>
          <w:iCs/>
          <w:lang w:val="en-US"/>
        </w:rPr>
        <w:t>2018</w:t>
      </w:r>
      <w:r w:rsidRPr="7AC06E56">
        <w:rPr>
          <w:rFonts w:ascii="Arial" w:hAnsi="Arial" w:cs="Arial"/>
          <w:lang w:val="en-US"/>
        </w:rPr>
        <w:t xml:space="preserve"> (‘</w:t>
      </w:r>
      <w:proofErr w:type="gramEnd"/>
      <w:r w:rsidRPr="7AC06E56">
        <w:rPr>
          <w:rFonts w:ascii="Arial" w:hAnsi="Arial" w:cs="Arial"/>
          <w:lang w:val="en-US"/>
        </w:rPr>
        <w:t xml:space="preserve">the Act’) and the criteria for registering workers with the community services portable long service </w:t>
      </w:r>
      <w:proofErr w:type="gramStart"/>
      <w:r w:rsidRPr="7AC06E56">
        <w:rPr>
          <w:rFonts w:ascii="Arial" w:hAnsi="Arial" w:cs="Arial"/>
          <w:lang w:val="en-US"/>
        </w:rPr>
        <w:t>scheme (‘</w:t>
      </w:r>
      <w:proofErr w:type="gramEnd"/>
      <w:r w:rsidRPr="7AC06E56">
        <w:rPr>
          <w:rFonts w:ascii="Arial" w:hAnsi="Arial" w:cs="Arial"/>
          <w:lang w:val="en-US"/>
        </w:rPr>
        <w:t>the Scheme’).</w:t>
      </w:r>
    </w:p>
    <w:p w14:paraId="52F65EFB" w14:textId="39444817" w:rsidR="00C80131" w:rsidRPr="00C80131" w:rsidRDefault="009D6D45" w:rsidP="7AC06E56">
      <w:pPr>
        <w:rPr>
          <w:rFonts w:eastAsiaTheme="minorEastAsia"/>
          <w:szCs w:val="24"/>
          <w:lang w:val="en-US"/>
        </w:rPr>
      </w:pPr>
      <w:r w:rsidRPr="7AC06E56">
        <w:rPr>
          <w:rFonts w:eastAsiaTheme="minorEastAsia"/>
          <w:szCs w:val="24"/>
          <w:lang w:val="en-US"/>
        </w:rPr>
        <w:t>The community services sector is very broad. The Scheme was created to provide portable long service benefits for most workers working in the sector. It does so by defining eligible workers by reference to the five most common community services awards (with only limited exceptions). In most cases, if a worker is employed by an eligible employer, they are likely to be covered by the Scheme and should be registered.</w:t>
      </w:r>
    </w:p>
    <w:p w14:paraId="18980EF3" w14:textId="4F5B822D" w:rsidR="00C80131" w:rsidRPr="00C80131" w:rsidRDefault="009D6D45" w:rsidP="7AC06E56">
      <w:pPr>
        <w:rPr>
          <w:rFonts w:eastAsiaTheme="minorEastAsia"/>
          <w:szCs w:val="24"/>
          <w:lang w:val="en-US"/>
        </w:rPr>
      </w:pPr>
      <w:r w:rsidRPr="7AC06E56">
        <w:rPr>
          <w:rFonts w:eastAsiaTheme="minorEastAsia"/>
          <w:szCs w:val="24"/>
          <w:lang w:val="en-US"/>
        </w:rPr>
        <w:t>This fact sheet provides information on whether workers are covered by the Scheme and is not legal advice. Workers who are unsure of their entitlements should contact the Portable Long Service Authority (‘the Authority’) for more information. Employers who are unsure of their obligations should obtain their own independent legal advice or contact the Authority.</w:t>
      </w:r>
    </w:p>
    <w:p w14:paraId="01F489A2" w14:textId="5308BF7A" w:rsidR="00C80131" w:rsidRPr="00C80131" w:rsidRDefault="001E11DF" w:rsidP="2F6C9FFB">
      <w:pPr>
        <w:pStyle w:val="Heading2"/>
        <w:rPr>
          <w:rFonts w:asciiTheme="minorHAnsi" w:eastAsiaTheme="minorEastAsia" w:hAnsiTheme="minorHAnsi" w:cstheme="minorBidi"/>
          <w:b w:val="0"/>
          <w:color w:val="auto"/>
          <w:szCs w:val="24"/>
          <w:lang w:val="en-US"/>
        </w:rPr>
      </w:pPr>
      <w:r>
        <w:t>Summary</w:t>
      </w:r>
    </w:p>
    <w:p w14:paraId="09A62DFB" w14:textId="657FDBC4" w:rsidR="00C80131" w:rsidRPr="00C80131" w:rsidRDefault="001E11DF" w:rsidP="7AC06E56">
      <w:pPr>
        <w:rPr>
          <w:rFonts w:eastAsiaTheme="minorEastAsia"/>
          <w:szCs w:val="24"/>
          <w:lang w:val="en-US"/>
        </w:rPr>
      </w:pPr>
      <w:r w:rsidRPr="2F6C9FFB">
        <w:rPr>
          <w:rFonts w:eastAsiaTheme="minorEastAsia"/>
          <w:szCs w:val="24"/>
          <w:lang w:val="en-US"/>
        </w:rPr>
        <w:t>Is the employer a community services employer?</w:t>
      </w:r>
    </w:p>
    <w:p w14:paraId="4AE6AEBF" w14:textId="6113197C" w:rsidR="00C80131" w:rsidRPr="00C80131" w:rsidRDefault="001E11DF" w:rsidP="7AC06E56">
      <w:pPr>
        <w:rPr>
          <w:rFonts w:eastAsiaTheme="minorEastAsia"/>
          <w:szCs w:val="24"/>
          <w:lang w:val="en-US"/>
        </w:rPr>
      </w:pPr>
      <w:r w:rsidRPr="7AC06E56">
        <w:rPr>
          <w:rFonts w:eastAsiaTheme="minorEastAsia"/>
          <w:szCs w:val="24"/>
          <w:lang w:val="en-US"/>
        </w:rPr>
        <w:t>Is the worker covered by a community services sector award?</w:t>
      </w:r>
    </w:p>
    <w:p w14:paraId="56E5E00E" w14:textId="4DFCDBFF" w:rsidR="00C80131" w:rsidRPr="00C80131" w:rsidRDefault="005C1D4D" w:rsidP="7AC06E56">
      <w:pPr>
        <w:rPr>
          <w:rFonts w:eastAsiaTheme="minorEastAsia"/>
          <w:szCs w:val="24"/>
          <w:lang w:val="en-US"/>
        </w:rPr>
      </w:pPr>
      <w:r>
        <w:rPr>
          <w:rFonts w:eastAsiaTheme="minorEastAsia"/>
          <w:szCs w:val="24"/>
          <w:lang w:val="en-US"/>
        </w:rPr>
        <w:t xml:space="preserve">If </w:t>
      </w:r>
      <w:r w:rsidR="008610F2">
        <w:rPr>
          <w:rFonts w:eastAsiaTheme="minorEastAsia"/>
          <w:szCs w:val="24"/>
          <w:lang w:val="en-US"/>
        </w:rPr>
        <w:t>the answer is ‘</w:t>
      </w:r>
      <w:proofErr w:type="spellStart"/>
      <w:r w:rsidR="008610F2">
        <w:rPr>
          <w:rFonts w:eastAsiaTheme="minorEastAsia"/>
          <w:szCs w:val="24"/>
          <w:lang w:val="en-US"/>
        </w:rPr>
        <w:t>yes’</w:t>
      </w:r>
      <w:proofErr w:type="spellEnd"/>
      <w:r w:rsidR="008610F2">
        <w:rPr>
          <w:rFonts w:eastAsiaTheme="minorEastAsia"/>
          <w:szCs w:val="24"/>
          <w:lang w:val="en-US"/>
        </w:rPr>
        <w:t xml:space="preserve"> to the</w:t>
      </w:r>
      <w:r w:rsidR="0093246F">
        <w:rPr>
          <w:rFonts w:eastAsiaTheme="minorEastAsia"/>
          <w:szCs w:val="24"/>
          <w:lang w:val="en-US"/>
        </w:rPr>
        <w:t>se</w:t>
      </w:r>
      <w:r w:rsidR="008610F2">
        <w:rPr>
          <w:rFonts w:eastAsiaTheme="minorEastAsia"/>
          <w:szCs w:val="24"/>
          <w:lang w:val="en-US"/>
        </w:rPr>
        <w:t xml:space="preserve"> two </w:t>
      </w:r>
      <w:r w:rsidR="00984324">
        <w:rPr>
          <w:rFonts w:eastAsiaTheme="minorEastAsia"/>
          <w:szCs w:val="24"/>
          <w:lang w:val="en-US"/>
        </w:rPr>
        <w:t>questions,</w:t>
      </w:r>
      <w:r w:rsidR="008610F2">
        <w:rPr>
          <w:rFonts w:eastAsiaTheme="minorEastAsia"/>
          <w:szCs w:val="24"/>
          <w:lang w:val="en-US"/>
        </w:rPr>
        <w:t xml:space="preserve"> then the worker is l</w:t>
      </w:r>
      <w:r w:rsidR="000D5E64" w:rsidRPr="7AC06E56">
        <w:rPr>
          <w:rFonts w:eastAsiaTheme="minorEastAsia"/>
          <w:szCs w:val="24"/>
          <w:lang w:val="en-US"/>
        </w:rPr>
        <w:t>ikely an eligible worker who mu</w:t>
      </w:r>
      <w:r w:rsidR="00984324">
        <w:rPr>
          <w:rFonts w:eastAsiaTheme="minorEastAsia"/>
          <w:szCs w:val="24"/>
          <w:lang w:val="en-US"/>
        </w:rPr>
        <w:t>st</w:t>
      </w:r>
      <w:r w:rsidR="000D5E64" w:rsidRPr="7AC06E56">
        <w:rPr>
          <w:rFonts w:eastAsiaTheme="minorEastAsia"/>
          <w:szCs w:val="24"/>
          <w:lang w:val="en-US"/>
        </w:rPr>
        <w:t xml:space="preserve"> be registered unless one of the limited exceptions applies.</w:t>
      </w:r>
    </w:p>
    <w:p w14:paraId="66263290" w14:textId="7169358D" w:rsidR="00C80131" w:rsidRPr="00C80131" w:rsidRDefault="008C3B6C" w:rsidP="2F6C9FFB">
      <w:pPr>
        <w:pStyle w:val="Style1"/>
        <w:rPr>
          <w:rFonts w:asciiTheme="minorHAnsi" w:eastAsiaTheme="minorEastAsia" w:hAnsiTheme="minorHAnsi" w:cstheme="minorBidi"/>
          <w:b w:val="0"/>
          <w:color w:val="auto"/>
          <w:sz w:val="24"/>
          <w:szCs w:val="24"/>
          <w:lang w:val="en-US"/>
        </w:rPr>
      </w:pPr>
      <w:r>
        <w:t>Who is a worker?</w:t>
      </w:r>
    </w:p>
    <w:p w14:paraId="17E816BB" w14:textId="52837BEB" w:rsidR="00C80131" w:rsidRPr="00C80131" w:rsidRDefault="008C3B6C" w:rsidP="7AC06E56">
      <w:pPr>
        <w:rPr>
          <w:rFonts w:eastAsiaTheme="minorEastAsia"/>
          <w:szCs w:val="24"/>
          <w:lang w:val="en-US"/>
        </w:rPr>
      </w:pPr>
      <w:r w:rsidRPr="7AC06E56">
        <w:rPr>
          <w:rFonts w:eastAsiaTheme="minorEastAsia"/>
          <w:szCs w:val="24"/>
          <w:lang w:val="en-US"/>
        </w:rPr>
        <w:t>A worker in the community services sector is an individual employed by an employer for the sector (whether in Victoria or elsewhere) and includes someone employed on a casual basis.</w:t>
      </w:r>
    </w:p>
    <w:p w14:paraId="4F7F96B0" w14:textId="75BD037A" w:rsidR="00C80131" w:rsidRPr="00C80131" w:rsidRDefault="008C3B6C" w:rsidP="2F6C9FFB">
      <w:pPr>
        <w:pStyle w:val="Style1"/>
        <w:rPr>
          <w:rFonts w:asciiTheme="minorHAnsi" w:eastAsiaTheme="minorEastAsia" w:hAnsiTheme="minorHAnsi" w:cstheme="minorBidi"/>
          <w:b w:val="0"/>
          <w:color w:val="auto"/>
          <w:sz w:val="24"/>
          <w:szCs w:val="24"/>
          <w:lang w:val="en-US"/>
        </w:rPr>
      </w:pPr>
      <w:r>
        <w:t>What is the community services sector?</w:t>
      </w:r>
    </w:p>
    <w:p w14:paraId="11F15054" w14:textId="37CF0789" w:rsidR="00C80131" w:rsidRPr="00C80131" w:rsidRDefault="008C3B6C" w:rsidP="7AC06E56">
      <w:pPr>
        <w:rPr>
          <w:rFonts w:eastAsiaTheme="minorEastAsia"/>
          <w:szCs w:val="24"/>
          <w:lang w:val="en-US"/>
        </w:rPr>
      </w:pPr>
      <w:r w:rsidRPr="7AC06E56">
        <w:rPr>
          <w:rFonts w:eastAsiaTheme="minorEastAsia"/>
          <w:szCs w:val="24"/>
          <w:lang w:val="en-US"/>
        </w:rPr>
        <w:t xml:space="preserve">The community services sector is the industry in which community services work is performed in Victoria. It can apply to businesses based in Victoria or interstate </w:t>
      </w:r>
      <w:proofErr w:type="gramStart"/>
      <w:r w:rsidRPr="7AC06E56">
        <w:rPr>
          <w:rFonts w:eastAsiaTheme="minorEastAsia"/>
          <w:szCs w:val="24"/>
          <w:lang w:val="en-US"/>
        </w:rPr>
        <w:t>as long as</w:t>
      </w:r>
      <w:proofErr w:type="gramEnd"/>
      <w:r w:rsidRPr="7AC06E56">
        <w:rPr>
          <w:rFonts w:eastAsiaTheme="minorEastAsia"/>
          <w:szCs w:val="24"/>
          <w:lang w:val="en-US"/>
        </w:rPr>
        <w:t xml:space="preserve"> they perform work in Victoria.</w:t>
      </w:r>
    </w:p>
    <w:p w14:paraId="67ADEAA4" w14:textId="13940489" w:rsidR="00C80131" w:rsidRPr="00C80131" w:rsidRDefault="008C3B6C" w:rsidP="7AC06E56">
      <w:pPr>
        <w:rPr>
          <w:rFonts w:eastAsiaTheme="minorEastAsia"/>
          <w:szCs w:val="24"/>
          <w:lang w:val="en-US"/>
        </w:rPr>
      </w:pPr>
      <w:r w:rsidRPr="7AC06E56">
        <w:rPr>
          <w:rFonts w:eastAsiaTheme="minorEastAsia"/>
          <w:szCs w:val="24"/>
          <w:lang w:val="en-US"/>
        </w:rPr>
        <w:t xml:space="preserve">The scope of community </w:t>
      </w:r>
      <w:proofErr w:type="gramStart"/>
      <w:r w:rsidRPr="7AC06E56">
        <w:rPr>
          <w:rFonts w:eastAsiaTheme="minorEastAsia"/>
          <w:szCs w:val="24"/>
          <w:lang w:val="en-US"/>
        </w:rPr>
        <w:t>services work</w:t>
      </w:r>
      <w:proofErr w:type="gramEnd"/>
      <w:r w:rsidRPr="7AC06E56">
        <w:rPr>
          <w:rFonts w:eastAsiaTheme="minorEastAsia"/>
          <w:szCs w:val="24"/>
          <w:lang w:val="en-US"/>
        </w:rPr>
        <w:t xml:space="preserve"> for the purposes of the Act is very broad. A business or </w:t>
      </w:r>
      <w:proofErr w:type="spellStart"/>
      <w:r w:rsidRPr="7AC06E56">
        <w:rPr>
          <w:rFonts w:eastAsiaTheme="minorEastAsia"/>
          <w:szCs w:val="24"/>
          <w:lang w:val="en-US"/>
        </w:rPr>
        <w:t>organisation</w:t>
      </w:r>
      <w:proofErr w:type="spellEnd"/>
      <w:r w:rsidRPr="7AC06E56">
        <w:rPr>
          <w:rFonts w:eastAsiaTheme="minorEastAsia"/>
          <w:szCs w:val="24"/>
          <w:lang w:val="en-US"/>
        </w:rPr>
        <w:t xml:space="preserve"> may be covered even if they do not consider themselves to be undertaking what they consider to be community services work. It is ultimately an objective test based on the actual work that a business or </w:t>
      </w:r>
      <w:proofErr w:type="spellStart"/>
      <w:r w:rsidRPr="7AC06E56">
        <w:rPr>
          <w:rFonts w:eastAsiaTheme="minorEastAsia"/>
          <w:szCs w:val="24"/>
          <w:lang w:val="en-US"/>
        </w:rPr>
        <w:t>organisation</w:t>
      </w:r>
      <w:proofErr w:type="spellEnd"/>
      <w:r w:rsidRPr="7AC06E56">
        <w:rPr>
          <w:rFonts w:eastAsiaTheme="minorEastAsia"/>
          <w:szCs w:val="24"/>
          <w:lang w:val="en-US"/>
        </w:rPr>
        <w:t xml:space="preserve"> performs.</w:t>
      </w:r>
    </w:p>
    <w:p w14:paraId="134CDB1B" w14:textId="4921A756" w:rsidR="00C80131" w:rsidRPr="00C80131" w:rsidRDefault="00BF66E4" w:rsidP="2F6C9FFB">
      <w:pPr>
        <w:pStyle w:val="Style1"/>
        <w:rPr>
          <w:rFonts w:asciiTheme="minorHAnsi" w:eastAsiaTheme="minorEastAsia" w:hAnsiTheme="minorHAnsi" w:cstheme="minorBidi"/>
          <w:b w:val="0"/>
          <w:color w:val="auto"/>
          <w:sz w:val="24"/>
          <w:szCs w:val="24"/>
          <w:lang w:val="en-US"/>
        </w:rPr>
      </w:pPr>
      <w:r w:rsidRPr="2F6C9FFB">
        <w:rPr>
          <w:lang w:val="en-US"/>
        </w:rPr>
        <w:t>Is the worker employed by an employer for the sector?</w:t>
      </w:r>
    </w:p>
    <w:p w14:paraId="451446C0" w14:textId="7AC6D478" w:rsidR="008C3B6C" w:rsidRDefault="00C80131" w:rsidP="2F6C9FFB">
      <w:pPr>
        <w:rPr>
          <w:rFonts w:eastAsiaTheme="minorEastAsia"/>
          <w:szCs w:val="24"/>
          <w:lang w:val="en-US"/>
        </w:rPr>
      </w:pPr>
      <w:r w:rsidRPr="2F6C9FFB">
        <w:rPr>
          <w:rFonts w:eastAsiaTheme="minorEastAsia"/>
          <w:szCs w:val="24"/>
          <w:lang w:val="en-US"/>
        </w:rPr>
        <w:t xml:space="preserve">To assess if an employer is an employer for the sector in Victoria, please refer to the Fact </w:t>
      </w:r>
      <w:r w:rsidR="00A759C1">
        <w:rPr>
          <w:rFonts w:eastAsiaTheme="minorEastAsia"/>
          <w:szCs w:val="24"/>
          <w:lang w:val="en-US"/>
        </w:rPr>
        <w:t>s</w:t>
      </w:r>
      <w:r w:rsidRPr="2F6C9FFB">
        <w:rPr>
          <w:rFonts w:eastAsiaTheme="minorEastAsia"/>
          <w:szCs w:val="24"/>
          <w:lang w:val="en-US"/>
        </w:rPr>
        <w:t>heet</w:t>
      </w:r>
      <w:r w:rsidR="00A759C1">
        <w:rPr>
          <w:rFonts w:eastAsiaTheme="minorEastAsia"/>
          <w:szCs w:val="24"/>
          <w:lang w:val="en-US"/>
        </w:rPr>
        <w:t>: Registration of employers</w:t>
      </w:r>
      <w:r w:rsidRPr="2F6C9FFB">
        <w:rPr>
          <w:rFonts w:eastAsiaTheme="minorEastAsia"/>
          <w:szCs w:val="24"/>
          <w:lang w:val="en-US"/>
        </w:rPr>
        <w:t xml:space="preserve"> – community services sector.</w:t>
      </w:r>
    </w:p>
    <w:p w14:paraId="7C86434B" w14:textId="32934E6F" w:rsidR="008C3B6C" w:rsidRDefault="00C80131" w:rsidP="2F6C9FFB">
      <w:pPr>
        <w:rPr>
          <w:rFonts w:eastAsiaTheme="minorEastAsia"/>
          <w:szCs w:val="24"/>
          <w:lang w:val="en-US"/>
        </w:rPr>
      </w:pPr>
      <w:r w:rsidRPr="2F6C9FFB">
        <w:rPr>
          <w:rFonts w:eastAsiaTheme="minorEastAsia"/>
          <w:szCs w:val="24"/>
          <w:lang w:val="en-US"/>
        </w:rPr>
        <w:t>Details of employers who are already registered with the Scheme can be found on the Employer lookup page on the Authority’s website. If workers see that their employer appears on the Authority’s website, but they are not registered with the Authority as workers themselves, they should speak with their employer and/or contact the Authority.</w:t>
      </w:r>
    </w:p>
    <w:p w14:paraId="05FC989F" w14:textId="77777777" w:rsidR="00C80131" w:rsidRPr="00C80131" w:rsidRDefault="00C80131" w:rsidP="00C80131">
      <w:pPr>
        <w:pStyle w:val="Style1"/>
        <w:rPr>
          <w:bCs/>
          <w:szCs w:val="24"/>
          <w:lang w:val="en-US"/>
        </w:rPr>
      </w:pPr>
      <w:r w:rsidRPr="00C80131">
        <w:rPr>
          <w:bCs/>
          <w:szCs w:val="24"/>
          <w:lang w:val="en-US"/>
        </w:rPr>
        <w:lastRenderedPageBreak/>
        <w:t>Is the worker covered by one of the five community services sector awards?</w:t>
      </w:r>
    </w:p>
    <w:p w14:paraId="3C2C2A34" w14:textId="747758A4" w:rsidR="001B1BBA" w:rsidRDefault="009252A5" w:rsidP="009D6D45">
      <w:pPr>
        <w:pStyle w:val="Style1"/>
        <w:rPr>
          <w:rFonts w:asciiTheme="minorHAnsi" w:eastAsiaTheme="minorHAnsi" w:hAnsiTheme="minorHAnsi" w:cstheme="minorBidi"/>
          <w:b w:val="0"/>
          <w:color w:val="auto"/>
          <w:sz w:val="24"/>
          <w:szCs w:val="24"/>
          <w:lang w:val="en-US"/>
        </w:rPr>
      </w:pPr>
      <w:r w:rsidRPr="009252A5">
        <w:rPr>
          <w:rFonts w:asciiTheme="minorHAnsi" w:eastAsiaTheme="minorHAnsi" w:hAnsiTheme="minorHAnsi" w:cstheme="minorBidi"/>
          <w:b w:val="0"/>
          <w:color w:val="auto"/>
          <w:sz w:val="24"/>
          <w:szCs w:val="24"/>
          <w:lang w:val="en-US"/>
        </w:rPr>
        <w:t>The Scheme defines a worker by whether they are covered by one of the five common community services sector awards. The awards are very broad and cover most workers in the sector, including clerks, administrative and managerial staff and support workers.</w:t>
      </w:r>
    </w:p>
    <w:p w14:paraId="567C51C3" w14:textId="77777777" w:rsidR="009252A5" w:rsidRPr="009252A5" w:rsidRDefault="009252A5" w:rsidP="009252A5">
      <w:pPr>
        <w:pStyle w:val="Heading2"/>
        <w:rPr>
          <w:lang w:val="en-US"/>
        </w:rPr>
      </w:pPr>
      <w:r w:rsidRPr="009252A5">
        <w:rPr>
          <w:lang w:val="en-US"/>
        </w:rPr>
        <w:t>The awards are:</w:t>
      </w:r>
    </w:p>
    <w:p w14:paraId="7A599362" w14:textId="5D5B5A02" w:rsidR="009252A5" w:rsidRPr="009252A5" w:rsidRDefault="009252A5" w:rsidP="009252A5">
      <w:pPr>
        <w:pStyle w:val="Style1"/>
        <w:numPr>
          <w:ilvl w:val="0"/>
          <w:numId w:val="38"/>
        </w:numPr>
        <w:rPr>
          <w:rFonts w:asciiTheme="minorHAnsi" w:eastAsiaTheme="minorHAnsi" w:hAnsiTheme="minorHAnsi" w:cstheme="minorBidi"/>
          <w:b w:val="0"/>
          <w:color w:val="auto"/>
          <w:sz w:val="24"/>
          <w:szCs w:val="24"/>
          <w:lang w:val="en-US"/>
        </w:rPr>
      </w:pPr>
      <w:r w:rsidRPr="009252A5">
        <w:rPr>
          <w:rFonts w:asciiTheme="minorHAnsi" w:eastAsiaTheme="minorHAnsi" w:hAnsiTheme="minorHAnsi" w:cstheme="minorBidi"/>
          <w:b w:val="0"/>
          <w:color w:val="auto"/>
          <w:sz w:val="24"/>
          <w:szCs w:val="24"/>
          <w:lang w:val="en-US"/>
        </w:rPr>
        <w:t>Social, Community, Home Care and Disability Services Industry</w:t>
      </w:r>
      <w:r w:rsidR="002C1C7E">
        <w:rPr>
          <w:rFonts w:asciiTheme="minorHAnsi" w:eastAsiaTheme="minorHAnsi" w:hAnsiTheme="minorHAnsi" w:cstheme="minorBidi"/>
          <w:b w:val="0"/>
          <w:color w:val="auto"/>
          <w:sz w:val="24"/>
          <w:szCs w:val="24"/>
          <w:lang w:val="en-US"/>
        </w:rPr>
        <w:t xml:space="preserve"> (SCHADS)</w:t>
      </w:r>
      <w:r w:rsidRPr="009252A5">
        <w:rPr>
          <w:rFonts w:asciiTheme="minorHAnsi" w:eastAsiaTheme="minorHAnsi" w:hAnsiTheme="minorHAnsi" w:cstheme="minorBidi"/>
          <w:b w:val="0"/>
          <w:color w:val="auto"/>
          <w:sz w:val="24"/>
          <w:szCs w:val="24"/>
          <w:lang w:val="en-US"/>
        </w:rPr>
        <w:t xml:space="preserve"> Award 2010</w:t>
      </w:r>
    </w:p>
    <w:p w14:paraId="597805DE" w14:textId="77777777" w:rsidR="009252A5" w:rsidRPr="009252A5" w:rsidRDefault="009252A5" w:rsidP="009252A5">
      <w:pPr>
        <w:pStyle w:val="Style1"/>
        <w:numPr>
          <w:ilvl w:val="0"/>
          <w:numId w:val="38"/>
        </w:numPr>
        <w:rPr>
          <w:rFonts w:asciiTheme="minorHAnsi" w:eastAsiaTheme="minorHAnsi" w:hAnsiTheme="minorHAnsi" w:cstheme="minorBidi"/>
          <w:b w:val="0"/>
          <w:color w:val="auto"/>
          <w:sz w:val="24"/>
          <w:szCs w:val="24"/>
          <w:lang w:val="en-US"/>
        </w:rPr>
      </w:pPr>
      <w:r w:rsidRPr="009252A5">
        <w:rPr>
          <w:rFonts w:asciiTheme="minorHAnsi" w:eastAsiaTheme="minorHAnsi" w:hAnsiTheme="minorHAnsi" w:cstheme="minorBidi"/>
          <w:b w:val="0"/>
          <w:color w:val="auto"/>
          <w:sz w:val="24"/>
          <w:szCs w:val="24"/>
          <w:lang w:val="en-US"/>
        </w:rPr>
        <w:t>Children’s Services Award 2010</w:t>
      </w:r>
    </w:p>
    <w:p w14:paraId="6C860BCF" w14:textId="77777777" w:rsidR="009252A5" w:rsidRPr="009252A5" w:rsidRDefault="009252A5" w:rsidP="009252A5">
      <w:pPr>
        <w:pStyle w:val="Style1"/>
        <w:numPr>
          <w:ilvl w:val="0"/>
          <w:numId w:val="38"/>
        </w:numPr>
        <w:rPr>
          <w:rFonts w:asciiTheme="minorHAnsi" w:eastAsiaTheme="minorHAnsi" w:hAnsiTheme="minorHAnsi" w:cstheme="minorBidi"/>
          <w:b w:val="0"/>
          <w:color w:val="auto"/>
          <w:sz w:val="24"/>
          <w:szCs w:val="24"/>
          <w:lang w:val="en-US"/>
        </w:rPr>
      </w:pPr>
      <w:r w:rsidRPr="009252A5">
        <w:rPr>
          <w:rFonts w:asciiTheme="minorHAnsi" w:eastAsiaTheme="minorHAnsi" w:hAnsiTheme="minorHAnsi" w:cstheme="minorBidi"/>
          <w:b w:val="0"/>
          <w:color w:val="auto"/>
          <w:sz w:val="24"/>
          <w:szCs w:val="24"/>
          <w:lang w:val="en-US"/>
        </w:rPr>
        <w:t>Educational Services (Teachers) Award 2010</w:t>
      </w:r>
    </w:p>
    <w:p w14:paraId="6D7FEF32" w14:textId="77777777" w:rsidR="009252A5" w:rsidRPr="009252A5" w:rsidRDefault="009252A5" w:rsidP="009252A5">
      <w:pPr>
        <w:pStyle w:val="Style1"/>
        <w:numPr>
          <w:ilvl w:val="0"/>
          <w:numId w:val="38"/>
        </w:numPr>
        <w:rPr>
          <w:rFonts w:asciiTheme="minorHAnsi" w:eastAsiaTheme="minorHAnsi" w:hAnsiTheme="minorHAnsi" w:cstheme="minorBidi"/>
          <w:b w:val="0"/>
          <w:color w:val="auto"/>
          <w:sz w:val="24"/>
          <w:szCs w:val="24"/>
          <w:lang w:val="en-US"/>
        </w:rPr>
      </w:pPr>
      <w:proofErr w:type="spellStart"/>
      <w:r w:rsidRPr="009252A5">
        <w:rPr>
          <w:rFonts w:asciiTheme="minorHAnsi" w:eastAsiaTheme="minorHAnsi" w:hAnsiTheme="minorHAnsi" w:cstheme="minorBidi"/>
          <w:b w:val="0"/>
          <w:color w:val="auto"/>
          <w:sz w:val="24"/>
          <w:szCs w:val="24"/>
          <w:lang w:val="en-US"/>
        </w:rPr>
        <w:t>Labour</w:t>
      </w:r>
      <w:proofErr w:type="spellEnd"/>
      <w:r w:rsidRPr="009252A5">
        <w:rPr>
          <w:rFonts w:asciiTheme="minorHAnsi" w:eastAsiaTheme="minorHAnsi" w:hAnsiTheme="minorHAnsi" w:cstheme="minorBidi"/>
          <w:b w:val="0"/>
          <w:color w:val="auto"/>
          <w:sz w:val="24"/>
          <w:szCs w:val="24"/>
          <w:lang w:val="en-US"/>
        </w:rPr>
        <w:t xml:space="preserve"> Market Assistance Industry Award 2020</w:t>
      </w:r>
    </w:p>
    <w:p w14:paraId="600839B0" w14:textId="77777777" w:rsidR="009252A5" w:rsidRPr="009252A5" w:rsidRDefault="009252A5" w:rsidP="009252A5">
      <w:pPr>
        <w:pStyle w:val="Style1"/>
        <w:numPr>
          <w:ilvl w:val="0"/>
          <w:numId w:val="38"/>
        </w:numPr>
        <w:rPr>
          <w:rFonts w:asciiTheme="minorHAnsi" w:eastAsiaTheme="minorHAnsi" w:hAnsiTheme="minorHAnsi" w:cstheme="minorBidi"/>
          <w:b w:val="0"/>
          <w:color w:val="auto"/>
          <w:sz w:val="24"/>
          <w:szCs w:val="24"/>
          <w:lang w:val="en-US"/>
        </w:rPr>
      </w:pPr>
      <w:r w:rsidRPr="009252A5">
        <w:rPr>
          <w:rFonts w:asciiTheme="minorHAnsi" w:eastAsiaTheme="minorHAnsi" w:hAnsiTheme="minorHAnsi" w:cstheme="minorBidi"/>
          <w:b w:val="0"/>
          <w:color w:val="auto"/>
          <w:sz w:val="24"/>
          <w:szCs w:val="24"/>
          <w:lang w:val="en-US"/>
        </w:rPr>
        <w:t>Supported Employment Services Award 2020</w:t>
      </w:r>
    </w:p>
    <w:p w14:paraId="407D72EB" w14:textId="09DF0B36" w:rsidR="009252A5" w:rsidRDefault="009252A5" w:rsidP="009252A5">
      <w:pPr>
        <w:pStyle w:val="Style1"/>
        <w:rPr>
          <w:rFonts w:asciiTheme="minorHAnsi" w:eastAsiaTheme="minorHAnsi" w:hAnsiTheme="minorHAnsi" w:cstheme="minorBidi"/>
          <w:b w:val="0"/>
          <w:color w:val="auto"/>
          <w:sz w:val="24"/>
          <w:szCs w:val="24"/>
          <w:lang w:val="en-US"/>
        </w:rPr>
      </w:pPr>
      <w:r w:rsidRPr="009252A5">
        <w:rPr>
          <w:rFonts w:asciiTheme="minorHAnsi" w:eastAsiaTheme="minorHAnsi" w:hAnsiTheme="minorHAnsi" w:cstheme="minorBidi"/>
          <w:b w:val="0"/>
          <w:color w:val="auto"/>
          <w:sz w:val="24"/>
          <w:szCs w:val="24"/>
          <w:lang w:val="en-US"/>
        </w:rPr>
        <w:t xml:space="preserve">If employers are unsure of what award covers their workers, they should contact the Fair Work Ombudsman at </w:t>
      </w:r>
      <w:hyperlink r:id="rId12" w:history="1">
        <w:r w:rsidR="007F6A1B">
          <w:rPr>
            <w:rStyle w:val="Hyperlink"/>
            <w:rFonts w:asciiTheme="minorHAnsi" w:eastAsiaTheme="minorHAnsi" w:hAnsiTheme="minorHAnsi" w:cstheme="minorBidi"/>
            <w:b w:val="0"/>
            <w:sz w:val="24"/>
            <w:szCs w:val="24"/>
            <w:lang w:val="en-US"/>
          </w:rPr>
          <w:t>fairwork.gov.au</w:t>
        </w:r>
      </w:hyperlink>
      <w:r w:rsidRPr="009252A5">
        <w:rPr>
          <w:rFonts w:asciiTheme="minorHAnsi" w:eastAsiaTheme="minorHAnsi" w:hAnsiTheme="minorHAnsi" w:cstheme="minorBidi"/>
          <w:b w:val="0"/>
          <w:color w:val="auto"/>
          <w:sz w:val="24"/>
          <w:szCs w:val="24"/>
          <w:lang w:val="en-US"/>
        </w:rPr>
        <w:t xml:space="preserve"> or obtain their own independent legal advice. Workers who are unsure of their award coverage should contact their union or the Fair Work Ombudsman.</w:t>
      </w:r>
    </w:p>
    <w:p w14:paraId="65C4E876" w14:textId="77777777" w:rsidR="001340F4" w:rsidRPr="001340F4" w:rsidRDefault="001340F4" w:rsidP="001340F4">
      <w:pPr>
        <w:pStyle w:val="Heading2"/>
        <w:rPr>
          <w:lang w:val="en-US"/>
        </w:rPr>
      </w:pPr>
      <w:proofErr w:type="gramStart"/>
      <w:r w:rsidRPr="001340F4">
        <w:rPr>
          <w:lang w:val="en-US"/>
        </w:rPr>
        <w:t>Workers</w:t>
      </w:r>
      <w:proofErr w:type="gramEnd"/>
      <w:r w:rsidRPr="001340F4">
        <w:rPr>
          <w:lang w:val="en-US"/>
        </w:rPr>
        <w:t xml:space="preserve"> in the following </w:t>
      </w:r>
      <w:proofErr w:type="gramStart"/>
      <w:r w:rsidRPr="001340F4">
        <w:rPr>
          <w:lang w:val="en-US"/>
        </w:rPr>
        <w:t>examples</w:t>
      </w:r>
      <w:proofErr w:type="gramEnd"/>
      <w:r w:rsidRPr="001340F4">
        <w:rPr>
          <w:lang w:val="en-US"/>
        </w:rPr>
        <w:t xml:space="preserve"> are included in the Scheme:</w:t>
      </w:r>
    </w:p>
    <w:p w14:paraId="4E16E96F" w14:textId="77777777" w:rsidR="001340F4" w:rsidRPr="001340F4" w:rsidRDefault="001340F4" w:rsidP="00A60E79">
      <w:pPr>
        <w:pStyle w:val="Style1"/>
        <w:numPr>
          <w:ilvl w:val="0"/>
          <w:numId w:val="39"/>
        </w:numPr>
        <w:rPr>
          <w:rFonts w:asciiTheme="minorHAnsi" w:eastAsiaTheme="minorHAnsi" w:hAnsiTheme="minorHAnsi" w:cstheme="minorBidi"/>
          <w:b w:val="0"/>
          <w:color w:val="auto"/>
          <w:sz w:val="24"/>
          <w:szCs w:val="24"/>
          <w:lang w:val="en-US"/>
        </w:rPr>
      </w:pPr>
      <w:r w:rsidRPr="001340F4">
        <w:rPr>
          <w:rFonts w:asciiTheme="minorHAnsi" w:eastAsiaTheme="minorHAnsi" w:hAnsiTheme="minorHAnsi" w:cstheme="minorBidi"/>
          <w:b w:val="0"/>
          <w:color w:val="auto"/>
          <w:sz w:val="24"/>
          <w:szCs w:val="24"/>
          <w:lang w:val="en-US"/>
        </w:rPr>
        <w:t xml:space="preserve">Workers covered by one of the five awards </w:t>
      </w:r>
      <w:proofErr w:type="gramStart"/>
      <w:r w:rsidRPr="001340F4">
        <w:rPr>
          <w:rFonts w:asciiTheme="minorHAnsi" w:eastAsiaTheme="minorHAnsi" w:hAnsiTheme="minorHAnsi" w:cstheme="minorBidi"/>
          <w:b w:val="0"/>
          <w:color w:val="auto"/>
          <w:sz w:val="24"/>
          <w:szCs w:val="24"/>
          <w:lang w:val="en-US"/>
        </w:rPr>
        <w:t>are considered to be</w:t>
      </w:r>
      <w:proofErr w:type="gramEnd"/>
      <w:r w:rsidRPr="001340F4">
        <w:rPr>
          <w:rFonts w:asciiTheme="minorHAnsi" w:eastAsiaTheme="minorHAnsi" w:hAnsiTheme="minorHAnsi" w:cstheme="minorBidi"/>
          <w:b w:val="0"/>
          <w:color w:val="auto"/>
          <w:sz w:val="24"/>
          <w:szCs w:val="24"/>
          <w:lang w:val="en-US"/>
        </w:rPr>
        <w:t xml:space="preserve"> employed under that award even if an enterprise agreement exists in the workplace.</w:t>
      </w:r>
    </w:p>
    <w:p w14:paraId="600616BF" w14:textId="77777777" w:rsidR="001340F4" w:rsidRPr="001340F4" w:rsidRDefault="001340F4" w:rsidP="00A60E79">
      <w:pPr>
        <w:pStyle w:val="Style1"/>
        <w:numPr>
          <w:ilvl w:val="0"/>
          <w:numId w:val="39"/>
        </w:numPr>
        <w:rPr>
          <w:rFonts w:asciiTheme="minorHAnsi" w:eastAsiaTheme="minorHAnsi" w:hAnsiTheme="minorHAnsi" w:cstheme="minorBidi"/>
          <w:b w:val="0"/>
          <w:color w:val="auto"/>
          <w:sz w:val="24"/>
          <w:szCs w:val="24"/>
          <w:lang w:val="en-US"/>
        </w:rPr>
      </w:pPr>
      <w:r w:rsidRPr="001340F4">
        <w:rPr>
          <w:rFonts w:asciiTheme="minorHAnsi" w:eastAsiaTheme="minorHAnsi" w:hAnsiTheme="minorHAnsi" w:cstheme="minorBidi"/>
          <w:b w:val="0"/>
          <w:color w:val="auto"/>
          <w:sz w:val="24"/>
          <w:szCs w:val="24"/>
          <w:lang w:val="en-US"/>
        </w:rPr>
        <w:t xml:space="preserve">It is irrelevant </w:t>
      </w:r>
      <w:proofErr w:type="gramStart"/>
      <w:r w:rsidRPr="001340F4">
        <w:rPr>
          <w:rFonts w:asciiTheme="minorHAnsi" w:eastAsiaTheme="minorHAnsi" w:hAnsiTheme="minorHAnsi" w:cstheme="minorBidi"/>
          <w:b w:val="0"/>
          <w:color w:val="auto"/>
          <w:sz w:val="24"/>
          <w:szCs w:val="24"/>
          <w:lang w:val="en-US"/>
        </w:rPr>
        <w:t>if</w:t>
      </w:r>
      <w:proofErr w:type="gramEnd"/>
      <w:r w:rsidRPr="001340F4">
        <w:rPr>
          <w:rFonts w:asciiTheme="minorHAnsi" w:eastAsiaTheme="minorHAnsi" w:hAnsiTheme="minorHAnsi" w:cstheme="minorBidi"/>
          <w:b w:val="0"/>
          <w:color w:val="auto"/>
          <w:sz w:val="24"/>
          <w:szCs w:val="24"/>
          <w:lang w:val="en-US"/>
        </w:rPr>
        <w:t xml:space="preserve"> workers are on an individual agreement, common law contract or only employed under the National Employment Standards. If one of the community services sector awards covers them then they are included.</w:t>
      </w:r>
    </w:p>
    <w:p w14:paraId="64A38BE7" w14:textId="77777777" w:rsidR="001340F4" w:rsidRPr="001340F4" w:rsidRDefault="001340F4" w:rsidP="00A60E79">
      <w:pPr>
        <w:pStyle w:val="Style1"/>
        <w:numPr>
          <w:ilvl w:val="0"/>
          <w:numId w:val="39"/>
        </w:numPr>
        <w:rPr>
          <w:rFonts w:asciiTheme="minorHAnsi" w:eastAsiaTheme="minorHAnsi" w:hAnsiTheme="minorHAnsi" w:cstheme="minorBidi"/>
          <w:b w:val="0"/>
          <w:color w:val="auto"/>
          <w:sz w:val="24"/>
          <w:szCs w:val="24"/>
          <w:lang w:val="en-US"/>
        </w:rPr>
      </w:pPr>
      <w:r w:rsidRPr="001340F4">
        <w:rPr>
          <w:rFonts w:asciiTheme="minorHAnsi" w:eastAsiaTheme="minorHAnsi" w:hAnsiTheme="minorHAnsi" w:cstheme="minorBidi"/>
          <w:b w:val="0"/>
          <w:color w:val="auto"/>
          <w:sz w:val="24"/>
          <w:szCs w:val="24"/>
          <w:lang w:val="en-US"/>
        </w:rPr>
        <w:t xml:space="preserve">If an employer is a community services employer, it is unlikely that they </w:t>
      </w:r>
      <w:proofErr w:type="gramStart"/>
      <w:r w:rsidRPr="001340F4">
        <w:rPr>
          <w:rFonts w:asciiTheme="minorHAnsi" w:eastAsiaTheme="minorHAnsi" w:hAnsiTheme="minorHAnsi" w:cstheme="minorBidi"/>
          <w:b w:val="0"/>
          <w:color w:val="auto"/>
          <w:sz w:val="24"/>
          <w:szCs w:val="24"/>
          <w:lang w:val="en-US"/>
        </w:rPr>
        <w:t>have ‘</w:t>
      </w:r>
      <w:proofErr w:type="gramEnd"/>
      <w:r w:rsidRPr="001340F4">
        <w:rPr>
          <w:rFonts w:asciiTheme="minorHAnsi" w:eastAsiaTheme="minorHAnsi" w:hAnsiTheme="minorHAnsi" w:cstheme="minorBidi"/>
          <w:b w:val="0"/>
          <w:color w:val="auto"/>
          <w:sz w:val="24"/>
          <w:szCs w:val="24"/>
          <w:lang w:val="en-US"/>
        </w:rPr>
        <w:t>award free’ workers.</w:t>
      </w:r>
    </w:p>
    <w:p w14:paraId="713B1A0C" w14:textId="77777777" w:rsidR="001340F4" w:rsidRPr="001340F4" w:rsidRDefault="001340F4" w:rsidP="00A60E79">
      <w:pPr>
        <w:pStyle w:val="Style1"/>
        <w:numPr>
          <w:ilvl w:val="0"/>
          <w:numId w:val="39"/>
        </w:numPr>
        <w:rPr>
          <w:rFonts w:asciiTheme="minorHAnsi" w:eastAsiaTheme="minorHAnsi" w:hAnsiTheme="minorHAnsi" w:cstheme="minorBidi"/>
          <w:b w:val="0"/>
          <w:color w:val="auto"/>
          <w:sz w:val="24"/>
          <w:szCs w:val="24"/>
          <w:lang w:val="en-US"/>
        </w:rPr>
      </w:pPr>
      <w:r w:rsidRPr="001340F4">
        <w:rPr>
          <w:rFonts w:asciiTheme="minorHAnsi" w:eastAsiaTheme="minorHAnsi" w:hAnsiTheme="minorHAnsi" w:cstheme="minorBidi"/>
          <w:b w:val="0"/>
          <w:color w:val="auto"/>
          <w:sz w:val="24"/>
          <w:szCs w:val="24"/>
          <w:lang w:val="en-US"/>
        </w:rPr>
        <w:t xml:space="preserve">The Registrar may be </w:t>
      </w:r>
      <w:proofErr w:type="gramStart"/>
      <w:r w:rsidRPr="001340F4">
        <w:rPr>
          <w:rFonts w:asciiTheme="minorHAnsi" w:eastAsiaTheme="minorHAnsi" w:hAnsiTheme="minorHAnsi" w:cstheme="minorBidi"/>
          <w:b w:val="0"/>
          <w:color w:val="auto"/>
          <w:sz w:val="24"/>
          <w:szCs w:val="24"/>
          <w:lang w:val="en-US"/>
        </w:rPr>
        <w:t>satisfied</w:t>
      </w:r>
      <w:proofErr w:type="gramEnd"/>
      <w:r w:rsidRPr="001340F4">
        <w:rPr>
          <w:rFonts w:asciiTheme="minorHAnsi" w:eastAsiaTheme="minorHAnsi" w:hAnsiTheme="minorHAnsi" w:cstheme="minorBidi"/>
          <w:b w:val="0"/>
          <w:color w:val="auto"/>
          <w:sz w:val="24"/>
          <w:szCs w:val="24"/>
          <w:lang w:val="en-US"/>
        </w:rPr>
        <w:t xml:space="preserve"> a worker is covered by an award even if they are not actually employed under that award. For example, they may be incorrectly employed under the wrong award. This will depend on the facts of each individual worker, information provided by the employer and whether it’s more likely than not that the worker is covered by one of the five awards.</w:t>
      </w:r>
    </w:p>
    <w:p w14:paraId="342D4A17" w14:textId="6C3E7927" w:rsidR="00C55737" w:rsidRPr="00C55737" w:rsidRDefault="001340F4" w:rsidP="001340F4">
      <w:pPr>
        <w:pStyle w:val="Style1"/>
        <w:rPr>
          <w:rFonts w:asciiTheme="minorHAnsi" w:eastAsiaTheme="minorEastAsia" w:hAnsiTheme="minorHAnsi" w:cstheme="minorBidi"/>
          <w:b w:val="0"/>
          <w:color w:val="auto"/>
          <w:sz w:val="24"/>
          <w:szCs w:val="24"/>
          <w:lang w:val="en-US"/>
        </w:rPr>
      </w:pPr>
      <w:r w:rsidRPr="2F6C9FFB">
        <w:rPr>
          <w:rFonts w:asciiTheme="minorHAnsi" w:eastAsiaTheme="minorEastAsia" w:hAnsiTheme="minorHAnsi" w:cstheme="minorBidi"/>
          <w:b w:val="0"/>
          <w:color w:val="auto"/>
          <w:sz w:val="24"/>
          <w:szCs w:val="24"/>
          <w:lang w:val="en-US"/>
        </w:rPr>
        <w:t xml:space="preserve">In summary, so long as an employer and worker fall within the scope of the five community services awards, they are covered by the Scheme regardless of </w:t>
      </w:r>
      <w:proofErr w:type="gramStart"/>
      <w:r w:rsidRPr="2F6C9FFB">
        <w:rPr>
          <w:rFonts w:asciiTheme="minorHAnsi" w:eastAsiaTheme="minorEastAsia" w:hAnsiTheme="minorHAnsi" w:cstheme="minorBidi"/>
          <w:b w:val="0"/>
          <w:color w:val="auto"/>
          <w:sz w:val="24"/>
          <w:szCs w:val="24"/>
          <w:lang w:val="en-US"/>
        </w:rPr>
        <w:t>whether or not</w:t>
      </w:r>
      <w:proofErr w:type="gramEnd"/>
      <w:r w:rsidRPr="2F6C9FFB">
        <w:rPr>
          <w:rFonts w:asciiTheme="minorHAnsi" w:eastAsiaTheme="minorEastAsia" w:hAnsiTheme="minorHAnsi" w:cstheme="minorBidi"/>
          <w:b w:val="0"/>
          <w:color w:val="auto"/>
          <w:sz w:val="24"/>
          <w:szCs w:val="24"/>
          <w:lang w:val="en-US"/>
        </w:rPr>
        <w:t xml:space="preserve"> they are employed under the award, an enterprise agreement or an individual contract.</w:t>
      </w:r>
    </w:p>
    <w:p w14:paraId="51DD9E96" w14:textId="77777777" w:rsidR="00A60E79" w:rsidRPr="00A60E79" w:rsidRDefault="00A60E79" w:rsidP="00A60E79">
      <w:pPr>
        <w:pStyle w:val="Style1"/>
        <w:rPr>
          <w:bCs/>
          <w:szCs w:val="24"/>
          <w:lang w:val="en-US"/>
        </w:rPr>
      </w:pPr>
      <w:r w:rsidRPr="00A60E79">
        <w:rPr>
          <w:bCs/>
          <w:szCs w:val="24"/>
          <w:lang w:val="en-US"/>
        </w:rPr>
        <w:t>Do any of the exceptions apply?</w:t>
      </w:r>
    </w:p>
    <w:p w14:paraId="44D651B6" w14:textId="77777777" w:rsidR="007B63B0" w:rsidRDefault="00A60E79" w:rsidP="008700D1">
      <w:pPr>
        <w:rPr>
          <w:lang w:val="en-US"/>
        </w:rPr>
      </w:pPr>
      <w:r w:rsidRPr="00A60E79">
        <w:rPr>
          <w:lang w:val="en-US"/>
        </w:rPr>
        <w:t>From October 2020, there are some limited exceptions to a worker being registered.</w:t>
      </w:r>
    </w:p>
    <w:p w14:paraId="7531ACF0" w14:textId="3B5C8AB4" w:rsidR="007B63B0" w:rsidRDefault="00376C2B" w:rsidP="007B63B0">
      <w:pPr>
        <w:pStyle w:val="Heading2"/>
        <w:rPr>
          <w:lang w:val="en-US"/>
        </w:rPr>
      </w:pPr>
      <w:r w:rsidRPr="00376C2B">
        <w:rPr>
          <w:lang w:val="en-US"/>
        </w:rPr>
        <w:t xml:space="preserve">Does the worker work for a </w:t>
      </w:r>
      <w:r w:rsidR="001B6C69" w:rsidRPr="00376C2B">
        <w:rPr>
          <w:lang w:val="en-US"/>
        </w:rPr>
        <w:t>multi-business</w:t>
      </w:r>
      <w:r w:rsidRPr="00376C2B">
        <w:rPr>
          <w:lang w:val="en-US"/>
        </w:rPr>
        <w:t xml:space="preserve"> employer which includes care for children?</w:t>
      </w:r>
    </w:p>
    <w:p w14:paraId="6C3FB82A" w14:textId="127387E9" w:rsidR="00376C2B" w:rsidRPr="00376C2B" w:rsidRDefault="00376C2B" w:rsidP="008700D1">
      <w:pPr>
        <w:rPr>
          <w:b/>
          <w:szCs w:val="24"/>
          <w:lang w:val="en-US"/>
        </w:rPr>
      </w:pPr>
      <w:r w:rsidRPr="00376C2B">
        <w:rPr>
          <w:szCs w:val="24"/>
          <w:lang w:val="en-US"/>
        </w:rPr>
        <w:t xml:space="preserve">If an employer is a licensed children’s service under the </w:t>
      </w:r>
      <w:r w:rsidRPr="007233E9">
        <w:rPr>
          <w:i/>
          <w:iCs/>
          <w:szCs w:val="24"/>
          <w:lang w:val="en-US"/>
        </w:rPr>
        <w:t>Children’s Services Act</w:t>
      </w:r>
      <w:r w:rsidRPr="00376C2B">
        <w:rPr>
          <w:szCs w:val="24"/>
          <w:lang w:val="en-US"/>
        </w:rPr>
        <w:t>, or an approved provider under the Education and Care Services National Law (Victoria) and operates another business unrelated to the community services sector, workers who work for the other business and are not involved in caring for or coordinating the care of children, are excluded.</w:t>
      </w:r>
    </w:p>
    <w:p w14:paraId="6389275B" w14:textId="77777777" w:rsidR="00376C2B" w:rsidRPr="00376C2B"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lastRenderedPageBreak/>
        <w:t xml:space="preserve">For example, if a non-profit community gym runs a creche, an </w:t>
      </w:r>
      <w:proofErr w:type="gramStart"/>
      <w:r w:rsidRPr="00376C2B">
        <w:rPr>
          <w:rFonts w:asciiTheme="minorHAnsi" w:eastAsiaTheme="minorHAnsi" w:hAnsiTheme="minorHAnsi" w:cstheme="minorBidi"/>
          <w:b w:val="0"/>
          <w:color w:val="auto"/>
          <w:sz w:val="24"/>
          <w:szCs w:val="24"/>
          <w:lang w:val="en-US"/>
        </w:rPr>
        <w:t>individual only</w:t>
      </w:r>
      <w:proofErr w:type="gramEnd"/>
      <w:r w:rsidRPr="00376C2B">
        <w:rPr>
          <w:rFonts w:asciiTheme="minorHAnsi" w:eastAsiaTheme="minorHAnsi" w:hAnsiTheme="minorHAnsi" w:cstheme="minorBidi"/>
          <w:b w:val="0"/>
          <w:color w:val="auto"/>
          <w:sz w:val="24"/>
          <w:szCs w:val="24"/>
          <w:lang w:val="en-US"/>
        </w:rPr>
        <w:t xml:space="preserve"> employed as a fitness instructor in the gym is not eligible for registration.</w:t>
      </w:r>
    </w:p>
    <w:p w14:paraId="1FB7B0E4" w14:textId="77777777" w:rsidR="00376C2B" w:rsidRPr="00376C2B" w:rsidRDefault="00376C2B" w:rsidP="00AB3ECB">
      <w:pPr>
        <w:pStyle w:val="Heading2"/>
        <w:rPr>
          <w:lang w:val="en-US"/>
        </w:rPr>
      </w:pPr>
      <w:r w:rsidRPr="00376C2B">
        <w:rPr>
          <w:lang w:val="en-US"/>
        </w:rPr>
        <w:t>Is the worker employed by a Community Health Centre but not performing community services work?</w:t>
      </w:r>
    </w:p>
    <w:p w14:paraId="6509E4B5" w14:textId="342D63E2" w:rsidR="00376C2B" w:rsidRPr="00376C2B"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t xml:space="preserve">Workers at the Centre who carry out what is known as ‘community service work’ are included in the Scheme. You can find out what falls within that category by visiting </w:t>
      </w:r>
      <w:r w:rsidR="001239E3">
        <w:rPr>
          <w:rFonts w:asciiTheme="minorHAnsi" w:eastAsiaTheme="minorHAnsi" w:hAnsiTheme="minorHAnsi" w:cstheme="minorBidi"/>
          <w:b w:val="0"/>
          <w:color w:val="auto"/>
          <w:sz w:val="24"/>
          <w:szCs w:val="24"/>
          <w:lang w:val="en-US"/>
        </w:rPr>
        <w:t xml:space="preserve">the </w:t>
      </w:r>
      <w:hyperlink r:id="rId13" w:history="1">
        <w:r w:rsidR="001239E3" w:rsidRPr="001239E3">
          <w:rPr>
            <w:rStyle w:val="Hyperlink"/>
            <w:rFonts w:asciiTheme="minorHAnsi" w:eastAsiaTheme="minorHAnsi" w:hAnsiTheme="minorHAnsi" w:cstheme="minorBidi"/>
            <w:b w:val="0"/>
            <w:sz w:val="24"/>
            <w:szCs w:val="24"/>
            <w:lang w:val="en-US"/>
          </w:rPr>
          <w:t>Community services coverage</w:t>
        </w:r>
      </w:hyperlink>
      <w:r w:rsidR="001239E3">
        <w:rPr>
          <w:rFonts w:asciiTheme="minorHAnsi" w:eastAsiaTheme="minorHAnsi" w:hAnsiTheme="minorHAnsi" w:cstheme="minorBidi"/>
          <w:b w:val="0"/>
          <w:color w:val="auto"/>
          <w:sz w:val="24"/>
          <w:szCs w:val="24"/>
          <w:lang w:val="en-US"/>
        </w:rPr>
        <w:t xml:space="preserve"> </w:t>
      </w:r>
      <w:r w:rsidRPr="00376C2B">
        <w:rPr>
          <w:rFonts w:asciiTheme="minorHAnsi" w:eastAsiaTheme="minorHAnsi" w:hAnsiTheme="minorHAnsi" w:cstheme="minorBidi"/>
          <w:b w:val="0"/>
          <w:color w:val="auto"/>
          <w:sz w:val="24"/>
          <w:szCs w:val="24"/>
          <w:lang w:val="en-US"/>
        </w:rPr>
        <w:t>page on the Authority’s website. If the worker does not carry out community services work, then they are not eligible for registration.</w:t>
      </w:r>
    </w:p>
    <w:p w14:paraId="4797D157" w14:textId="77777777" w:rsidR="00376C2B" w:rsidRPr="00376C2B" w:rsidRDefault="00376C2B" w:rsidP="00AB3ECB">
      <w:pPr>
        <w:pStyle w:val="Heading2"/>
        <w:rPr>
          <w:lang w:val="en-US"/>
        </w:rPr>
      </w:pPr>
      <w:r w:rsidRPr="00376C2B">
        <w:rPr>
          <w:lang w:val="en-US"/>
        </w:rPr>
        <w:t>Is the worker employed by an employer for the sector?</w:t>
      </w:r>
    </w:p>
    <w:p w14:paraId="2646CB6D" w14:textId="77777777" w:rsidR="00376C2B" w:rsidRPr="00376C2B"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t>To assess if an employer is an employer for the sector in Victoria, please refer to the Fact Sheet Employer registration – community services sector.</w:t>
      </w:r>
    </w:p>
    <w:p w14:paraId="04F6DFC1" w14:textId="2F8073AB" w:rsidR="00376C2B" w:rsidRPr="00376C2B"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t xml:space="preserve">Details of employers who are already registered with the Scheme can be found on the </w:t>
      </w:r>
      <w:hyperlink r:id="rId14" w:anchor="/" w:history="1">
        <w:r w:rsidRPr="0017682C">
          <w:rPr>
            <w:rStyle w:val="Hyperlink"/>
            <w:rFonts w:asciiTheme="minorHAnsi" w:eastAsiaTheme="minorHAnsi" w:hAnsiTheme="minorHAnsi" w:cstheme="minorBidi"/>
            <w:b w:val="0"/>
            <w:sz w:val="24"/>
            <w:szCs w:val="24"/>
            <w:lang w:val="en-US"/>
          </w:rPr>
          <w:t>Employer lookup</w:t>
        </w:r>
      </w:hyperlink>
      <w:r w:rsidRPr="00376C2B">
        <w:rPr>
          <w:rFonts w:asciiTheme="minorHAnsi" w:eastAsiaTheme="minorHAnsi" w:hAnsiTheme="minorHAnsi" w:cstheme="minorBidi"/>
          <w:b w:val="0"/>
          <w:color w:val="auto"/>
          <w:sz w:val="24"/>
          <w:szCs w:val="24"/>
          <w:lang w:val="en-US"/>
        </w:rPr>
        <w:t xml:space="preserve"> page on the Authority’s website. If workers see that their employer appears on the Authority’s website, but they are not registered with the Authority as workers themselves, they should speak with their employer and/or contact the Authority.</w:t>
      </w:r>
    </w:p>
    <w:p w14:paraId="0DF2A9B6" w14:textId="77777777" w:rsidR="00376C2B" w:rsidRPr="00376C2B" w:rsidRDefault="00376C2B" w:rsidP="00C67BBB">
      <w:pPr>
        <w:pStyle w:val="Heading2"/>
        <w:rPr>
          <w:lang w:val="en-US"/>
        </w:rPr>
      </w:pPr>
      <w:r w:rsidRPr="00376C2B">
        <w:rPr>
          <w:lang w:val="en-US"/>
        </w:rPr>
        <w:t xml:space="preserve">Does the employer provide health services for </w:t>
      </w:r>
      <w:proofErr w:type="gramStart"/>
      <w:r w:rsidRPr="00376C2B">
        <w:rPr>
          <w:lang w:val="en-US"/>
        </w:rPr>
        <w:t>persons</w:t>
      </w:r>
      <w:proofErr w:type="gramEnd"/>
      <w:r w:rsidRPr="00376C2B">
        <w:rPr>
          <w:lang w:val="en-US"/>
        </w:rPr>
        <w:t xml:space="preserve"> with a disability?</w:t>
      </w:r>
    </w:p>
    <w:p w14:paraId="3165603E" w14:textId="77777777" w:rsidR="00376C2B" w:rsidRPr="00376C2B"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t xml:space="preserve">If the employer does provide health services for </w:t>
      </w:r>
      <w:proofErr w:type="gramStart"/>
      <w:r w:rsidRPr="00376C2B">
        <w:rPr>
          <w:rFonts w:asciiTheme="minorHAnsi" w:eastAsiaTheme="minorHAnsi" w:hAnsiTheme="minorHAnsi" w:cstheme="minorBidi"/>
          <w:b w:val="0"/>
          <w:color w:val="auto"/>
          <w:sz w:val="24"/>
          <w:szCs w:val="24"/>
          <w:lang w:val="en-US"/>
        </w:rPr>
        <w:t>persons</w:t>
      </w:r>
      <w:proofErr w:type="gramEnd"/>
      <w:r w:rsidRPr="00376C2B">
        <w:rPr>
          <w:rFonts w:asciiTheme="minorHAnsi" w:eastAsiaTheme="minorHAnsi" w:hAnsiTheme="minorHAnsi" w:cstheme="minorBidi"/>
          <w:b w:val="0"/>
          <w:color w:val="auto"/>
          <w:sz w:val="24"/>
          <w:szCs w:val="24"/>
          <w:lang w:val="en-US"/>
        </w:rPr>
        <w:t xml:space="preserve"> with a disability and a worker’s primary role is to provide health services to those </w:t>
      </w:r>
      <w:proofErr w:type="gramStart"/>
      <w:r w:rsidRPr="00376C2B">
        <w:rPr>
          <w:rFonts w:asciiTheme="minorHAnsi" w:eastAsiaTheme="minorHAnsi" w:hAnsiTheme="minorHAnsi" w:cstheme="minorBidi"/>
          <w:b w:val="0"/>
          <w:color w:val="auto"/>
          <w:sz w:val="24"/>
          <w:szCs w:val="24"/>
          <w:lang w:val="en-US"/>
        </w:rPr>
        <w:t>persons</w:t>
      </w:r>
      <w:proofErr w:type="gramEnd"/>
      <w:r w:rsidRPr="00376C2B">
        <w:rPr>
          <w:rFonts w:asciiTheme="minorHAnsi" w:eastAsiaTheme="minorHAnsi" w:hAnsiTheme="minorHAnsi" w:cstheme="minorBidi"/>
          <w:b w:val="0"/>
          <w:color w:val="auto"/>
          <w:sz w:val="24"/>
          <w:szCs w:val="24"/>
          <w:lang w:val="en-US"/>
        </w:rPr>
        <w:t>, those workers are excluded.</w:t>
      </w:r>
    </w:p>
    <w:p w14:paraId="1929FC0C" w14:textId="77777777" w:rsidR="00376C2B" w:rsidRPr="00376C2B" w:rsidRDefault="00376C2B" w:rsidP="00AB3ECB">
      <w:pPr>
        <w:pStyle w:val="Heading2"/>
        <w:rPr>
          <w:lang w:val="en-US"/>
        </w:rPr>
      </w:pPr>
      <w:r w:rsidRPr="00376C2B">
        <w:rPr>
          <w:lang w:val="en-US"/>
        </w:rPr>
        <w:t>Does the Aged Care Award apply to you?</w:t>
      </w:r>
    </w:p>
    <w:p w14:paraId="7AB723CF" w14:textId="77777777" w:rsidR="00376C2B" w:rsidRPr="00376C2B"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t>If the Aged Care Award 2010 applies to workers, they are excluded from the Scheme.</w:t>
      </w:r>
    </w:p>
    <w:p w14:paraId="5EE5B907" w14:textId="77777777" w:rsidR="00376C2B" w:rsidRPr="00376C2B" w:rsidRDefault="00376C2B" w:rsidP="00AB3ECB">
      <w:pPr>
        <w:pStyle w:val="Heading2"/>
        <w:rPr>
          <w:lang w:val="en-US"/>
        </w:rPr>
      </w:pPr>
      <w:r w:rsidRPr="00376C2B">
        <w:rPr>
          <w:lang w:val="en-US"/>
        </w:rPr>
        <w:t>Does the employer employ health professionals?</w:t>
      </w:r>
    </w:p>
    <w:p w14:paraId="2DF83310" w14:textId="77777777" w:rsidR="00376C2B" w:rsidRPr="00376C2B"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t xml:space="preserve">Registered employers with workers covered by one of the health professional occupations awards or if the business operates between two sectors might be excluded. However, unless the employer is excluded, a worker covered by SCHADS is a worker under the Scheme. </w:t>
      </w:r>
    </w:p>
    <w:p w14:paraId="5695C2B8" w14:textId="25CBA769" w:rsidR="00A60E79" w:rsidRDefault="00376C2B" w:rsidP="00376C2B">
      <w:pPr>
        <w:pStyle w:val="Style1"/>
        <w:rPr>
          <w:rFonts w:asciiTheme="minorHAnsi" w:eastAsiaTheme="minorHAnsi" w:hAnsiTheme="minorHAnsi" w:cstheme="minorBidi"/>
          <w:b w:val="0"/>
          <w:color w:val="auto"/>
          <w:sz w:val="24"/>
          <w:szCs w:val="24"/>
          <w:lang w:val="en-US"/>
        </w:rPr>
      </w:pPr>
      <w:r w:rsidRPr="00376C2B">
        <w:rPr>
          <w:rFonts w:asciiTheme="minorHAnsi" w:eastAsiaTheme="minorHAnsi" w:hAnsiTheme="minorHAnsi" w:cstheme="minorBidi"/>
          <w:b w:val="0"/>
          <w:color w:val="auto"/>
          <w:sz w:val="24"/>
          <w:szCs w:val="24"/>
          <w:lang w:val="en-US"/>
        </w:rPr>
        <w:t xml:space="preserve">If workers are employed by a registered employer but are not covered by one of the five community services sector awards, they should contact the Authority. The Authority will seek to understand whether the major or substantial part of a </w:t>
      </w:r>
      <w:proofErr w:type="gramStart"/>
      <w:r w:rsidRPr="00376C2B">
        <w:rPr>
          <w:rFonts w:asciiTheme="minorHAnsi" w:eastAsiaTheme="minorHAnsi" w:hAnsiTheme="minorHAnsi" w:cstheme="minorBidi"/>
          <w:b w:val="0"/>
          <w:color w:val="auto"/>
          <w:sz w:val="24"/>
          <w:szCs w:val="24"/>
          <w:lang w:val="en-US"/>
        </w:rPr>
        <w:t>workers</w:t>
      </w:r>
      <w:proofErr w:type="gramEnd"/>
      <w:r w:rsidRPr="00376C2B">
        <w:rPr>
          <w:rFonts w:asciiTheme="minorHAnsi" w:eastAsiaTheme="minorHAnsi" w:hAnsiTheme="minorHAnsi" w:cstheme="minorBidi"/>
          <w:b w:val="0"/>
          <w:color w:val="auto"/>
          <w:sz w:val="24"/>
          <w:szCs w:val="24"/>
          <w:lang w:val="en-US"/>
        </w:rPr>
        <w:t xml:space="preserve"> role falls within one of the five awards and, in turn, decide whether the worker is eligible.</w:t>
      </w:r>
    </w:p>
    <w:p w14:paraId="73631AA0" w14:textId="7A0A3A48" w:rsidR="008700D1" w:rsidRPr="006D366F" w:rsidRDefault="00C67BBB" w:rsidP="006D366F">
      <w:pPr>
        <w:pStyle w:val="Style1"/>
      </w:pPr>
      <w:r w:rsidRPr="006D366F">
        <w:t>Obligation to register workers</w:t>
      </w:r>
    </w:p>
    <w:p w14:paraId="1F46EA96" w14:textId="7B5F0382" w:rsidR="00C67BBB" w:rsidRDefault="00C67BBB" w:rsidP="006D366F">
      <w:pPr>
        <w:pStyle w:val="Heading2"/>
        <w:rPr>
          <w:lang w:val="en-US"/>
        </w:rPr>
      </w:pPr>
      <w:r>
        <w:rPr>
          <w:lang w:val="en-US"/>
        </w:rPr>
        <w:t>Employers</w:t>
      </w:r>
    </w:p>
    <w:p w14:paraId="5B7C8397" w14:textId="77777777" w:rsidR="004C2D8B" w:rsidRPr="004C2D8B" w:rsidRDefault="004C2D8B" w:rsidP="004C2D8B">
      <w:pPr>
        <w:pStyle w:val="Style1"/>
        <w:rPr>
          <w:rFonts w:asciiTheme="minorHAnsi" w:eastAsiaTheme="minorHAnsi" w:hAnsiTheme="minorHAnsi" w:cstheme="minorBidi"/>
          <w:b w:val="0"/>
          <w:color w:val="auto"/>
          <w:sz w:val="24"/>
          <w:szCs w:val="24"/>
          <w:lang w:val="en-US"/>
        </w:rPr>
      </w:pPr>
      <w:r w:rsidRPr="004C2D8B">
        <w:rPr>
          <w:rFonts w:asciiTheme="minorHAnsi" w:eastAsiaTheme="minorHAnsi" w:hAnsiTheme="minorHAnsi" w:cstheme="minorBidi"/>
          <w:b w:val="0"/>
          <w:color w:val="auto"/>
          <w:sz w:val="24"/>
          <w:szCs w:val="24"/>
          <w:lang w:val="en-US"/>
        </w:rPr>
        <w:t>If an employer covered by the Scheme has employees who should be registered, they must be registered within the required period. The required period is three months after the worker is employed by a registered employer to the Scheme.</w:t>
      </w:r>
    </w:p>
    <w:p w14:paraId="0821B5F5" w14:textId="6534E027" w:rsidR="00C67BBB" w:rsidRDefault="004C2D8B" w:rsidP="004C2D8B">
      <w:pPr>
        <w:pStyle w:val="Style1"/>
        <w:rPr>
          <w:rFonts w:asciiTheme="minorHAnsi" w:eastAsiaTheme="minorHAnsi" w:hAnsiTheme="minorHAnsi" w:cstheme="minorBidi"/>
          <w:b w:val="0"/>
          <w:color w:val="auto"/>
          <w:sz w:val="24"/>
          <w:szCs w:val="24"/>
          <w:lang w:val="en-US"/>
        </w:rPr>
      </w:pPr>
      <w:r w:rsidRPr="004C2D8B">
        <w:rPr>
          <w:rFonts w:asciiTheme="minorHAnsi" w:eastAsiaTheme="minorHAnsi" w:hAnsiTheme="minorHAnsi" w:cstheme="minorBidi"/>
          <w:b w:val="0"/>
          <w:color w:val="auto"/>
          <w:sz w:val="24"/>
          <w:szCs w:val="24"/>
          <w:lang w:val="en-US"/>
        </w:rPr>
        <w:t xml:space="preserve">An employer must apply for registration of an employee when they submit their next quarterly return. For information on submitting quarterly returns please contact the Authority by emailing </w:t>
      </w:r>
      <w:hyperlink r:id="rId15" w:history="1">
        <w:r w:rsidR="00B1064D" w:rsidRPr="00361830">
          <w:rPr>
            <w:rStyle w:val="Hyperlink"/>
            <w:rFonts w:asciiTheme="minorHAnsi" w:eastAsiaTheme="minorHAnsi" w:hAnsiTheme="minorHAnsi" w:cstheme="minorBidi"/>
            <w:b w:val="0"/>
            <w:sz w:val="24"/>
            <w:szCs w:val="24"/>
            <w:lang w:val="en-US"/>
          </w:rPr>
          <w:t>enquiries@plsa.vic.gov.au</w:t>
        </w:r>
      </w:hyperlink>
      <w:r w:rsidR="00B1064D">
        <w:rPr>
          <w:rFonts w:asciiTheme="minorHAnsi" w:eastAsiaTheme="minorHAnsi" w:hAnsiTheme="minorHAnsi" w:cstheme="minorBidi"/>
          <w:b w:val="0"/>
          <w:color w:val="auto"/>
          <w:sz w:val="24"/>
          <w:szCs w:val="24"/>
          <w:lang w:val="en-US"/>
        </w:rPr>
        <w:t xml:space="preserve"> </w:t>
      </w:r>
      <w:r w:rsidRPr="004C2D8B">
        <w:rPr>
          <w:rFonts w:asciiTheme="minorHAnsi" w:eastAsiaTheme="minorHAnsi" w:hAnsiTheme="minorHAnsi" w:cstheme="minorBidi"/>
          <w:b w:val="0"/>
          <w:color w:val="auto"/>
          <w:sz w:val="24"/>
          <w:szCs w:val="24"/>
          <w:lang w:val="en-US"/>
        </w:rPr>
        <w:t>or calling 1800 517 158.</w:t>
      </w:r>
    </w:p>
    <w:p w14:paraId="1F8E1A63" w14:textId="42CF4909" w:rsidR="00C67BBB" w:rsidRDefault="00C67BBB" w:rsidP="006D366F">
      <w:pPr>
        <w:pStyle w:val="Heading2"/>
        <w:rPr>
          <w:lang w:val="en-US"/>
        </w:rPr>
      </w:pPr>
      <w:r>
        <w:rPr>
          <w:lang w:val="en-US"/>
        </w:rPr>
        <w:t>Workers</w:t>
      </w:r>
    </w:p>
    <w:p w14:paraId="2888B158" w14:textId="2FCD9BDD" w:rsidR="000C3C57" w:rsidRDefault="00B1064D" w:rsidP="00376C2B">
      <w:pPr>
        <w:pStyle w:val="Style1"/>
        <w:rPr>
          <w:rFonts w:asciiTheme="minorHAnsi" w:eastAsiaTheme="minorHAnsi" w:hAnsiTheme="minorHAnsi" w:cstheme="minorBidi"/>
          <w:b w:val="0"/>
          <w:color w:val="auto"/>
          <w:sz w:val="24"/>
          <w:szCs w:val="24"/>
          <w:lang w:val="en-US"/>
        </w:rPr>
      </w:pPr>
      <w:r w:rsidRPr="00B1064D">
        <w:rPr>
          <w:rFonts w:asciiTheme="minorHAnsi" w:eastAsiaTheme="minorHAnsi" w:hAnsiTheme="minorHAnsi" w:cstheme="minorBidi"/>
          <w:b w:val="0"/>
          <w:color w:val="auto"/>
          <w:sz w:val="24"/>
          <w:szCs w:val="24"/>
          <w:lang w:val="en-US"/>
        </w:rPr>
        <w:t xml:space="preserve">If you believe you meet the criteria for a worker for the Scheme, but you are not yet registered please contact the Authority by emailing </w:t>
      </w:r>
      <w:hyperlink r:id="rId16" w:history="1">
        <w:r w:rsidRPr="00361830">
          <w:rPr>
            <w:rStyle w:val="Hyperlink"/>
            <w:rFonts w:asciiTheme="minorHAnsi" w:eastAsiaTheme="minorHAnsi" w:hAnsiTheme="minorHAnsi" w:cstheme="minorBidi"/>
            <w:b w:val="0"/>
            <w:sz w:val="24"/>
            <w:szCs w:val="24"/>
            <w:lang w:val="en-US"/>
          </w:rPr>
          <w:t>enquiries@plsa.vic.gov.au</w:t>
        </w:r>
      </w:hyperlink>
      <w:r>
        <w:rPr>
          <w:rFonts w:asciiTheme="minorHAnsi" w:eastAsiaTheme="minorHAnsi" w:hAnsiTheme="minorHAnsi" w:cstheme="minorBidi"/>
          <w:b w:val="0"/>
          <w:color w:val="auto"/>
          <w:sz w:val="24"/>
          <w:szCs w:val="24"/>
          <w:lang w:val="en-US"/>
        </w:rPr>
        <w:t xml:space="preserve"> </w:t>
      </w:r>
      <w:r w:rsidRPr="00B1064D">
        <w:rPr>
          <w:rFonts w:asciiTheme="minorHAnsi" w:eastAsiaTheme="minorHAnsi" w:hAnsiTheme="minorHAnsi" w:cstheme="minorBidi"/>
          <w:b w:val="0"/>
          <w:color w:val="auto"/>
          <w:sz w:val="24"/>
          <w:szCs w:val="24"/>
          <w:lang w:val="en-US"/>
        </w:rPr>
        <w:t>or calling 1800 517 158.</w:t>
      </w:r>
    </w:p>
    <w:p w14:paraId="1AD23916" w14:textId="0D2363D2" w:rsidR="000C3C57" w:rsidRPr="006D366F" w:rsidRDefault="000C3C57" w:rsidP="006D366F">
      <w:pPr>
        <w:pStyle w:val="Style1"/>
      </w:pPr>
      <w:r w:rsidRPr="006D366F">
        <w:lastRenderedPageBreak/>
        <w:t>Criminal Offences</w:t>
      </w:r>
    </w:p>
    <w:p w14:paraId="3365C6FC" w14:textId="77777777" w:rsidR="00A20E98" w:rsidRPr="00A20E98" w:rsidRDefault="00A20E98" w:rsidP="00A20E98">
      <w:pPr>
        <w:pStyle w:val="Style1"/>
        <w:rPr>
          <w:rFonts w:asciiTheme="minorHAnsi" w:eastAsiaTheme="minorHAnsi" w:hAnsiTheme="minorHAnsi" w:cstheme="minorBidi"/>
          <w:b w:val="0"/>
          <w:color w:val="auto"/>
          <w:sz w:val="24"/>
          <w:szCs w:val="24"/>
          <w:lang w:val="en-US"/>
        </w:rPr>
      </w:pPr>
      <w:r w:rsidRPr="00A20E98">
        <w:rPr>
          <w:rFonts w:asciiTheme="minorHAnsi" w:eastAsiaTheme="minorHAnsi" w:hAnsiTheme="minorHAnsi" w:cstheme="minorBidi"/>
          <w:b w:val="0"/>
          <w:color w:val="auto"/>
          <w:sz w:val="24"/>
          <w:szCs w:val="24"/>
          <w:lang w:val="en-US"/>
        </w:rPr>
        <w:t>A failure by employers to register all their eligible workers may lead to criminal prosecution and financial penalties. This can include criminal prosecutions against an officer of a body corporate who commits an offence if:</w:t>
      </w:r>
    </w:p>
    <w:p w14:paraId="628F84F1" w14:textId="77777777" w:rsidR="00A20E98" w:rsidRPr="00A20E98" w:rsidRDefault="00A20E98" w:rsidP="00A20E98">
      <w:pPr>
        <w:pStyle w:val="Style1"/>
        <w:numPr>
          <w:ilvl w:val="0"/>
          <w:numId w:val="40"/>
        </w:numPr>
        <w:rPr>
          <w:rFonts w:asciiTheme="minorHAnsi" w:eastAsiaTheme="minorHAnsi" w:hAnsiTheme="minorHAnsi" w:cstheme="minorBidi"/>
          <w:b w:val="0"/>
          <w:color w:val="auto"/>
          <w:sz w:val="24"/>
          <w:szCs w:val="24"/>
          <w:lang w:val="en-US"/>
        </w:rPr>
      </w:pPr>
      <w:r w:rsidRPr="00A20E98">
        <w:rPr>
          <w:rFonts w:asciiTheme="minorHAnsi" w:eastAsiaTheme="minorHAnsi" w:hAnsiTheme="minorHAnsi" w:cstheme="minorBidi"/>
          <w:b w:val="0"/>
          <w:color w:val="auto"/>
          <w:sz w:val="24"/>
          <w:szCs w:val="24"/>
          <w:lang w:val="en-US"/>
        </w:rPr>
        <w:t xml:space="preserve">the officer </w:t>
      </w:r>
      <w:proofErr w:type="spellStart"/>
      <w:r w:rsidRPr="00A20E98">
        <w:rPr>
          <w:rFonts w:asciiTheme="minorHAnsi" w:eastAsiaTheme="minorHAnsi" w:hAnsiTheme="minorHAnsi" w:cstheme="minorBidi"/>
          <w:b w:val="0"/>
          <w:color w:val="auto"/>
          <w:sz w:val="24"/>
          <w:szCs w:val="24"/>
          <w:lang w:val="en-US"/>
        </w:rPr>
        <w:t>authorised</w:t>
      </w:r>
      <w:proofErr w:type="spellEnd"/>
      <w:r w:rsidRPr="00A20E98">
        <w:rPr>
          <w:rFonts w:asciiTheme="minorHAnsi" w:eastAsiaTheme="minorHAnsi" w:hAnsiTheme="minorHAnsi" w:cstheme="minorBidi"/>
          <w:b w:val="0"/>
          <w:color w:val="auto"/>
          <w:sz w:val="24"/>
          <w:szCs w:val="24"/>
          <w:lang w:val="en-US"/>
        </w:rPr>
        <w:t xml:space="preserve"> or permitted the commission of the offence by the body corporate, or</w:t>
      </w:r>
    </w:p>
    <w:p w14:paraId="36EBF1C2" w14:textId="77777777" w:rsidR="00A20E98" w:rsidRPr="00A20E98" w:rsidRDefault="00A20E98" w:rsidP="00A20E98">
      <w:pPr>
        <w:pStyle w:val="Style1"/>
        <w:numPr>
          <w:ilvl w:val="0"/>
          <w:numId w:val="40"/>
        </w:numPr>
        <w:rPr>
          <w:rFonts w:asciiTheme="minorHAnsi" w:eastAsiaTheme="minorHAnsi" w:hAnsiTheme="minorHAnsi" w:cstheme="minorBidi"/>
          <w:b w:val="0"/>
          <w:color w:val="auto"/>
          <w:sz w:val="24"/>
          <w:szCs w:val="24"/>
          <w:lang w:val="en-US"/>
        </w:rPr>
      </w:pPr>
      <w:r w:rsidRPr="00A20E98">
        <w:rPr>
          <w:rFonts w:asciiTheme="minorHAnsi" w:eastAsiaTheme="minorHAnsi" w:hAnsiTheme="minorHAnsi" w:cstheme="minorBidi"/>
          <w:b w:val="0"/>
          <w:color w:val="auto"/>
          <w:sz w:val="24"/>
          <w:szCs w:val="24"/>
          <w:lang w:val="en-US"/>
        </w:rPr>
        <w:t>was knowingly concerned in any way (whether by act or omission) in the commission of the offence by the body corporate.</w:t>
      </w:r>
    </w:p>
    <w:p w14:paraId="1A9D872F" w14:textId="14A68203" w:rsidR="008700D1" w:rsidRDefault="00A20E98" w:rsidP="00A20E98">
      <w:pPr>
        <w:pStyle w:val="Style1"/>
        <w:rPr>
          <w:rFonts w:asciiTheme="minorHAnsi" w:eastAsiaTheme="minorHAnsi" w:hAnsiTheme="minorHAnsi" w:cstheme="minorBidi"/>
          <w:b w:val="0"/>
          <w:color w:val="auto"/>
          <w:sz w:val="24"/>
          <w:szCs w:val="24"/>
          <w:lang w:val="en-US"/>
        </w:rPr>
      </w:pPr>
      <w:r w:rsidRPr="00A20E98">
        <w:rPr>
          <w:rFonts w:asciiTheme="minorHAnsi" w:eastAsiaTheme="minorHAnsi" w:hAnsiTheme="minorHAnsi" w:cstheme="minorBidi"/>
          <w:b w:val="0"/>
          <w:color w:val="auto"/>
          <w:sz w:val="24"/>
          <w:szCs w:val="24"/>
          <w:lang w:val="en-US"/>
        </w:rPr>
        <w:t>This is known as ‘accessorial liability’ and can result in criminal convictions and fines being imposed by the Court on directors and officers personally.</w:t>
      </w:r>
    </w:p>
    <w:p w14:paraId="760C159F" w14:textId="77777777" w:rsidR="00871FE7" w:rsidRPr="00871FE7" w:rsidRDefault="00871FE7" w:rsidP="00871FE7">
      <w:pPr>
        <w:pStyle w:val="Style1"/>
        <w:rPr>
          <w:lang w:val="en-US"/>
        </w:rPr>
      </w:pPr>
      <w:r w:rsidRPr="00871FE7">
        <w:rPr>
          <w:lang w:val="en-US"/>
        </w:rPr>
        <w:t>The Authority’s approach</w:t>
      </w:r>
    </w:p>
    <w:p w14:paraId="48A65D5D" w14:textId="77777777" w:rsidR="00871FE7" w:rsidRPr="00871FE7" w:rsidRDefault="00871FE7" w:rsidP="00871FE7">
      <w:pPr>
        <w:rPr>
          <w:lang w:val="en-US"/>
        </w:rPr>
      </w:pPr>
      <w:r w:rsidRPr="00871FE7">
        <w:rPr>
          <w:lang w:val="en-US"/>
        </w:rPr>
        <w:t>Since July 2019, the Authority has conducted an extensive education program and collaborated with industry peak bodies, groups, employers and unions.</w:t>
      </w:r>
    </w:p>
    <w:p w14:paraId="31588224" w14:textId="77777777" w:rsidR="00871FE7" w:rsidRPr="00871FE7" w:rsidRDefault="00871FE7" w:rsidP="00871FE7">
      <w:pPr>
        <w:rPr>
          <w:lang w:val="en-US"/>
        </w:rPr>
      </w:pPr>
      <w:r w:rsidRPr="00871FE7">
        <w:rPr>
          <w:lang w:val="en-US"/>
        </w:rPr>
        <w:t>Where the Authority identifies, or is approached by, employers who have not registered for the Scheme, the Authority will initially work with them to register and for the employer to pay backdated levies due.</w:t>
      </w:r>
    </w:p>
    <w:p w14:paraId="2B857240" w14:textId="77777777" w:rsidR="00871FE7" w:rsidRPr="00871FE7" w:rsidRDefault="00871FE7" w:rsidP="00871FE7">
      <w:pPr>
        <w:rPr>
          <w:lang w:val="en-US"/>
        </w:rPr>
      </w:pPr>
      <w:r w:rsidRPr="00871FE7">
        <w:rPr>
          <w:lang w:val="en-US"/>
        </w:rPr>
        <w:t xml:space="preserve">If the education and collaborative approach does not achieve registration and/or payment of all levies due, the Authority will pursue proportionate compliance activities, which </w:t>
      </w:r>
      <w:proofErr w:type="gramStart"/>
      <w:r w:rsidRPr="00871FE7">
        <w:rPr>
          <w:lang w:val="en-US"/>
        </w:rPr>
        <w:t>includes</w:t>
      </w:r>
      <w:proofErr w:type="gramEnd"/>
      <w:r w:rsidRPr="00871FE7">
        <w:rPr>
          <w:lang w:val="en-US"/>
        </w:rPr>
        <w:t xml:space="preserve"> exercising its power to require information, civil debt recovery and/or pursuing criminal prosecutions.</w:t>
      </w:r>
    </w:p>
    <w:p w14:paraId="345D9336" w14:textId="397CCC8E" w:rsidR="00871FE7" w:rsidRPr="004A3A1A" w:rsidRDefault="00871FE7" w:rsidP="00871FE7">
      <w:pPr>
        <w:rPr>
          <w:lang w:val="en-US"/>
        </w:rPr>
      </w:pPr>
      <w:r w:rsidRPr="00871FE7">
        <w:rPr>
          <w:lang w:val="en-US"/>
        </w:rPr>
        <w:t>This may result in criminal convictions (against a company or individual), financial penalties, and interest being imposed, in addition to recovering all outstanding fees owed by the employer.</w:t>
      </w:r>
    </w:p>
    <w:p w14:paraId="3D195560" w14:textId="77777777" w:rsidR="00F91E3E" w:rsidRPr="00F91E3E" w:rsidRDefault="00F91E3E" w:rsidP="00F91E3E">
      <w:pPr>
        <w:pStyle w:val="Style1"/>
        <w:rPr>
          <w:lang w:val="en-US"/>
        </w:rPr>
      </w:pPr>
      <w:r w:rsidRPr="00F91E3E">
        <w:rPr>
          <w:lang w:val="en-US"/>
        </w:rPr>
        <w:t>Questions?</w:t>
      </w:r>
    </w:p>
    <w:p w14:paraId="0FED2B48" w14:textId="77777777" w:rsidR="00F91E3E" w:rsidRPr="00F91E3E" w:rsidRDefault="00F91E3E" w:rsidP="00F91E3E">
      <w:pPr>
        <w:rPr>
          <w:lang w:val="en-US"/>
        </w:rPr>
      </w:pPr>
      <w:r w:rsidRPr="00F91E3E">
        <w:rPr>
          <w:lang w:val="en-US"/>
        </w:rPr>
        <w:t>If you have questions about this fact sheet, please contact the Authority by emailing enquiries@plsa.vic.gov.au or calling 1800 517 158. Alternatively, please obtain your own independent legal advice.</w:t>
      </w:r>
    </w:p>
    <w:p w14:paraId="52A0A087" w14:textId="085E792F" w:rsidR="00C63A2D" w:rsidRDefault="00F91E3E" w:rsidP="005207E5">
      <w:pPr>
        <w:rPr>
          <w:lang w:val="en-US"/>
        </w:rPr>
      </w:pPr>
      <w:r w:rsidRPr="00F91E3E">
        <w:rPr>
          <w:lang w:val="en-US"/>
        </w:rPr>
        <w:t xml:space="preserve">For more information visit </w:t>
      </w:r>
      <w:hyperlink r:id="rId17" w:history="1">
        <w:r w:rsidRPr="009E5B0B">
          <w:rPr>
            <w:rStyle w:val="Hyperlink"/>
            <w:rFonts w:asciiTheme="minorHAnsi" w:hAnsiTheme="minorHAnsi"/>
            <w:sz w:val="24"/>
            <w:lang w:val="en-US"/>
          </w:rPr>
          <w:t>plsa.vic.gov.au</w:t>
        </w:r>
      </w:hyperlink>
      <w:r w:rsidRPr="00F91E3E">
        <w:rPr>
          <w:lang w:val="en-US"/>
        </w:rPr>
        <w:t xml:space="preserve"> and subscribe to our email newsletter.</w:t>
      </w:r>
    </w:p>
    <w:p w14:paraId="6C6E413B" w14:textId="6C7AD332" w:rsidR="00AF0963" w:rsidRPr="009E5B0B" w:rsidRDefault="00AF0963" w:rsidP="005207E5">
      <w:pPr>
        <w:rPr>
          <w:lang w:val="en-US"/>
        </w:rPr>
      </w:pPr>
      <w:r w:rsidRPr="00AF0963">
        <w:rPr>
          <w:i/>
          <w:iCs/>
          <w:lang w:val="en-US"/>
        </w:rPr>
        <w:t xml:space="preserve">Version as </w:t>
      </w:r>
      <w:proofErr w:type="gramStart"/>
      <w:r w:rsidRPr="00AF0963">
        <w:rPr>
          <w:i/>
          <w:iCs/>
          <w:lang w:val="en-US"/>
        </w:rPr>
        <w:t>at</w:t>
      </w:r>
      <w:proofErr w:type="gramEnd"/>
      <w:r w:rsidRPr="00AF0963">
        <w:rPr>
          <w:i/>
          <w:iCs/>
          <w:lang w:val="en-US"/>
        </w:rPr>
        <w:t xml:space="preserve"> January 2023.</w:t>
      </w:r>
      <w:r w:rsidRPr="00AF0963">
        <w:t> </w:t>
      </w:r>
    </w:p>
    <w:sectPr w:rsidR="00AF0963" w:rsidRPr="009E5B0B" w:rsidSect="003565CA">
      <w:headerReference w:type="default" r:id="rId18"/>
      <w:footerReference w:type="even" r:id="rId19"/>
      <w:footerReference w:type="default" r:id="rId20"/>
      <w:headerReference w:type="first" r:id="rId21"/>
      <w:footerReference w:type="first" r:id="rId22"/>
      <w:pgSz w:w="11906" w:h="16838" w:code="9"/>
      <w:pgMar w:top="1456"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99EC" w14:textId="77777777" w:rsidR="0074008D" w:rsidRDefault="0074008D" w:rsidP="00C37A29">
      <w:pPr>
        <w:spacing w:after="0"/>
      </w:pPr>
      <w:r>
        <w:separator/>
      </w:r>
    </w:p>
  </w:endnote>
  <w:endnote w:type="continuationSeparator" w:id="0">
    <w:p w14:paraId="4BB1C7A0" w14:textId="77777777" w:rsidR="0074008D" w:rsidRDefault="0074008D"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060E" w14:textId="77777777" w:rsidR="00DC78E8" w:rsidRDefault="00DC78E8">
    <w:pPr>
      <w:pStyle w:val="Footer"/>
    </w:pPr>
    <w:r>
      <w:rPr>
        <w:noProof/>
      </w:rPr>
      <mc:AlternateContent>
        <mc:Choice Requires="wps">
          <w:drawing>
            <wp:anchor distT="0" distB="0" distL="0" distR="0" simplePos="0" relativeHeight="251658247" behindDoc="0" locked="0" layoutInCell="1" allowOverlap="1" wp14:anchorId="61EC3109" wp14:editId="3D22147D">
              <wp:simplePos x="635" y="635"/>
              <wp:positionH relativeFrom="page">
                <wp:align>left</wp:align>
              </wp:positionH>
              <wp:positionV relativeFrom="page">
                <wp:align>bottom</wp:align>
              </wp:positionV>
              <wp:extent cx="759460" cy="428625"/>
              <wp:effectExtent l="0" t="0" r="2540" b="0"/>
              <wp:wrapNone/>
              <wp:docPr id="74183215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24F54831"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EC3109" id="_x0000_t202" coordsize="21600,21600" o:spt="202" path="m,l,21600r21600,l21600,xe">
              <v:stroke joinstyle="miter"/>
              <v:path gradientshapeok="t" o:connecttype="rect"/>
            </v:shapetype>
            <v:shape id="Text Box 2" o:spid="_x0000_s1027" type="#_x0000_t202" alt="OFFICIAL" style="position:absolute;margin-left:0;margin-top:0;width:59.8pt;height:33.7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" filled="f" stroked="f">
              <v:textbox style="mso-fit-shape-to-text:t" inset="20pt,0,0,15pt">
                <w:txbxContent>
                  <w:p w14:paraId="24F54831"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4CF" w14:textId="15496990" w:rsidR="000D7EE8" w:rsidRPr="003565CA" w:rsidRDefault="00CA3C29" w:rsidP="00CA3C29">
    <w:pPr>
      <w:pStyle w:val="Footer"/>
      <w:spacing w:before="480"/>
      <w:ind w:right="139"/>
      <w:rPr>
        <w:rFonts w:eastAsiaTheme="majorEastAsia" w:cstheme="majorBidi"/>
        <w:b/>
      </w:rPr>
    </w:pPr>
    <w:r>
      <w:rPr>
        <w:noProof/>
      </w:rPr>
      <mc:AlternateContent>
        <mc:Choice Requires="wps">
          <w:drawing>
            <wp:anchor distT="0" distB="0" distL="114300" distR="114300" simplePos="0" relativeHeight="251658244" behindDoc="1" locked="0" layoutInCell="1" allowOverlap="1" wp14:anchorId="0016534E" wp14:editId="5F8DAEFB">
              <wp:simplePos x="0" y="0"/>
              <wp:positionH relativeFrom="column">
                <wp:posOffset>-16510</wp:posOffset>
              </wp:positionH>
              <wp:positionV relativeFrom="paragraph">
                <wp:posOffset>240666</wp:posOffset>
              </wp:positionV>
              <wp:extent cx="6516370" cy="381000"/>
              <wp:effectExtent l="0" t="0" r="0" b="0"/>
              <wp:wrapNone/>
              <wp:docPr id="1034585774" name="Rounded Rectangle 1"/>
              <wp:cNvGraphicFramePr/>
              <a:graphic xmlns:a="http://schemas.openxmlformats.org/drawingml/2006/main">
                <a:graphicData uri="http://schemas.microsoft.com/office/word/2010/wordprocessingShape">
                  <wps:wsp>
                    <wps:cNvSpPr/>
                    <wps:spPr>
                      <a:xfrm>
                        <a:off x="0" y="0"/>
                        <a:ext cx="6516370" cy="381000"/>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E281B" w14:textId="77777777" w:rsidR="003565CA" w:rsidRPr="00915CF9" w:rsidRDefault="003565CA" w:rsidP="003565CA">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6534E" id="_x0000_s1028" style="position:absolute;margin-left:-1.3pt;margin-top:18.95pt;width:513.1pt;height:3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" fillcolor="#e9f5eb [3206]" stroked="f" strokeweight="1pt">
              <v:stroke joinstyle="miter"/>
              <v:textbox inset="10mm,10mm,10mm,10mm">
                <w:txbxContent>
                  <w:p w14:paraId="4A4E281B" w14:textId="77777777" w:rsidR="003565CA" w:rsidRPr="00915CF9" w:rsidRDefault="003565CA" w:rsidP="003565CA">
                    <w:pPr>
                      <w:pStyle w:val="HeaderDocumentTitle"/>
                      <w:rPr>
                        <w:bCs/>
                        <w14:textOutline w14:w="9525" w14:cap="rnd" w14:cmpd="sng" w14:algn="ctr">
                          <w14:noFill/>
                          <w14:prstDash w14:val="solid"/>
                          <w14:bevel/>
                        </w14:textOutline>
                      </w:rPr>
                    </w:pPr>
                  </w:p>
                </w:txbxContent>
              </v:textbox>
            </v:roundrect>
          </w:pict>
        </mc:Fallback>
      </mc:AlternateContent>
    </w:r>
    <w:r w:rsidR="00DC78E8">
      <w:rPr>
        <w:noProof/>
      </w:rPr>
      <mc:AlternateContent>
        <mc:Choice Requires="wps">
          <w:drawing>
            <wp:anchor distT="0" distB="0" distL="0" distR="0" simplePos="0" relativeHeight="251658248" behindDoc="0" locked="0" layoutInCell="1" allowOverlap="1" wp14:anchorId="5F78E0AA" wp14:editId="6E0FF270">
              <wp:simplePos x="541020" y="9791700"/>
              <wp:positionH relativeFrom="page">
                <wp:align>left</wp:align>
              </wp:positionH>
              <wp:positionV relativeFrom="page">
                <wp:align>bottom</wp:align>
              </wp:positionV>
              <wp:extent cx="759460" cy="428625"/>
              <wp:effectExtent l="0" t="0" r="2540" b="0"/>
              <wp:wrapNone/>
              <wp:docPr id="10492946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3FF559FE"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78E0AA" id="_x0000_t202" coordsize="21600,21600" o:spt="202" path="m,l,21600r21600,l21600,xe">
              <v:stroke joinstyle="miter"/>
              <v:path gradientshapeok="t" o:connecttype="rect"/>
            </v:shapetype>
            <v:shape id="Text Box 3" o:spid="_x0000_s1029" type="#_x0000_t202" alt="OFFICIAL" style="position:absolute;margin-left:0;margin-top:0;width:59.8pt;height:33.7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" filled="f" stroked="f">
              <v:textbox style="mso-fit-shape-to-text:t" inset="20pt,0,0,15pt">
                <w:txbxContent>
                  <w:p w14:paraId="3FF559FE"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v:textbox>
              <w10:wrap anchorx="page" anchory="page"/>
            </v:shape>
          </w:pict>
        </mc:Fallback>
      </mc:AlternateContent>
    </w:r>
    <w:r>
      <w:rPr>
        <w:rStyle w:val="Heading5Char"/>
      </w:rPr>
      <w:t xml:space="preserve">Fact sheet: Registration of </w:t>
    </w:r>
    <w:r w:rsidR="003A031A">
      <w:rPr>
        <w:rStyle w:val="Heading5Char"/>
      </w:rPr>
      <w:t>work</w:t>
    </w:r>
    <w:r>
      <w:rPr>
        <w:rStyle w:val="Heading5Char"/>
      </w:rPr>
      <w:t xml:space="preserve">ers – community services sector </w:t>
    </w:r>
    <w:r w:rsidR="003565CA" w:rsidRPr="00D46965">
      <w:rPr>
        <w:rStyle w:val="Aqua"/>
      </w:rPr>
      <w:ptab w:relativeTo="margin" w:alignment="center" w:leader="none"/>
    </w:r>
    <w:r w:rsidR="003565CA" w:rsidRPr="00D46965">
      <w:rPr>
        <w:rStyle w:val="Aqua"/>
      </w:rPr>
      <w:ptab w:relativeTo="margin" w:alignment="right" w:leader="none"/>
    </w:r>
    <w:r w:rsidR="003565CA" w:rsidRPr="00D46965">
      <w:rPr>
        <w:rStyle w:val="Heading5Char"/>
      </w:rPr>
      <w:fldChar w:fldCharType="begin"/>
    </w:r>
    <w:r w:rsidR="003565CA" w:rsidRPr="00D46965">
      <w:rPr>
        <w:rStyle w:val="Heading5Char"/>
      </w:rPr>
      <w:instrText xml:space="preserve"> PAGE  \* MERGEFORMAT </w:instrText>
    </w:r>
    <w:r w:rsidR="003565CA" w:rsidRPr="00D46965">
      <w:rPr>
        <w:rStyle w:val="Heading5Char"/>
      </w:rPr>
      <w:fldChar w:fldCharType="separate"/>
    </w:r>
    <w:r w:rsidR="003565CA">
      <w:rPr>
        <w:rStyle w:val="Heading5Char"/>
      </w:rPr>
      <w:t>1</w:t>
    </w:r>
    <w:r w:rsidR="003565CA" w:rsidRPr="00D46965">
      <w:rPr>
        <w:rStyle w:val="Heading5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C2DF" w14:textId="1666AF8B" w:rsidR="002A7990" w:rsidRPr="003565CA" w:rsidRDefault="00DC78E8" w:rsidP="003565CA">
    <w:pPr>
      <w:pStyle w:val="Footer"/>
      <w:spacing w:before="480"/>
      <w:ind w:right="139"/>
      <w:rPr>
        <w:rFonts w:eastAsiaTheme="majorEastAsia" w:cstheme="majorBidi"/>
        <w:b/>
      </w:rPr>
    </w:pPr>
    <w:r>
      <w:rPr>
        <w:noProof/>
      </w:rPr>
      <mc:AlternateContent>
        <mc:Choice Requires="wps">
          <w:drawing>
            <wp:anchor distT="0" distB="0" distL="0" distR="0" simplePos="0" relativeHeight="251658246" behindDoc="0" locked="0" layoutInCell="1" allowOverlap="1" wp14:anchorId="2BC7A87C" wp14:editId="25975F6F">
              <wp:simplePos x="541020" y="9791700"/>
              <wp:positionH relativeFrom="page">
                <wp:align>left</wp:align>
              </wp:positionH>
              <wp:positionV relativeFrom="page">
                <wp:align>bottom</wp:align>
              </wp:positionV>
              <wp:extent cx="759460" cy="428625"/>
              <wp:effectExtent l="0" t="0" r="2540" b="0"/>
              <wp:wrapNone/>
              <wp:docPr id="16041611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2F84CDDB"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7A87C" id="_x0000_t202" coordsize="21600,21600" o:spt="202" path="m,l,21600r21600,l21600,xe">
              <v:stroke joinstyle="miter"/>
              <v:path gradientshapeok="t" o:connecttype="rect"/>
            </v:shapetype>
            <v:shape id="Text Box 1" o:spid="_x0000_s1032" type="#_x0000_t202" alt="OFFICIAL" style="position:absolute;margin-left:0;margin-top:0;width:59.8pt;height:33.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wlEwIAACEEAAAOAAAAZHJzL2Uyb0RvYy54bWysU99v2jAQfp+0/8Hy+0hAwN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" filled="f" stroked="f">
              <v:textbox style="mso-fit-shape-to-text:t" inset="20pt,0,0,15pt">
                <w:txbxContent>
                  <w:p w14:paraId="2F84CDDB"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v:textbox>
              <w10:wrap anchorx="page" anchory="page"/>
            </v:shape>
          </w:pict>
        </mc:Fallback>
      </mc:AlternateContent>
    </w:r>
    <w:r w:rsidR="003565CA">
      <w:rPr>
        <w:noProof/>
      </w:rPr>
      <mc:AlternateContent>
        <mc:Choice Requires="wps">
          <w:drawing>
            <wp:anchor distT="0" distB="0" distL="114300" distR="114300" simplePos="0" relativeHeight="251658245" behindDoc="1" locked="0" layoutInCell="1" allowOverlap="1" wp14:anchorId="3B34FC9E" wp14:editId="7ACC0453">
              <wp:simplePos x="0" y="0"/>
              <wp:positionH relativeFrom="column">
                <wp:posOffset>-18415</wp:posOffset>
              </wp:positionH>
              <wp:positionV relativeFrom="paragraph">
                <wp:posOffset>242570</wp:posOffset>
              </wp:positionV>
              <wp:extent cx="6516370" cy="254712"/>
              <wp:effectExtent l="0" t="0" r="0" b="0"/>
              <wp:wrapNone/>
              <wp:docPr id="1586456870" name="Rounded Rectangle 1"/>
              <wp:cNvGraphicFramePr/>
              <a:graphic xmlns:a="http://schemas.openxmlformats.org/drawingml/2006/main">
                <a:graphicData uri="http://schemas.microsoft.com/office/word/2010/wordprocessingShape">
                  <wps:wsp>
                    <wps:cNvSpPr/>
                    <wps:spPr>
                      <a:xfrm>
                        <a:off x="0" y="0"/>
                        <a:ext cx="6516370" cy="254712"/>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7A4D8" w14:textId="77777777" w:rsidR="003565CA" w:rsidRPr="00915CF9" w:rsidRDefault="003565CA" w:rsidP="003565CA">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4FC9E" id="_x0000_s1033" style="position:absolute;margin-left:-1.45pt;margin-top:19.1pt;width:513.1pt;height:20.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" fillcolor="#e9f5eb [3206]" stroked="f" strokeweight="1pt">
              <v:stroke joinstyle="miter"/>
              <v:textbox inset="10mm,10mm,10mm,10mm">
                <w:txbxContent>
                  <w:p w14:paraId="0DC7A4D8" w14:textId="77777777" w:rsidR="003565CA" w:rsidRPr="00915CF9" w:rsidRDefault="003565CA" w:rsidP="003565CA">
                    <w:pPr>
                      <w:pStyle w:val="HeaderDocumentTitle"/>
                      <w:rPr>
                        <w:bCs/>
                        <w14:textOutline w14:w="9525" w14:cap="rnd" w14:cmpd="sng" w14:algn="ctr">
                          <w14:noFill/>
                          <w14:prstDash w14:val="solid"/>
                          <w14:bevel/>
                        </w14:textOutline>
                      </w:rPr>
                    </w:pPr>
                  </w:p>
                </w:txbxContent>
              </v:textbox>
            </v:roundrect>
          </w:pict>
        </mc:Fallback>
      </mc:AlternateContent>
    </w:r>
    <w:r w:rsidR="003565CA">
      <w:rPr>
        <w:rStyle w:val="Heading5Char"/>
      </w:rPr>
      <w:t xml:space="preserve">   </w:t>
    </w:r>
    <w:r w:rsidR="003565CA" w:rsidRPr="00D46965">
      <w:rPr>
        <w:rStyle w:val="Aqua"/>
      </w:rPr>
      <w:ptab w:relativeTo="margin" w:alignment="right" w:leader="none"/>
    </w:r>
    <w:r w:rsidR="003565CA" w:rsidRPr="00D46965">
      <w:rPr>
        <w:rStyle w:val="Heading5Char"/>
      </w:rPr>
      <w:fldChar w:fldCharType="begin"/>
    </w:r>
    <w:r w:rsidR="003565CA" w:rsidRPr="00D46965">
      <w:rPr>
        <w:rStyle w:val="Heading5Char"/>
      </w:rPr>
      <w:instrText xml:space="preserve"> PAGE  \* MERGEFORMAT </w:instrText>
    </w:r>
    <w:r w:rsidR="003565CA" w:rsidRPr="00D46965">
      <w:rPr>
        <w:rStyle w:val="Heading5Char"/>
      </w:rPr>
      <w:fldChar w:fldCharType="separate"/>
    </w:r>
    <w:r w:rsidR="003565CA">
      <w:rPr>
        <w:rStyle w:val="Heading5Char"/>
      </w:rPr>
      <w:t>1</w:t>
    </w:r>
    <w:r w:rsidR="003565CA" w:rsidRPr="00D46965">
      <w:rPr>
        <w:rStyle w:val="Heading5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6ABD" w14:textId="77777777" w:rsidR="0074008D" w:rsidRDefault="0074008D" w:rsidP="00C37A29">
      <w:pPr>
        <w:spacing w:after="0"/>
      </w:pPr>
      <w:r>
        <w:separator/>
      </w:r>
    </w:p>
  </w:footnote>
  <w:footnote w:type="continuationSeparator" w:id="0">
    <w:p w14:paraId="32BA63D6" w14:textId="77777777" w:rsidR="0074008D" w:rsidRDefault="0074008D"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9B8F" w14:textId="77777777" w:rsidR="002A7990" w:rsidRDefault="00AE5AB6">
    <w:pPr>
      <w:pStyle w:val="Header"/>
    </w:pPr>
    <w:r>
      <w:rPr>
        <w:noProof/>
      </w:rPr>
      <mc:AlternateContent>
        <mc:Choice Requires="wps">
          <w:drawing>
            <wp:anchor distT="0" distB="0" distL="114300" distR="114300" simplePos="0" relativeHeight="251658240" behindDoc="0" locked="0" layoutInCell="1" allowOverlap="1" wp14:anchorId="3BB95798" wp14:editId="50623085">
              <wp:simplePos x="0" y="0"/>
              <wp:positionH relativeFrom="column">
                <wp:posOffset>-1905</wp:posOffset>
              </wp:positionH>
              <wp:positionV relativeFrom="paragraph">
                <wp:posOffset>-129631</wp:posOffset>
              </wp:positionV>
              <wp:extent cx="6516370" cy="337185"/>
              <wp:effectExtent l="0" t="0" r="0" b="5715"/>
              <wp:wrapTopAndBottom/>
              <wp:docPr id="1519289208" name="Rounded Rectangle 1"/>
              <wp:cNvGraphicFramePr/>
              <a:graphic xmlns:a="http://schemas.openxmlformats.org/drawingml/2006/main">
                <a:graphicData uri="http://schemas.microsoft.com/office/word/2010/wordprocessingShape">
                  <wps:wsp>
                    <wps:cNvSpPr/>
                    <wps:spPr>
                      <a:xfrm>
                        <a:off x="0" y="0"/>
                        <a:ext cx="6516370" cy="337185"/>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8CB63" w14:textId="77777777" w:rsidR="00787CE6" w:rsidRPr="00915CF9" w:rsidRDefault="00787CE6" w:rsidP="00787CE6">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B95798" id="Rounded Rectangle 1" o:spid="_x0000_s1026" style="position:absolute;margin-left:-.15pt;margin-top:-10.2pt;width:513.1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" fillcolor="#e9f5eb [3206]" stroked="f" strokeweight="1pt">
              <v:stroke joinstyle="miter"/>
              <v:textbox inset="10mm,10mm,10mm,10mm">
                <w:txbxContent>
                  <w:p w14:paraId="5228CB63" w14:textId="77777777" w:rsidR="00787CE6" w:rsidRPr="00915CF9" w:rsidRDefault="00787CE6" w:rsidP="00787CE6">
                    <w:pPr>
                      <w:pStyle w:val="HeaderDocumentTitle"/>
                      <w:rPr>
                        <w:bCs/>
                        <w14:textOutline w14:w="9525" w14:cap="rnd" w14:cmpd="sng" w14:algn="ctr">
                          <w14:noFill/>
                          <w14:prstDash w14:val="solid"/>
                          <w14:bevel/>
                        </w14:textOutline>
                      </w:rPr>
                    </w:pPr>
                  </w:p>
                </w:txbxContent>
              </v:textbox>
              <w10:wrap type="topAndBottom"/>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D792" w14:textId="77777777" w:rsidR="002A7990" w:rsidRDefault="00725DCB">
    <w:pPr>
      <w:pStyle w:val="Header"/>
    </w:pPr>
    <w:r>
      <w:rPr>
        <w:noProof/>
      </w:rPr>
      <mc:AlternateContent>
        <mc:Choice Requires="wps">
          <w:drawing>
            <wp:anchor distT="0" distB="0" distL="114300" distR="114300" simplePos="0" relativeHeight="251658243" behindDoc="0" locked="0" layoutInCell="1" allowOverlap="1" wp14:anchorId="0999B57C" wp14:editId="1FA0A58B">
              <wp:simplePos x="0" y="0"/>
              <wp:positionH relativeFrom="column">
                <wp:posOffset>78740</wp:posOffset>
              </wp:positionH>
              <wp:positionV relativeFrom="paragraph">
                <wp:posOffset>54610</wp:posOffset>
              </wp:positionV>
              <wp:extent cx="4733925" cy="546735"/>
              <wp:effectExtent l="0" t="0" r="0" b="5715"/>
              <wp:wrapNone/>
              <wp:docPr id="823365343" name="Text Box 2"/>
              <wp:cNvGraphicFramePr/>
              <a:graphic xmlns:a="http://schemas.openxmlformats.org/drawingml/2006/main">
                <a:graphicData uri="http://schemas.microsoft.com/office/word/2010/wordprocessingShape">
                  <wps:wsp>
                    <wps:cNvSpPr txBox="1"/>
                    <wps:spPr>
                      <a:xfrm>
                        <a:off x="0" y="0"/>
                        <a:ext cx="4733925" cy="546735"/>
                      </a:xfrm>
                      <a:prstGeom prst="rect">
                        <a:avLst/>
                      </a:prstGeom>
                      <a:noFill/>
                      <a:ln w="6350">
                        <a:noFill/>
                      </a:ln>
                    </wps:spPr>
                    <wps:txbx>
                      <w:txbxContent>
                        <w:p w14:paraId="5714F4FD" w14:textId="0216AE57" w:rsidR="00915CF9" w:rsidRPr="00667EBE" w:rsidRDefault="00EF1D2E" w:rsidP="00756CFB">
                          <w:pPr>
                            <w:pStyle w:val="HeaderDocumentTitle"/>
                            <w:rPr>
                              <w:sz w:val="28"/>
                              <w:szCs w:val="28"/>
                              <w:lang w:val="en-US"/>
                            </w:rPr>
                          </w:pPr>
                          <w:r>
                            <w:rPr>
                              <w:sz w:val="28"/>
                              <w:szCs w:val="28"/>
                              <w:lang w:val="en-US"/>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9B57C" id="_x0000_t202" coordsize="21600,21600" o:spt="202" path="m,l,21600r21600,l21600,xe">
              <v:stroke joinstyle="miter"/>
              <v:path gradientshapeok="t" o:connecttype="rect"/>
            </v:shapetype>
            <v:shape id="_x0000_s1030" type="#_x0000_t202" style="position:absolute;margin-left:6.2pt;margin-top:4.3pt;width:372.75pt;height:43.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XoGwIAADM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" filled="f" stroked="f" strokeweight=".5pt">
              <v:textbox>
                <w:txbxContent>
                  <w:p w14:paraId="5714F4FD" w14:textId="0216AE57" w:rsidR="00915CF9" w:rsidRPr="00667EBE" w:rsidRDefault="00EF1D2E" w:rsidP="00756CFB">
                    <w:pPr>
                      <w:pStyle w:val="HeaderDocumentTitle"/>
                      <w:rPr>
                        <w:sz w:val="28"/>
                        <w:szCs w:val="28"/>
                        <w:lang w:val="en-US"/>
                      </w:rPr>
                    </w:pPr>
                    <w:r>
                      <w:rPr>
                        <w:sz w:val="28"/>
                        <w:szCs w:val="28"/>
                        <w:lang w:val="en-US"/>
                      </w:rPr>
                      <w:t>Fact sheet</w:t>
                    </w:r>
                  </w:p>
                </w:txbxContent>
              </v:textbox>
            </v:shape>
          </w:pict>
        </mc:Fallback>
      </mc:AlternateContent>
    </w:r>
    <w:r w:rsidRPr="00915CF9">
      <w:rPr>
        <w:noProof/>
      </w:rPr>
      <w:drawing>
        <wp:anchor distT="0" distB="0" distL="114300" distR="114300" simplePos="0" relativeHeight="251658242" behindDoc="0" locked="0" layoutInCell="1" allowOverlap="1" wp14:anchorId="287B76FE" wp14:editId="1F2E31C7">
          <wp:simplePos x="0" y="0"/>
          <wp:positionH relativeFrom="column">
            <wp:posOffset>5179491</wp:posOffset>
          </wp:positionH>
          <wp:positionV relativeFrom="paragraph">
            <wp:posOffset>115570</wp:posOffset>
          </wp:positionV>
          <wp:extent cx="1153886" cy="360208"/>
          <wp:effectExtent l="0" t="0" r="1905" b="0"/>
          <wp:wrapNone/>
          <wp:docPr id="456859827" name="Picture 1" descr="Portable Long Service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59827" name="Picture 1" descr="Portable Long Service Authority logo"/>
                  <pic:cNvPicPr/>
                </pic:nvPicPr>
                <pic:blipFill>
                  <a:blip r:embed="rId1"/>
                  <a:stretch>
                    <a:fillRect/>
                  </a:stretch>
                </pic:blipFill>
                <pic:spPr>
                  <a:xfrm>
                    <a:off x="0" y="0"/>
                    <a:ext cx="1153886" cy="360208"/>
                  </a:xfrm>
                  <a:prstGeom prst="rect">
                    <a:avLst/>
                  </a:prstGeom>
                </pic:spPr>
              </pic:pic>
            </a:graphicData>
          </a:graphic>
          <wp14:sizeRelH relativeFrom="page">
            <wp14:pctWidth>0</wp14:pctWidth>
          </wp14:sizeRelH>
          <wp14:sizeRelV relativeFrom="page">
            <wp14:pctHeight>0</wp14:pctHeight>
          </wp14:sizeRelV>
        </wp:anchor>
      </w:drawing>
    </w:r>
    <w:r w:rsidR="00BD36E8">
      <w:rPr>
        <w:noProof/>
      </w:rPr>
      <mc:AlternateContent>
        <mc:Choice Requires="wps">
          <w:drawing>
            <wp:anchor distT="0" distB="0" distL="114300" distR="114300" simplePos="0" relativeHeight="251658241" behindDoc="0" locked="0" layoutInCell="1" allowOverlap="1" wp14:anchorId="025FE8F9" wp14:editId="347947E3">
              <wp:simplePos x="0" y="0"/>
              <wp:positionH relativeFrom="column">
                <wp:posOffset>-6985</wp:posOffset>
              </wp:positionH>
              <wp:positionV relativeFrom="paragraph">
                <wp:posOffset>-69215</wp:posOffset>
              </wp:positionV>
              <wp:extent cx="6522085" cy="750570"/>
              <wp:effectExtent l="0" t="0" r="5715" b="0"/>
              <wp:wrapTopAndBottom/>
              <wp:docPr id="6" name="Rounded Rectangle 1"/>
              <wp:cNvGraphicFramePr/>
              <a:graphic xmlns:a="http://schemas.openxmlformats.org/drawingml/2006/main">
                <a:graphicData uri="http://schemas.microsoft.com/office/word/2010/wordprocessingShape">
                  <wps:wsp>
                    <wps:cNvSpPr/>
                    <wps:spPr>
                      <a:xfrm>
                        <a:off x="0" y="0"/>
                        <a:ext cx="6522085" cy="750570"/>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1524F" w14:textId="77777777" w:rsidR="002A7990" w:rsidRPr="00915CF9" w:rsidRDefault="002A7990" w:rsidP="00915CF9">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FE8F9" id="_x0000_s1031" style="position:absolute;margin-left:-.55pt;margin-top:-5.45pt;width:513.55pt;height:5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" fillcolor="#e9f5eb [3206]" stroked="f" strokeweight="1pt">
              <v:stroke joinstyle="miter"/>
              <v:textbox inset="10mm,10mm,10mm,10mm">
                <w:txbxContent>
                  <w:p w14:paraId="6D51524F" w14:textId="77777777" w:rsidR="002A7990" w:rsidRPr="00915CF9" w:rsidRDefault="002A7990" w:rsidP="00915CF9">
                    <w:pPr>
                      <w:pStyle w:val="HeaderDocumentTitle"/>
                      <w:rPr>
                        <w:bCs/>
                        <w14:textOutline w14:w="9525" w14:cap="rnd" w14:cmpd="sng" w14:algn="ctr">
                          <w14:noFill/>
                          <w14:prstDash w14:val="solid"/>
                          <w14:bevel/>
                        </w14:textOutline>
                      </w:rPr>
                    </w:pPr>
                  </w:p>
                </w:txbxContent>
              </v:textbox>
              <w10:wrap type="topAndBottom"/>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9897A32"/>
    <w:multiLevelType w:val="hybridMultilevel"/>
    <w:tmpl w:val="3DDC8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0A68E8"/>
    <w:multiLevelType w:val="multilevel"/>
    <w:tmpl w:val="8E5831F2"/>
    <w:lvl w:ilvl="0">
      <w:start w:val="1"/>
      <w:numFmt w:val="bullet"/>
      <w:lvlText w:val=""/>
      <w:lvlJc w:val="left"/>
      <w:pPr>
        <w:ind w:left="284" w:hanging="284"/>
      </w:pPr>
      <w:rPr>
        <w:rFonts w:ascii="Symbol" w:hAnsi="Symbol" w:cs="Times New Roman" w:hint="default"/>
        <w:color w:val="auto"/>
      </w:rPr>
    </w:lvl>
    <w:lvl w:ilvl="1">
      <w:start w:val="1"/>
      <w:numFmt w:val="lowerRoman"/>
      <w:lvlText w:val="%2."/>
      <w:lvlJc w:val="right"/>
      <w:pPr>
        <w:ind w:left="644" w:hanging="360"/>
      </w:pPr>
    </w:lvl>
    <w:lvl w:ilvl="2">
      <w:start w:val="1"/>
      <w:numFmt w:val="lowerRoman"/>
      <w:lvlText w:val="%3."/>
      <w:lvlJc w:val="right"/>
      <w:pPr>
        <w:ind w:left="927" w:hanging="360"/>
      </w:p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5" w15:restartNumberingAfterBreak="0">
    <w:nsid w:val="0D5A5E93"/>
    <w:multiLevelType w:val="multilevel"/>
    <w:tmpl w:val="1646C884"/>
    <w:numStyleLink w:val="Bullets"/>
  </w:abstractNum>
  <w:abstractNum w:abstractNumId="1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97DAEA0E"/>
    <w:numStyleLink w:val="Numbering"/>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97DAEA0E"/>
    <w:numStyleLink w:val="Numbering"/>
  </w:abstractNum>
  <w:abstractNum w:abstractNumId="20" w15:restartNumberingAfterBreak="0">
    <w:nsid w:val="23BC2A19"/>
    <w:multiLevelType w:val="hybridMultilevel"/>
    <w:tmpl w:val="5E626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1F1D0F"/>
    <w:multiLevelType w:val="multilevel"/>
    <w:tmpl w:val="1646C884"/>
    <w:numStyleLink w:val="Bullets"/>
  </w:abstractNum>
  <w:abstractNum w:abstractNumId="22" w15:restartNumberingAfterBreak="0">
    <w:nsid w:val="3FA133DE"/>
    <w:multiLevelType w:val="hybridMultilevel"/>
    <w:tmpl w:val="F100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397427"/>
    <w:multiLevelType w:val="multilevel"/>
    <w:tmpl w:val="97DAEA0E"/>
    <w:numStyleLink w:val="Numbering"/>
  </w:abstractNum>
  <w:abstractNum w:abstractNumId="24" w15:restartNumberingAfterBreak="0">
    <w:nsid w:val="41C85FA9"/>
    <w:multiLevelType w:val="hybridMultilevel"/>
    <w:tmpl w:val="3AE2846E"/>
    <w:lvl w:ilvl="0" w:tplc="02FCCA1E">
      <w:start w:val="1"/>
      <w:numFmt w:val="decimal"/>
      <w:lvlText w:val="(%1)"/>
      <w:lvlJc w:val="left"/>
      <w:pPr>
        <w:ind w:left="927"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7DAEA0E"/>
    <w:numStyleLink w:val="Numbering"/>
  </w:abstractNum>
  <w:abstractNum w:abstractNumId="29" w15:restartNumberingAfterBreak="0">
    <w:nsid w:val="5DF72037"/>
    <w:multiLevelType w:val="multilevel"/>
    <w:tmpl w:val="02EEA55C"/>
    <w:lvl w:ilvl="0">
      <w:start w:val="1"/>
      <w:numFmt w:val="bullet"/>
      <w:lvlText w:val=""/>
      <w:lvlJc w:val="left"/>
      <w:pPr>
        <w:ind w:left="284" w:hanging="284"/>
      </w:pPr>
      <w:rPr>
        <w:rFonts w:ascii="Symbol" w:hAnsi="Symbol" w:cs="Times New Roman" w:hint="default"/>
        <w:color w:val="auto"/>
      </w:rPr>
    </w:lvl>
    <w:lvl w:ilvl="1">
      <w:start w:val="1"/>
      <w:numFmt w:val="lowerRoman"/>
      <w:lvlText w:val="%2."/>
      <w:lvlJc w:val="right"/>
      <w:pPr>
        <w:ind w:left="644" w:hanging="360"/>
      </w:p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43520E2"/>
    <w:multiLevelType w:val="multilevel"/>
    <w:tmpl w:val="1646C884"/>
    <w:numStyleLink w:val="Bullets"/>
  </w:abstractNum>
  <w:abstractNum w:abstractNumId="32" w15:restartNumberingAfterBreak="0">
    <w:nsid w:val="660D51AD"/>
    <w:multiLevelType w:val="multilevel"/>
    <w:tmpl w:val="97DAEA0E"/>
    <w:numStyleLink w:val="Numbering"/>
  </w:abstractNum>
  <w:abstractNum w:abstractNumId="33" w15:restartNumberingAfterBreak="0">
    <w:nsid w:val="693678C4"/>
    <w:multiLevelType w:val="multilevel"/>
    <w:tmpl w:val="1646C884"/>
    <w:numStyleLink w:val="Bullets"/>
  </w:abstractNum>
  <w:abstractNum w:abstractNumId="34" w15:restartNumberingAfterBreak="0">
    <w:nsid w:val="744D0736"/>
    <w:multiLevelType w:val="multilevel"/>
    <w:tmpl w:val="97DAEA0E"/>
    <w:numStyleLink w:val="Numbering"/>
  </w:abstractNum>
  <w:abstractNum w:abstractNumId="35" w15:restartNumberingAfterBreak="0">
    <w:nsid w:val="789536E7"/>
    <w:multiLevelType w:val="multilevel"/>
    <w:tmpl w:val="D65E5C44"/>
    <w:lvl w:ilvl="0">
      <w:start w:val="1"/>
      <w:numFmt w:val="bullet"/>
      <w:lvlText w:val=""/>
      <w:lvlJc w:val="left"/>
      <w:pPr>
        <w:ind w:left="284" w:hanging="284"/>
      </w:pPr>
      <w:rPr>
        <w:rFonts w:ascii="Symbol" w:hAnsi="Symbol" w:cs="Times New Roman" w:hint="default"/>
        <w:color w:val="auto"/>
      </w:rPr>
    </w:lvl>
    <w:lvl w:ilvl="1">
      <w:start w:val="1"/>
      <w:numFmt w:val="lowerRoman"/>
      <w:lvlText w:val="%2."/>
      <w:lvlJc w:val="right"/>
      <w:pPr>
        <w:ind w:left="644" w:hanging="360"/>
      </w:p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6" w15:restartNumberingAfterBreak="0">
    <w:nsid w:val="7A573469"/>
    <w:multiLevelType w:val="hybridMultilevel"/>
    <w:tmpl w:val="9D903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151723"/>
    <w:multiLevelType w:val="hybridMultilevel"/>
    <w:tmpl w:val="9998D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D2371A"/>
    <w:multiLevelType w:val="hybridMultilevel"/>
    <w:tmpl w:val="C764C560"/>
    <w:lvl w:ilvl="0" w:tplc="39FCF6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1"/>
  </w:num>
  <w:num w:numId="13" w16cid:durableId="1043405154">
    <w:abstractNumId w:val="21"/>
  </w:num>
  <w:num w:numId="14" w16cid:durableId="846598071">
    <w:abstractNumId w:val="16"/>
  </w:num>
  <w:num w:numId="15" w16cid:durableId="1311640227">
    <w:abstractNumId w:val="34"/>
  </w:num>
  <w:num w:numId="16" w16cid:durableId="881941196">
    <w:abstractNumId w:val="26"/>
  </w:num>
  <w:num w:numId="17" w16cid:durableId="533617442">
    <w:abstractNumId w:val="32"/>
  </w:num>
  <w:num w:numId="18" w16cid:durableId="250312982">
    <w:abstractNumId w:val="10"/>
  </w:num>
  <w:num w:numId="19" w16cid:durableId="385955825">
    <w:abstractNumId w:val="13"/>
  </w:num>
  <w:num w:numId="20" w16cid:durableId="1408189744">
    <w:abstractNumId w:val="23"/>
  </w:num>
  <w:num w:numId="21" w16cid:durableId="1370494809">
    <w:abstractNumId w:val="17"/>
  </w:num>
  <w:num w:numId="22" w16cid:durableId="659580476">
    <w:abstractNumId w:val="12"/>
  </w:num>
  <w:num w:numId="23" w16cid:durableId="2036539326">
    <w:abstractNumId w:val="15"/>
  </w:num>
  <w:num w:numId="24" w16cid:durableId="1303265532">
    <w:abstractNumId w:val="19"/>
  </w:num>
  <w:num w:numId="25" w16cid:durableId="1737582058">
    <w:abstractNumId w:val="28"/>
  </w:num>
  <w:num w:numId="26" w16cid:durableId="974717717">
    <w:abstractNumId w:val="27"/>
  </w:num>
  <w:num w:numId="27" w16cid:durableId="444039133">
    <w:abstractNumId w:val="18"/>
  </w:num>
  <w:num w:numId="28" w16cid:durableId="153644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5"/>
  </w:num>
  <w:num w:numId="30" w16cid:durableId="348916421">
    <w:abstractNumId w:val="24"/>
  </w:num>
  <w:num w:numId="31" w16cid:durableId="1966959542">
    <w:abstractNumId w:val="37"/>
  </w:num>
  <w:num w:numId="32" w16cid:durableId="540285649">
    <w:abstractNumId w:val="11"/>
  </w:num>
  <w:num w:numId="33" w16cid:durableId="1554468681">
    <w:abstractNumId w:val="33"/>
  </w:num>
  <w:num w:numId="34" w16cid:durableId="445658495">
    <w:abstractNumId w:val="29"/>
  </w:num>
  <w:num w:numId="35" w16cid:durableId="1758594197">
    <w:abstractNumId w:val="35"/>
  </w:num>
  <w:num w:numId="36" w16cid:durableId="1479683156">
    <w:abstractNumId w:val="14"/>
  </w:num>
  <w:num w:numId="37" w16cid:durableId="1595895185">
    <w:abstractNumId w:val="38"/>
  </w:num>
  <w:num w:numId="38" w16cid:durableId="1909807614">
    <w:abstractNumId w:val="20"/>
  </w:num>
  <w:num w:numId="39" w16cid:durableId="945162042">
    <w:abstractNumId w:val="36"/>
  </w:num>
  <w:num w:numId="40" w16cid:durableId="19097315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2A"/>
    <w:rsid w:val="0000383B"/>
    <w:rsid w:val="000300AF"/>
    <w:rsid w:val="0003190F"/>
    <w:rsid w:val="00032F7C"/>
    <w:rsid w:val="000347DC"/>
    <w:rsid w:val="00044266"/>
    <w:rsid w:val="00044AA5"/>
    <w:rsid w:val="00052C5F"/>
    <w:rsid w:val="000724AE"/>
    <w:rsid w:val="0008037D"/>
    <w:rsid w:val="000850E7"/>
    <w:rsid w:val="0008565A"/>
    <w:rsid w:val="00090FFA"/>
    <w:rsid w:val="000A27BD"/>
    <w:rsid w:val="000B3E61"/>
    <w:rsid w:val="000B40DC"/>
    <w:rsid w:val="000B497F"/>
    <w:rsid w:val="000C3C57"/>
    <w:rsid w:val="000D0740"/>
    <w:rsid w:val="000D5E64"/>
    <w:rsid w:val="000D7EE8"/>
    <w:rsid w:val="000D7F17"/>
    <w:rsid w:val="00104D80"/>
    <w:rsid w:val="00107AFF"/>
    <w:rsid w:val="00112E8F"/>
    <w:rsid w:val="001226B2"/>
    <w:rsid w:val="001239E3"/>
    <w:rsid w:val="001268BC"/>
    <w:rsid w:val="0013218A"/>
    <w:rsid w:val="001340F4"/>
    <w:rsid w:val="001409BB"/>
    <w:rsid w:val="00141C61"/>
    <w:rsid w:val="00162DA8"/>
    <w:rsid w:val="0017365D"/>
    <w:rsid w:val="00176769"/>
    <w:rsid w:val="0017682C"/>
    <w:rsid w:val="0018026E"/>
    <w:rsid w:val="0018332F"/>
    <w:rsid w:val="001965C5"/>
    <w:rsid w:val="001A0D77"/>
    <w:rsid w:val="001A5586"/>
    <w:rsid w:val="001B1BBA"/>
    <w:rsid w:val="001B2183"/>
    <w:rsid w:val="001B6C69"/>
    <w:rsid w:val="001C166A"/>
    <w:rsid w:val="001C319A"/>
    <w:rsid w:val="001C6D56"/>
    <w:rsid w:val="001C7835"/>
    <w:rsid w:val="001D17F8"/>
    <w:rsid w:val="001D3DDC"/>
    <w:rsid w:val="001D6DFC"/>
    <w:rsid w:val="001D7DC1"/>
    <w:rsid w:val="001E11DF"/>
    <w:rsid w:val="001E4C19"/>
    <w:rsid w:val="001F13C1"/>
    <w:rsid w:val="001F237A"/>
    <w:rsid w:val="001F446D"/>
    <w:rsid w:val="001F6314"/>
    <w:rsid w:val="00206395"/>
    <w:rsid w:val="002068CA"/>
    <w:rsid w:val="002100A9"/>
    <w:rsid w:val="00221AB7"/>
    <w:rsid w:val="00246435"/>
    <w:rsid w:val="00246BCF"/>
    <w:rsid w:val="00250F5E"/>
    <w:rsid w:val="00253A9C"/>
    <w:rsid w:val="00257817"/>
    <w:rsid w:val="00270834"/>
    <w:rsid w:val="002814E6"/>
    <w:rsid w:val="002965C0"/>
    <w:rsid w:val="00297CB4"/>
    <w:rsid w:val="002A7990"/>
    <w:rsid w:val="002B7C10"/>
    <w:rsid w:val="002C1C7E"/>
    <w:rsid w:val="002C5406"/>
    <w:rsid w:val="002C7552"/>
    <w:rsid w:val="002D62BF"/>
    <w:rsid w:val="002E0EDA"/>
    <w:rsid w:val="002E7A9E"/>
    <w:rsid w:val="002F18EB"/>
    <w:rsid w:val="002F1C17"/>
    <w:rsid w:val="002F5716"/>
    <w:rsid w:val="00303286"/>
    <w:rsid w:val="00305171"/>
    <w:rsid w:val="00305BE6"/>
    <w:rsid w:val="00314B34"/>
    <w:rsid w:val="00335EAE"/>
    <w:rsid w:val="003366E4"/>
    <w:rsid w:val="0034680A"/>
    <w:rsid w:val="003565CA"/>
    <w:rsid w:val="0035789E"/>
    <w:rsid w:val="003615BF"/>
    <w:rsid w:val="003636F3"/>
    <w:rsid w:val="00363FF8"/>
    <w:rsid w:val="003677AE"/>
    <w:rsid w:val="003722DE"/>
    <w:rsid w:val="00373018"/>
    <w:rsid w:val="00374847"/>
    <w:rsid w:val="00376C2B"/>
    <w:rsid w:val="0037721D"/>
    <w:rsid w:val="0038102A"/>
    <w:rsid w:val="00382515"/>
    <w:rsid w:val="003907AE"/>
    <w:rsid w:val="003A031A"/>
    <w:rsid w:val="003A7426"/>
    <w:rsid w:val="003B22A3"/>
    <w:rsid w:val="003D23A3"/>
    <w:rsid w:val="003D3729"/>
    <w:rsid w:val="003D4FC7"/>
    <w:rsid w:val="003D5856"/>
    <w:rsid w:val="0040168B"/>
    <w:rsid w:val="0040212B"/>
    <w:rsid w:val="00404E4F"/>
    <w:rsid w:val="00412CDA"/>
    <w:rsid w:val="0041673A"/>
    <w:rsid w:val="0042339A"/>
    <w:rsid w:val="0042508F"/>
    <w:rsid w:val="00426D0A"/>
    <w:rsid w:val="00444070"/>
    <w:rsid w:val="004465D9"/>
    <w:rsid w:val="004635FD"/>
    <w:rsid w:val="00474959"/>
    <w:rsid w:val="0047527E"/>
    <w:rsid w:val="00483FB0"/>
    <w:rsid w:val="00485640"/>
    <w:rsid w:val="00491690"/>
    <w:rsid w:val="00491CF6"/>
    <w:rsid w:val="004A3A1A"/>
    <w:rsid w:val="004B609E"/>
    <w:rsid w:val="004C19D2"/>
    <w:rsid w:val="004C2D8B"/>
    <w:rsid w:val="004D0322"/>
    <w:rsid w:val="004D3096"/>
    <w:rsid w:val="004D7AD2"/>
    <w:rsid w:val="004E0833"/>
    <w:rsid w:val="004E28C6"/>
    <w:rsid w:val="004E79C3"/>
    <w:rsid w:val="004F0BC7"/>
    <w:rsid w:val="004F0DC0"/>
    <w:rsid w:val="004F138F"/>
    <w:rsid w:val="004F49B8"/>
    <w:rsid w:val="00500C61"/>
    <w:rsid w:val="00502144"/>
    <w:rsid w:val="00505123"/>
    <w:rsid w:val="0050670B"/>
    <w:rsid w:val="00510D22"/>
    <w:rsid w:val="0051211E"/>
    <w:rsid w:val="005141E8"/>
    <w:rsid w:val="005207E5"/>
    <w:rsid w:val="00534D4F"/>
    <w:rsid w:val="00545856"/>
    <w:rsid w:val="00547356"/>
    <w:rsid w:val="00550C99"/>
    <w:rsid w:val="00553413"/>
    <w:rsid w:val="005567F2"/>
    <w:rsid w:val="00562B5C"/>
    <w:rsid w:val="00577E2E"/>
    <w:rsid w:val="005825F9"/>
    <w:rsid w:val="0058369E"/>
    <w:rsid w:val="00593314"/>
    <w:rsid w:val="00594496"/>
    <w:rsid w:val="005C1D4D"/>
    <w:rsid w:val="005C6618"/>
    <w:rsid w:val="005D03BB"/>
    <w:rsid w:val="005D14A6"/>
    <w:rsid w:val="005D2502"/>
    <w:rsid w:val="005E1C2B"/>
    <w:rsid w:val="005E4E60"/>
    <w:rsid w:val="006003D6"/>
    <w:rsid w:val="00602C13"/>
    <w:rsid w:val="00603FD5"/>
    <w:rsid w:val="00611657"/>
    <w:rsid w:val="00613AC0"/>
    <w:rsid w:val="00616DC8"/>
    <w:rsid w:val="006479F8"/>
    <w:rsid w:val="006664C2"/>
    <w:rsid w:val="00667EBE"/>
    <w:rsid w:val="0067014A"/>
    <w:rsid w:val="00677AC3"/>
    <w:rsid w:val="0068724F"/>
    <w:rsid w:val="00693358"/>
    <w:rsid w:val="006A02E6"/>
    <w:rsid w:val="006A1DEF"/>
    <w:rsid w:val="006A6C0F"/>
    <w:rsid w:val="006B0B27"/>
    <w:rsid w:val="006C4AF4"/>
    <w:rsid w:val="006D366F"/>
    <w:rsid w:val="006D3F2F"/>
    <w:rsid w:val="006D679E"/>
    <w:rsid w:val="006E3536"/>
    <w:rsid w:val="006E5E75"/>
    <w:rsid w:val="00702E49"/>
    <w:rsid w:val="0070342B"/>
    <w:rsid w:val="00714488"/>
    <w:rsid w:val="007233E9"/>
    <w:rsid w:val="007254A7"/>
    <w:rsid w:val="00725DCB"/>
    <w:rsid w:val="007360F7"/>
    <w:rsid w:val="00737537"/>
    <w:rsid w:val="0074008D"/>
    <w:rsid w:val="00747D65"/>
    <w:rsid w:val="00756CFB"/>
    <w:rsid w:val="0077051D"/>
    <w:rsid w:val="0077223B"/>
    <w:rsid w:val="00786630"/>
    <w:rsid w:val="00787CE6"/>
    <w:rsid w:val="007A0363"/>
    <w:rsid w:val="007B4F7C"/>
    <w:rsid w:val="007B63B0"/>
    <w:rsid w:val="007C5E35"/>
    <w:rsid w:val="007F6A1B"/>
    <w:rsid w:val="007F731A"/>
    <w:rsid w:val="00802F9F"/>
    <w:rsid w:val="0081533C"/>
    <w:rsid w:val="00816424"/>
    <w:rsid w:val="008418A4"/>
    <w:rsid w:val="00850166"/>
    <w:rsid w:val="0085439B"/>
    <w:rsid w:val="008603C5"/>
    <w:rsid w:val="008610F2"/>
    <w:rsid w:val="00862838"/>
    <w:rsid w:val="00863DE7"/>
    <w:rsid w:val="008662C1"/>
    <w:rsid w:val="008700D1"/>
    <w:rsid w:val="00871FE7"/>
    <w:rsid w:val="00875B8C"/>
    <w:rsid w:val="00875DC3"/>
    <w:rsid w:val="0089026B"/>
    <w:rsid w:val="008A7537"/>
    <w:rsid w:val="008B05C3"/>
    <w:rsid w:val="008B48BF"/>
    <w:rsid w:val="008B4965"/>
    <w:rsid w:val="008C3B6C"/>
    <w:rsid w:val="008D1427"/>
    <w:rsid w:val="008D1ABD"/>
    <w:rsid w:val="008D490C"/>
    <w:rsid w:val="008F6917"/>
    <w:rsid w:val="008F70D1"/>
    <w:rsid w:val="008F7711"/>
    <w:rsid w:val="0090137A"/>
    <w:rsid w:val="00901D6C"/>
    <w:rsid w:val="00915CF9"/>
    <w:rsid w:val="009252A5"/>
    <w:rsid w:val="0093246F"/>
    <w:rsid w:val="00932703"/>
    <w:rsid w:val="00936068"/>
    <w:rsid w:val="00937D9E"/>
    <w:rsid w:val="009517CC"/>
    <w:rsid w:val="0095554D"/>
    <w:rsid w:val="00957B81"/>
    <w:rsid w:val="009615D4"/>
    <w:rsid w:val="00974677"/>
    <w:rsid w:val="00984324"/>
    <w:rsid w:val="009920DF"/>
    <w:rsid w:val="009A2F17"/>
    <w:rsid w:val="009A3C46"/>
    <w:rsid w:val="009A7506"/>
    <w:rsid w:val="009B70DE"/>
    <w:rsid w:val="009C5432"/>
    <w:rsid w:val="009D24F5"/>
    <w:rsid w:val="009D6D45"/>
    <w:rsid w:val="009E4A76"/>
    <w:rsid w:val="009E5017"/>
    <w:rsid w:val="009E5B0B"/>
    <w:rsid w:val="009E6E46"/>
    <w:rsid w:val="009F426D"/>
    <w:rsid w:val="00A13664"/>
    <w:rsid w:val="00A17C5C"/>
    <w:rsid w:val="00A20E98"/>
    <w:rsid w:val="00A24EF4"/>
    <w:rsid w:val="00A306E2"/>
    <w:rsid w:val="00A33747"/>
    <w:rsid w:val="00A366BD"/>
    <w:rsid w:val="00A41378"/>
    <w:rsid w:val="00A60E79"/>
    <w:rsid w:val="00A65B9D"/>
    <w:rsid w:val="00A72F31"/>
    <w:rsid w:val="00A759C1"/>
    <w:rsid w:val="00A81F7F"/>
    <w:rsid w:val="00A837BA"/>
    <w:rsid w:val="00A90151"/>
    <w:rsid w:val="00A9359B"/>
    <w:rsid w:val="00AA163B"/>
    <w:rsid w:val="00AB3ECB"/>
    <w:rsid w:val="00AB43DF"/>
    <w:rsid w:val="00AB5F12"/>
    <w:rsid w:val="00AC0558"/>
    <w:rsid w:val="00AC606A"/>
    <w:rsid w:val="00AD6C2D"/>
    <w:rsid w:val="00AE5AB6"/>
    <w:rsid w:val="00AF0963"/>
    <w:rsid w:val="00AF2097"/>
    <w:rsid w:val="00B1064D"/>
    <w:rsid w:val="00B153EB"/>
    <w:rsid w:val="00B23603"/>
    <w:rsid w:val="00B24758"/>
    <w:rsid w:val="00B24B55"/>
    <w:rsid w:val="00B255CB"/>
    <w:rsid w:val="00B2713D"/>
    <w:rsid w:val="00B31E7E"/>
    <w:rsid w:val="00B32D6C"/>
    <w:rsid w:val="00B3749D"/>
    <w:rsid w:val="00B54CD5"/>
    <w:rsid w:val="00B56068"/>
    <w:rsid w:val="00B65A30"/>
    <w:rsid w:val="00B65DAA"/>
    <w:rsid w:val="00B66B2F"/>
    <w:rsid w:val="00B71E39"/>
    <w:rsid w:val="00B74F7F"/>
    <w:rsid w:val="00B75B08"/>
    <w:rsid w:val="00B75BD8"/>
    <w:rsid w:val="00B80EB5"/>
    <w:rsid w:val="00B87859"/>
    <w:rsid w:val="00B91D47"/>
    <w:rsid w:val="00B92289"/>
    <w:rsid w:val="00BA3CB8"/>
    <w:rsid w:val="00BA7623"/>
    <w:rsid w:val="00BD36E8"/>
    <w:rsid w:val="00BF66E4"/>
    <w:rsid w:val="00BF68C8"/>
    <w:rsid w:val="00BF737B"/>
    <w:rsid w:val="00C01E68"/>
    <w:rsid w:val="00C11924"/>
    <w:rsid w:val="00C164A0"/>
    <w:rsid w:val="00C326F9"/>
    <w:rsid w:val="00C37A29"/>
    <w:rsid w:val="00C41DED"/>
    <w:rsid w:val="00C45A02"/>
    <w:rsid w:val="00C45C45"/>
    <w:rsid w:val="00C55737"/>
    <w:rsid w:val="00C55C51"/>
    <w:rsid w:val="00C61FD3"/>
    <w:rsid w:val="00C63A2D"/>
    <w:rsid w:val="00C67BBB"/>
    <w:rsid w:val="00C70EFC"/>
    <w:rsid w:val="00C80131"/>
    <w:rsid w:val="00C843A2"/>
    <w:rsid w:val="00C87584"/>
    <w:rsid w:val="00C932F3"/>
    <w:rsid w:val="00CA3C29"/>
    <w:rsid w:val="00CA61AB"/>
    <w:rsid w:val="00CB2F0C"/>
    <w:rsid w:val="00CC1F43"/>
    <w:rsid w:val="00CC3E35"/>
    <w:rsid w:val="00CD42E6"/>
    <w:rsid w:val="00CD5761"/>
    <w:rsid w:val="00CD61EB"/>
    <w:rsid w:val="00CE0F93"/>
    <w:rsid w:val="00CF02F0"/>
    <w:rsid w:val="00CF4F16"/>
    <w:rsid w:val="00D048B4"/>
    <w:rsid w:val="00D11C03"/>
    <w:rsid w:val="00D16F74"/>
    <w:rsid w:val="00D22930"/>
    <w:rsid w:val="00D22E2D"/>
    <w:rsid w:val="00D27347"/>
    <w:rsid w:val="00D47066"/>
    <w:rsid w:val="00D567C3"/>
    <w:rsid w:val="00D60649"/>
    <w:rsid w:val="00D61C27"/>
    <w:rsid w:val="00D61E88"/>
    <w:rsid w:val="00D82889"/>
    <w:rsid w:val="00D83923"/>
    <w:rsid w:val="00D9419D"/>
    <w:rsid w:val="00DA7D79"/>
    <w:rsid w:val="00DB1547"/>
    <w:rsid w:val="00DC78E8"/>
    <w:rsid w:val="00DF4E3E"/>
    <w:rsid w:val="00DF633F"/>
    <w:rsid w:val="00E03EB9"/>
    <w:rsid w:val="00E0453D"/>
    <w:rsid w:val="00E05ACA"/>
    <w:rsid w:val="00E05FA6"/>
    <w:rsid w:val="00E12926"/>
    <w:rsid w:val="00E246AA"/>
    <w:rsid w:val="00E24986"/>
    <w:rsid w:val="00E25474"/>
    <w:rsid w:val="00E30720"/>
    <w:rsid w:val="00E32F93"/>
    <w:rsid w:val="00E42B05"/>
    <w:rsid w:val="00E42E3C"/>
    <w:rsid w:val="00E43B00"/>
    <w:rsid w:val="00E54B2B"/>
    <w:rsid w:val="00E63083"/>
    <w:rsid w:val="00E7670C"/>
    <w:rsid w:val="00EA0AEF"/>
    <w:rsid w:val="00EA1943"/>
    <w:rsid w:val="00EA7E15"/>
    <w:rsid w:val="00EB452A"/>
    <w:rsid w:val="00EB6FFA"/>
    <w:rsid w:val="00EC1E4E"/>
    <w:rsid w:val="00EC3914"/>
    <w:rsid w:val="00ED5DD0"/>
    <w:rsid w:val="00ED5E68"/>
    <w:rsid w:val="00ED78DF"/>
    <w:rsid w:val="00EE6F14"/>
    <w:rsid w:val="00EF1D2E"/>
    <w:rsid w:val="00EF3F23"/>
    <w:rsid w:val="00EF5732"/>
    <w:rsid w:val="00F02619"/>
    <w:rsid w:val="00F130FB"/>
    <w:rsid w:val="00F162D4"/>
    <w:rsid w:val="00F2526F"/>
    <w:rsid w:val="00F37FDF"/>
    <w:rsid w:val="00F4010B"/>
    <w:rsid w:val="00F4702C"/>
    <w:rsid w:val="00F505B8"/>
    <w:rsid w:val="00F5141C"/>
    <w:rsid w:val="00F532E2"/>
    <w:rsid w:val="00F53397"/>
    <w:rsid w:val="00F61BE0"/>
    <w:rsid w:val="00F634F6"/>
    <w:rsid w:val="00F64343"/>
    <w:rsid w:val="00F6668E"/>
    <w:rsid w:val="00F8140E"/>
    <w:rsid w:val="00F87B07"/>
    <w:rsid w:val="00F91E3E"/>
    <w:rsid w:val="00F93598"/>
    <w:rsid w:val="00F94880"/>
    <w:rsid w:val="00F95518"/>
    <w:rsid w:val="00FA4E19"/>
    <w:rsid w:val="00FB0D65"/>
    <w:rsid w:val="00FB4A9F"/>
    <w:rsid w:val="00FC03D5"/>
    <w:rsid w:val="00FC2D8B"/>
    <w:rsid w:val="00FC4ABF"/>
    <w:rsid w:val="00FD0C1C"/>
    <w:rsid w:val="00FD3306"/>
    <w:rsid w:val="00FD7C25"/>
    <w:rsid w:val="00FE57D8"/>
    <w:rsid w:val="00FF3C37"/>
    <w:rsid w:val="00FF3EB6"/>
    <w:rsid w:val="00FF5BCC"/>
    <w:rsid w:val="02B2395C"/>
    <w:rsid w:val="06690C7E"/>
    <w:rsid w:val="06C8086A"/>
    <w:rsid w:val="0952BE47"/>
    <w:rsid w:val="0D669E7E"/>
    <w:rsid w:val="0FA21553"/>
    <w:rsid w:val="0FBE74F0"/>
    <w:rsid w:val="13A9F172"/>
    <w:rsid w:val="154261DB"/>
    <w:rsid w:val="164BD442"/>
    <w:rsid w:val="16556F0A"/>
    <w:rsid w:val="1E4C023A"/>
    <w:rsid w:val="20647EFB"/>
    <w:rsid w:val="219DFD34"/>
    <w:rsid w:val="2510FBFC"/>
    <w:rsid w:val="2555953B"/>
    <w:rsid w:val="270225BD"/>
    <w:rsid w:val="283BD51D"/>
    <w:rsid w:val="2996F460"/>
    <w:rsid w:val="2BF0729A"/>
    <w:rsid w:val="2F6C9FFB"/>
    <w:rsid w:val="2F7302C6"/>
    <w:rsid w:val="309D9EE3"/>
    <w:rsid w:val="3209FC39"/>
    <w:rsid w:val="33ACF6B6"/>
    <w:rsid w:val="37007B68"/>
    <w:rsid w:val="37FE4939"/>
    <w:rsid w:val="3B7E8A80"/>
    <w:rsid w:val="3E357D77"/>
    <w:rsid w:val="3FBBB854"/>
    <w:rsid w:val="46D95065"/>
    <w:rsid w:val="48A117CE"/>
    <w:rsid w:val="4A70AC2D"/>
    <w:rsid w:val="4C30E3CC"/>
    <w:rsid w:val="4ECE403B"/>
    <w:rsid w:val="5065562F"/>
    <w:rsid w:val="57F61864"/>
    <w:rsid w:val="58C7B628"/>
    <w:rsid w:val="5AF1540E"/>
    <w:rsid w:val="5BD48F1B"/>
    <w:rsid w:val="5D84757B"/>
    <w:rsid w:val="5FC4C5D1"/>
    <w:rsid w:val="61E60B40"/>
    <w:rsid w:val="65175AE9"/>
    <w:rsid w:val="65322089"/>
    <w:rsid w:val="6902CE68"/>
    <w:rsid w:val="695C5535"/>
    <w:rsid w:val="6991FC80"/>
    <w:rsid w:val="6A6C971B"/>
    <w:rsid w:val="6B06CBFC"/>
    <w:rsid w:val="6BEB3935"/>
    <w:rsid w:val="6FE25C8A"/>
    <w:rsid w:val="7024BCD9"/>
    <w:rsid w:val="713D882C"/>
    <w:rsid w:val="71B9C2E6"/>
    <w:rsid w:val="757F043B"/>
    <w:rsid w:val="76AFF12C"/>
    <w:rsid w:val="78C949C9"/>
    <w:rsid w:val="7AC06E56"/>
    <w:rsid w:val="7B36BBF0"/>
    <w:rsid w:val="7B6AC9FB"/>
    <w:rsid w:val="7B95C045"/>
    <w:rsid w:val="7BDA6997"/>
    <w:rsid w:val="7F38D3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821EC"/>
  <w15:chartTrackingRefBased/>
  <w15:docId w15:val="{A4704475-83CD-4D5F-9377-A92EBC31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959"/>
    <w:pPr>
      <w:spacing w:before="80" w:after="120" w:line="264" w:lineRule="auto"/>
    </w:pPr>
    <w:rPr>
      <w:sz w:val="24"/>
    </w:rPr>
  </w:style>
  <w:style w:type="paragraph" w:styleId="Heading1">
    <w:name w:val="heading 1"/>
    <w:basedOn w:val="Normal"/>
    <w:next w:val="Normal"/>
    <w:link w:val="Heading1Char"/>
    <w:uiPriority w:val="9"/>
    <w:qFormat/>
    <w:rsid w:val="00756CFB"/>
    <w:pPr>
      <w:keepNext/>
      <w:keepLines/>
      <w:spacing w:before="240" w:after="60"/>
      <w:outlineLvl w:val="0"/>
    </w:pPr>
    <w:rPr>
      <w:rFonts w:ascii="Arial Rounded MT Bold" w:eastAsiaTheme="majorEastAsia" w:hAnsi="Arial Rounded MT Bold" w:cstheme="majorBidi"/>
      <w:b/>
      <w:color w:val="00575C" w:themeColor="text2"/>
      <w:sz w:val="36"/>
      <w:szCs w:val="32"/>
    </w:rPr>
  </w:style>
  <w:style w:type="paragraph" w:styleId="Heading2">
    <w:name w:val="heading 2"/>
    <w:basedOn w:val="Normal"/>
    <w:next w:val="Normal"/>
    <w:link w:val="Heading2Char"/>
    <w:uiPriority w:val="9"/>
    <w:unhideWhenUsed/>
    <w:qFormat/>
    <w:rsid w:val="00787CE6"/>
    <w:pPr>
      <w:keepNext/>
      <w:keepLines/>
      <w:spacing w:after="60"/>
      <w:outlineLvl w:val="1"/>
    </w:pPr>
    <w:rPr>
      <w:rFonts w:ascii="Arial Rounded MT Bold" w:eastAsiaTheme="majorEastAsia" w:hAnsi="Arial Rounded MT Bold" w:cstheme="majorBidi"/>
      <w:b/>
      <w:color w:val="00575C" w:themeColor="text2"/>
      <w:szCs w:val="26"/>
    </w:rPr>
  </w:style>
  <w:style w:type="paragraph" w:styleId="Heading3">
    <w:name w:val="heading 3"/>
    <w:basedOn w:val="Normal"/>
    <w:next w:val="Normal"/>
    <w:link w:val="Heading3Char"/>
    <w:uiPriority w:val="9"/>
    <w:unhideWhenUsed/>
    <w:qFormat/>
    <w:rsid w:val="00756CFB"/>
    <w:pPr>
      <w:keepNext/>
      <w:keepLines/>
      <w:spacing w:after="60"/>
      <w:outlineLvl w:val="2"/>
    </w:pPr>
    <w:rPr>
      <w:rFonts w:ascii="Arial Rounded MT Bold" w:eastAsiaTheme="majorEastAsia" w:hAnsi="Arial Rounded MT Bold" w:cstheme="majorBidi"/>
      <w:b/>
      <w:color w:val="00575C" w:themeColor="text2"/>
      <w:sz w:val="21"/>
      <w:szCs w:val="24"/>
    </w:rPr>
  </w:style>
  <w:style w:type="paragraph" w:styleId="Heading4">
    <w:name w:val="heading 4"/>
    <w:basedOn w:val="Normal"/>
    <w:next w:val="Normal"/>
    <w:link w:val="Heading4Char"/>
    <w:uiPriority w:val="9"/>
    <w:unhideWhenUsed/>
    <w:qFormat/>
    <w:rsid w:val="00787CE6"/>
    <w:pPr>
      <w:keepNext/>
      <w:keepLines/>
      <w:outlineLvl w:val="3"/>
    </w:pPr>
    <w:rPr>
      <w:rFonts w:ascii="Arial Rounded MT Bold" w:eastAsiaTheme="majorEastAsia" w:hAnsi="Arial Rounded MT Bold" w:cstheme="majorBidi"/>
      <w:b/>
      <w:iCs/>
      <w:color w:val="00575C" w:themeColor="text2"/>
    </w:rPr>
  </w:style>
  <w:style w:type="paragraph" w:styleId="Heading5">
    <w:name w:val="heading 5"/>
    <w:aliases w:val="Footer Heading"/>
    <w:basedOn w:val="Normal"/>
    <w:next w:val="Normal"/>
    <w:link w:val="Heading5Char"/>
    <w:uiPriority w:val="9"/>
    <w:unhideWhenUsed/>
    <w:qFormat/>
    <w:rsid w:val="003565CA"/>
    <w:pPr>
      <w:keepNext/>
      <w:keepLines/>
      <w:spacing w:after="60"/>
      <w:outlineLvl w:val="4"/>
    </w:pPr>
    <w:rPr>
      <w:rFonts w:ascii="Arial Rounded MT Bold" w:eastAsiaTheme="majorEastAsia" w:hAnsi="Arial Rounded MT Bold"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rFonts w:ascii="Arial" w:hAnsi="Arial"/>
      <w:color w:val="808080"/>
      <w:sz w:val="20"/>
    </w:rPr>
  </w:style>
  <w:style w:type="paragraph" w:styleId="Date">
    <w:name w:val="Date"/>
    <w:basedOn w:val="Normal"/>
    <w:next w:val="Normal"/>
    <w:link w:val="DateChar"/>
    <w:uiPriority w:val="99"/>
    <w:unhideWhenUsed/>
    <w:rsid w:val="00756CFB"/>
    <w:pPr>
      <w:pBdr>
        <w:bottom w:val="single" w:sz="4" w:space="4" w:color="auto"/>
      </w:pBdr>
      <w:tabs>
        <w:tab w:val="right" w:pos="10206"/>
      </w:tabs>
      <w:spacing w:before="240" w:after="240"/>
    </w:pPr>
    <w:rPr>
      <w:b/>
      <w:color w:val="007176" w:themeColor="accent1"/>
    </w:rPr>
  </w:style>
  <w:style w:type="character" w:customStyle="1" w:styleId="DateChar">
    <w:name w:val="Date Char"/>
    <w:basedOn w:val="DefaultParagraphFont"/>
    <w:link w:val="Date"/>
    <w:uiPriority w:val="99"/>
    <w:rsid w:val="00756CFB"/>
    <w:rPr>
      <w:rFonts w:ascii="Arial" w:hAnsi="Arial"/>
      <w:b/>
      <w:color w:val="007176" w:themeColor="accent1"/>
      <w:sz w:val="24"/>
    </w:rPr>
  </w:style>
  <w:style w:type="paragraph" w:styleId="NoSpacing">
    <w:name w:val="No Spacing"/>
    <w:uiPriority w:val="1"/>
    <w:qFormat/>
    <w:rsid w:val="00B71E39"/>
    <w:pPr>
      <w:spacing w:after="0" w:line="264" w:lineRule="auto"/>
    </w:pPr>
  </w:style>
  <w:style w:type="paragraph" w:styleId="ListBullet">
    <w:name w:val="List Bullet"/>
    <w:basedOn w:val="Normal"/>
    <w:uiPriority w:val="99"/>
    <w:unhideWhenUsed/>
    <w:qFormat/>
    <w:rsid w:val="00756CFB"/>
    <w:pPr>
      <w:numPr>
        <w:numId w:val="11"/>
      </w:numPr>
      <w:contextualSpacing/>
    </w:pPr>
  </w:style>
  <w:style w:type="paragraph" w:styleId="ListBullet2">
    <w:name w:val="List Bullet 2"/>
    <w:basedOn w:val="Normal"/>
    <w:uiPriority w:val="99"/>
    <w:unhideWhenUsed/>
    <w:qFormat/>
    <w:rsid w:val="00D83923"/>
    <w:pPr>
      <w:numPr>
        <w:ilvl w:val="1"/>
        <w:numId w:val="11"/>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756CFB"/>
    <w:rPr>
      <w:rFonts w:ascii="Arial Rounded MT Bold" w:eastAsiaTheme="majorEastAsia" w:hAnsi="Arial Rounded MT Bold" w:cstheme="majorBidi"/>
      <w:b/>
      <w:color w:val="00575C" w:themeColor="text2"/>
      <w:sz w:val="36"/>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787CE6"/>
    <w:rPr>
      <w:rFonts w:ascii="Arial Rounded MT Bold" w:eastAsiaTheme="majorEastAsia" w:hAnsi="Arial Rounded MT Bold" w:cstheme="majorBidi"/>
      <w:b/>
      <w:color w:val="00575C" w:themeColor="text2"/>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rPr>
      <w:rFonts w:ascii="Arial" w:hAnsi="Arial"/>
      <w:sz w:val="20"/>
    </w:rPr>
  </w:style>
  <w:style w:type="paragraph" w:styleId="Footer">
    <w:name w:val="footer"/>
    <w:basedOn w:val="Normal"/>
    <w:link w:val="FooterChar"/>
    <w:uiPriority w:val="99"/>
    <w:rsid w:val="003565CA"/>
    <w:pPr>
      <w:tabs>
        <w:tab w:val="center" w:pos="4513"/>
        <w:tab w:val="right" w:pos="9026"/>
      </w:tabs>
      <w:spacing w:after="0"/>
    </w:pPr>
    <w:rPr>
      <w:rFonts w:ascii="Arial Rounded MT Bold" w:hAnsi="Arial Rounded MT Bold"/>
      <w:sz w:val="18"/>
    </w:rPr>
  </w:style>
  <w:style w:type="character" w:customStyle="1" w:styleId="FooterChar">
    <w:name w:val="Footer Char"/>
    <w:basedOn w:val="DefaultParagraphFont"/>
    <w:link w:val="Footer"/>
    <w:uiPriority w:val="99"/>
    <w:rsid w:val="003565CA"/>
    <w:rPr>
      <w:rFonts w:ascii="Arial Rounded MT Bold" w:hAnsi="Arial Rounded MT Bold"/>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1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756CFB"/>
    <w:rPr>
      <w:rFonts w:ascii="Arial Rounded MT Bold" w:eastAsiaTheme="majorEastAsia" w:hAnsi="Arial Rounded MT Bold" w:cstheme="majorBidi"/>
      <w:b/>
      <w:color w:val="00575C" w:themeColor="text2"/>
      <w:sz w:val="21"/>
      <w:szCs w:val="24"/>
    </w:rPr>
  </w:style>
  <w:style w:type="character" w:customStyle="1" w:styleId="Heading4Char">
    <w:name w:val="Heading 4 Char"/>
    <w:basedOn w:val="DefaultParagraphFont"/>
    <w:link w:val="Heading4"/>
    <w:uiPriority w:val="9"/>
    <w:rsid w:val="00787CE6"/>
    <w:rPr>
      <w:rFonts w:ascii="Arial Rounded MT Bold" w:eastAsiaTheme="majorEastAsia" w:hAnsi="Arial Rounded MT Bold" w:cstheme="majorBidi"/>
      <w:b/>
      <w:iCs/>
      <w:color w:val="00575C" w:themeColor="text2"/>
      <w:sz w:val="20"/>
    </w:rPr>
  </w:style>
  <w:style w:type="character" w:customStyle="1" w:styleId="Heading5Char">
    <w:name w:val="Heading 5 Char"/>
    <w:aliases w:val="Footer Heading Char"/>
    <w:basedOn w:val="DefaultParagraphFont"/>
    <w:link w:val="Heading5"/>
    <w:uiPriority w:val="9"/>
    <w:rsid w:val="003565CA"/>
    <w:rPr>
      <w:rFonts w:ascii="Arial Rounded MT Bold" w:eastAsiaTheme="majorEastAsia" w:hAnsi="Arial Rounded MT Bold" w:cstheme="majorBidi"/>
      <w:b/>
      <w:sz w:val="18"/>
    </w:rPr>
  </w:style>
  <w:style w:type="numbering" w:customStyle="1" w:styleId="ListHeadings">
    <w:name w:val="List Headings"/>
    <w:uiPriority w:val="99"/>
    <w:rsid w:val="00D16F74"/>
    <w:pPr>
      <w:numPr>
        <w:numId w:val="22"/>
      </w:numPr>
    </w:pPr>
  </w:style>
  <w:style w:type="paragraph" w:styleId="Title">
    <w:name w:val="Title"/>
    <w:aliases w:val="Heading Large"/>
    <w:basedOn w:val="Normal"/>
    <w:next w:val="Normal"/>
    <w:link w:val="TitleChar"/>
    <w:uiPriority w:val="10"/>
    <w:rsid w:val="00756CFB"/>
    <w:pPr>
      <w:spacing w:after="0"/>
      <w:contextualSpacing/>
    </w:pPr>
    <w:rPr>
      <w:rFonts w:ascii="Arial Rounded MT Bold" w:eastAsiaTheme="majorEastAsia" w:hAnsi="Arial Rounded MT Bold" w:cstheme="majorBidi"/>
      <w:b/>
      <w:color w:val="00575C" w:themeColor="text2"/>
      <w:spacing w:val="-10"/>
      <w:kern w:val="28"/>
      <w:sz w:val="36"/>
      <w:szCs w:val="56"/>
    </w:rPr>
  </w:style>
  <w:style w:type="character" w:customStyle="1" w:styleId="TitleChar">
    <w:name w:val="Title Char"/>
    <w:aliases w:val="Heading Large Char"/>
    <w:basedOn w:val="DefaultParagraphFont"/>
    <w:link w:val="Title"/>
    <w:uiPriority w:val="10"/>
    <w:rsid w:val="00756CFB"/>
    <w:rPr>
      <w:rFonts w:ascii="Arial Rounded MT Bold" w:eastAsiaTheme="majorEastAsia" w:hAnsi="Arial Rounded MT Bold" w:cstheme="majorBidi"/>
      <w:b/>
      <w:color w:val="00575C" w:themeColor="text2"/>
      <w:spacing w:val="-10"/>
      <w:kern w:val="28"/>
      <w:sz w:val="36"/>
      <w:szCs w:val="56"/>
    </w:rPr>
  </w:style>
  <w:style w:type="paragraph" w:customStyle="1" w:styleId="Pull-outQuote">
    <w:name w:val="Pull-out Quote"/>
    <w:basedOn w:val="Normal"/>
    <w:link w:val="Pull-outQuoteChar"/>
    <w:uiPriority w:val="11"/>
    <w:semiHidden/>
    <w:rsid w:val="009D24F5"/>
    <w:pPr>
      <w:pBdr>
        <w:top w:val="single" w:sz="4" w:space="4" w:color="00575C" w:themeColor="text2"/>
        <w:left w:val="single" w:sz="4" w:space="4" w:color="00575C" w:themeColor="text2"/>
        <w:bottom w:val="single" w:sz="4" w:space="4" w:color="00575C" w:themeColor="text2"/>
        <w:right w:val="single" w:sz="4" w:space="4" w:color="00575C" w:themeColor="text2"/>
      </w:pBdr>
      <w:shd w:val="clear" w:color="auto" w:fill="00575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11"/>
    <w:semiHidden/>
    <w:rsid w:val="004B609E"/>
    <w:rPr>
      <w:b/>
    </w:rPr>
  </w:style>
  <w:style w:type="character" w:customStyle="1" w:styleId="Pull-outQuoteChar">
    <w:name w:val="Pull-out Quote Char"/>
    <w:basedOn w:val="DefaultParagraphFont"/>
    <w:link w:val="Pull-outQuote"/>
    <w:uiPriority w:val="11"/>
    <w:semiHidden/>
    <w:rsid w:val="00107AFF"/>
    <w:rPr>
      <w:rFonts w:ascii="Arial" w:hAnsi="Arial"/>
      <w:color w:val="FFFFFF" w:themeColor="background1"/>
      <w:sz w:val="20"/>
      <w:shd w:val="clear" w:color="auto" w:fill="00575C" w:themeFill="text2"/>
    </w:rPr>
  </w:style>
  <w:style w:type="character" w:customStyle="1" w:styleId="Pull-outQuoteHeadingChar">
    <w:name w:val="Pull-out Quote Heading Char"/>
    <w:basedOn w:val="Pull-outQuoteChar"/>
    <w:link w:val="Pull-outQuoteHeading"/>
    <w:uiPriority w:val="11"/>
    <w:semiHidden/>
    <w:rsid w:val="00107AFF"/>
    <w:rPr>
      <w:rFonts w:ascii="Arial" w:hAnsi="Arial"/>
      <w:b/>
      <w:color w:val="FFFFFF" w:themeColor="background1"/>
      <w:sz w:val="20"/>
      <w:shd w:val="clear" w:color="auto" w:fill="00575C"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575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575C" w:themeColor="text2"/>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EF3F23"/>
    <w:pPr>
      <w:spacing w:after="240"/>
    </w:pPr>
    <w:rPr>
      <w:i/>
      <w:iCs/>
      <w:color w:val="00575C" w:themeColor="text2"/>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semiHidden/>
    <w:rsid w:val="00483FB0"/>
    <w:pPr>
      <w:numPr>
        <w:ilvl w:val="1"/>
      </w:numPr>
      <w:spacing w:after="160"/>
    </w:pPr>
    <w:rPr>
      <w:rFonts w:eastAsiaTheme="minorEastAsia"/>
      <w:b/>
      <w:color w:val="00575C" w:themeColor="text2"/>
      <w:sz w:val="28"/>
    </w:rPr>
  </w:style>
  <w:style w:type="character" w:customStyle="1" w:styleId="SubtitleChar">
    <w:name w:val="Subtitle Char"/>
    <w:basedOn w:val="DefaultParagraphFont"/>
    <w:link w:val="Subtitle"/>
    <w:uiPriority w:val="11"/>
    <w:semiHidden/>
    <w:rsid w:val="00483FB0"/>
    <w:rPr>
      <w:rFonts w:ascii="Arial" w:eastAsiaTheme="minorEastAsia" w:hAnsi="Arial"/>
      <w:b/>
      <w:color w:val="00575C" w:themeColor="text2"/>
      <w:sz w:val="28"/>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rFonts w:ascii="Arial" w:hAnsi="Arial"/>
      <w:color w:val="000000" w:themeColor="hyperlink"/>
      <w:sz w:val="20"/>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9F426D"/>
    <w:pPr>
      <w:framePr w:w="8505" w:vSpace="284" w:wrap="around" w:hAnchor="margin" w:yAlign="bottom" w:anchorLock="1"/>
      <w:pBdr>
        <w:top w:val="single" w:sz="4" w:space="10"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rFonts w:ascii="Arial" w:hAnsi="Arial"/>
      <w:b/>
      <w:sz w:val="20"/>
    </w:rPr>
  </w:style>
  <w:style w:type="table" w:customStyle="1" w:styleId="PLSADefaultStyle">
    <w:name w:val="PLSA Default Style"/>
    <w:basedOn w:val="TableNormal"/>
    <w:uiPriority w:val="99"/>
    <w:rsid w:val="00F130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color w:val="FFFFFF" w:themeColor="background1"/>
      </w:rPr>
      <w:tblPr/>
      <w:tcPr>
        <w:tcBorders>
          <w:bottom w:val="nil"/>
        </w:tcBorders>
        <w:shd w:val="clear" w:color="auto" w:fill="00575C" w:themeFill="text2"/>
      </w:tcPr>
    </w:tblStylePr>
    <w:tblStylePr w:type="firstCol">
      <w:rPr>
        <w:b/>
      </w:rPr>
      <w:tblPr/>
      <w:tcPr>
        <w:shd w:val="clear" w:color="auto" w:fill="89D9EA" w:themeFill="accent5"/>
      </w:tcPr>
    </w:tblStylePr>
    <w:tblStylePr w:type="nwCell">
      <w:rPr>
        <w:b/>
        <w:color w:val="FFFFFF" w:themeColor="background1"/>
      </w:rPr>
    </w:tblStylePr>
  </w:style>
  <w:style w:type="paragraph" w:styleId="Bibliography">
    <w:name w:val="Bibliography"/>
    <w:basedOn w:val="Normal"/>
    <w:next w:val="Normal"/>
    <w:uiPriority w:val="37"/>
    <w:unhideWhenUsed/>
    <w:rsid w:val="000347DC"/>
  </w:style>
  <w:style w:type="paragraph" w:customStyle="1" w:styleId="Tabletext">
    <w:name w:val="Table text"/>
    <w:basedOn w:val="Normal"/>
    <w:rsid w:val="000347DC"/>
    <w:pPr>
      <w:contextualSpacing/>
    </w:pPr>
    <w:rPr>
      <w:b/>
      <w:sz w:val="18"/>
    </w:rPr>
  </w:style>
  <w:style w:type="paragraph" w:customStyle="1" w:styleId="HeaderDocumentTitle">
    <w:name w:val="Header Document Title"/>
    <w:basedOn w:val="Header"/>
    <w:rsid w:val="00756CFB"/>
    <w:rPr>
      <w:rFonts w:ascii="Arial Rounded MT Bold" w:hAnsi="Arial Rounded MT Bold"/>
      <w:b/>
      <w:color w:val="000000" w:themeColor="text1"/>
      <w:sz w:val="44"/>
    </w:rPr>
  </w:style>
  <w:style w:type="character" w:customStyle="1" w:styleId="Aqua">
    <w:name w:val="Aqua"/>
    <w:basedOn w:val="DefaultParagraphFont"/>
    <w:uiPriority w:val="1"/>
    <w:qFormat/>
    <w:rsid w:val="002A7990"/>
    <w:rPr>
      <w:rFonts w:ascii="Arial" w:hAnsi="Arial"/>
      <w:b/>
      <w:color w:val="00575C" w:themeColor="text2"/>
      <w:sz w:val="20"/>
    </w:rPr>
  </w:style>
  <w:style w:type="table" w:styleId="ListTable3-Accent1">
    <w:name w:val="List Table 3 Accent 1"/>
    <w:aliases w:val="PLSA Table Style"/>
    <w:basedOn w:val="TableNormal"/>
    <w:uiPriority w:val="48"/>
    <w:rsid w:val="00B24758"/>
    <w:pPr>
      <w:spacing w:after="0" w:line="240" w:lineRule="auto"/>
    </w:pPr>
    <w:tblPr>
      <w:tblStyleRowBandSize w:val="1"/>
      <w:tblStyleColBandSize w:val="1"/>
      <w:tblBorders>
        <w:top w:val="single" w:sz="4" w:space="0" w:color="00575C" w:themeColor="text2"/>
        <w:left w:val="single" w:sz="4" w:space="0" w:color="00575C" w:themeColor="text2"/>
        <w:bottom w:val="single" w:sz="4" w:space="0" w:color="00575C" w:themeColor="text2"/>
        <w:right w:val="single" w:sz="4" w:space="0" w:color="00575C" w:themeColor="text2"/>
        <w:insideV w:val="single" w:sz="4" w:space="0" w:color="00575C" w:themeColor="text2"/>
      </w:tblBorders>
    </w:tblPr>
    <w:tblStylePr w:type="firstRow">
      <w:rPr>
        <w:b/>
        <w:bCs/>
        <w:color w:val="FFFFFF" w:themeColor="background1"/>
      </w:rPr>
      <w:tblPr/>
      <w:tcPr>
        <w:shd w:val="clear" w:color="auto" w:fill="E9F5EB" w:themeFill="accent3"/>
      </w:tcPr>
    </w:tblStylePr>
    <w:tblStylePr w:type="lastRow">
      <w:rPr>
        <w:b/>
        <w:bCs/>
      </w:rPr>
      <w:tblPr/>
      <w:tcPr>
        <w:tcBorders>
          <w:top w:val="double" w:sz="4" w:space="0" w:color="0071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76" w:themeColor="accent1"/>
          <w:right w:val="single" w:sz="4" w:space="0" w:color="007176" w:themeColor="accent1"/>
        </w:tcBorders>
      </w:tcPr>
    </w:tblStylePr>
    <w:tblStylePr w:type="band1Horz">
      <w:tblPr/>
      <w:tcPr>
        <w:tcBorders>
          <w:top w:val="single" w:sz="4" w:space="0" w:color="007176" w:themeColor="accent1"/>
          <w:bottom w:val="single" w:sz="4" w:space="0" w:color="0071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76" w:themeColor="accent1"/>
          <w:left w:val="nil"/>
        </w:tcBorders>
      </w:tcPr>
    </w:tblStylePr>
    <w:tblStylePr w:type="swCell">
      <w:tblPr/>
      <w:tcPr>
        <w:tcBorders>
          <w:top w:val="double" w:sz="4" w:space="0" w:color="007176" w:themeColor="accent1"/>
          <w:right w:val="nil"/>
        </w:tcBorders>
      </w:tcPr>
    </w:tblStylePr>
  </w:style>
  <w:style w:type="character" w:styleId="UnresolvedMention">
    <w:name w:val="Unresolved Mention"/>
    <w:basedOn w:val="DefaultParagraphFont"/>
    <w:uiPriority w:val="99"/>
    <w:semiHidden/>
    <w:unhideWhenUsed/>
    <w:rsid w:val="00756CFB"/>
    <w:rPr>
      <w:rFonts w:ascii="Arial" w:hAnsi="Arial"/>
      <w:color w:val="605E5C"/>
      <w:sz w:val="20"/>
      <w:shd w:val="clear" w:color="auto" w:fill="E1DFDD"/>
    </w:rPr>
  </w:style>
  <w:style w:type="character" w:styleId="FollowedHyperlink">
    <w:name w:val="FollowedHyperlink"/>
    <w:basedOn w:val="DefaultParagraphFont"/>
    <w:uiPriority w:val="99"/>
    <w:semiHidden/>
    <w:unhideWhenUsed/>
    <w:rsid w:val="00756CFB"/>
    <w:rPr>
      <w:rFonts w:ascii="Arial" w:hAnsi="Arial"/>
      <w:color w:val="96607D" w:themeColor="followedHyperlink"/>
      <w:sz w:val="20"/>
      <w:u w:val="single"/>
    </w:rPr>
  </w:style>
  <w:style w:type="paragraph" w:styleId="Revision">
    <w:name w:val="Revision"/>
    <w:hidden/>
    <w:uiPriority w:val="99"/>
    <w:semiHidden/>
    <w:rsid w:val="00C63A2D"/>
    <w:pPr>
      <w:spacing w:after="0" w:line="240" w:lineRule="auto"/>
    </w:pPr>
    <w:rPr>
      <w:sz w:val="20"/>
    </w:rPr>
  </w:style>
  <w:style w:type="paragraph" w:customStyle="1" w:styleId="bodycopy">
    <w:name w:val="# body copy"/>
    <w:basedOn w:val="Normal"/>
    <w:qFormat/>
    <w:rsid w:val="009A7506"/>
    <w:pPr>
      <w:spacing w:before="0" w:line="240" w:lineRule="auto"/>
    </w:pPr>
    <w:rPr>
      <w:rFonts w:ascii="Arial" w:eastAsia="Times New Roman" w:hAnsi="Arial" w:cs="Arial"/>
      <w:color w:val="53565A"/>
      <w:szCs w:val="20"/>
      <w:lang w:eastAsia="en-AU"/>
    </w:rPr>
  </w:style>
  <w:style w:type="paragraph" w:customStyle="1" w:styleId="Style1">
    <w:name w:val="Style1"/>
    <w:basedOn w:val="Heading2"/>
    <w:link w:val="Style1Char"/>
    <w:qFormat/>
    <w:rsid w:val="00250F5E"/>
    <w:rPr>
      <w:sz w:val="28"/>
    </w:rPr>
  </w:style>
  <w:style w:type="character" w:customStyle="1" w:styleId="Style1Char">
    <w:name w:val="Style1 Char"/>
    <w:basedOn w:val="Heading2Char"/>
    <w:link w:val="Style1"/>
    <w:rsid w:val="00250F5E"/>
    <w:rPr>
      <w:rFonts w:ascii="Arial Rounded MT Bold" w:eastAsiaTheme="majorEastAsia" w:hAnsi="Arial Rounded MT Bold" w:cstheme="majorBidi"/>
      <w:b/>
      <w:color w:val="00575C" w:themeColor="text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lsa.vic.gov.au/employer-information/scheme-coverage/community-services-covera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fairwork.gov.au/" TargetMode="External"/><Relationship Id="rId17" Type="http://schemas.openxmlformats.org/officeDocument/2006/relationships/hyperlink" Target="https://www.plsa.vic.gov.au" TargetMode="External"/><Relationship Id="rId2" Type="http://schemas.openxmlformats.org/officeDocument/2006/relationships/customXml" Target="../customXml/item2.xml"/><Relationship Id="rId16" Type="http://schemas.openxmlformats.org/officeDocument/2006/relationships/hyperlink" Target="mailto:enquiries@plsa.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nquiries@plsa.vic.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plsa.vic.gov.au/Public/searc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8psp\Downloads\Word%20generic%20template.dotx" TargetMode="External"/></Relationships>
</file>

<file path=word/theme/theme1.xml><?xml version="1.0" encoding="utf-8"?>
<a:theme xmlns:a="http://schemas.openxmlformats.org/drawingml/2006/main" name="Office Theme">
  <a:themeElements>
    <a:clrScheme name="PLSA Theme 1">
      <a:dk1>
        <a:srgbClr val="000000"/>
      </a:dk1>
      <a:lt1>
        <a:srgbClr val="FFFFFF"/>
      </a:lt1>
      <a:dk2>
        <a:srgbClr val="00575C"/>
      </a:dk2>
      <a:lt2>
        <a:srgbClr val="FFFFFF"/>
      </a:lt2>
      <a:accent1>
        <a:srgbClr val="007176"/>
      </a:accent1>
      <a:accent2>
        <a:srgbClr val="92D7BF"/>
      </a:accent2>
      <a:accent3>
        <a:srgbClr val="E9F5EB"/>
      </a:accent3>
      <a:accent4>
        <a:srgbClr val="FFBCC1"/>
      </a:accent4>
      <a:accent5>
        <a:srgbClr val="89D9EA"/>
      </a:accent5>
      <a:accent6>
        <a:srgbClr val="FFBD23"/>
      </a:accent6>
      <a:hlink>
        <a:srgbClr val="000000"/>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D10FCAB06D541A1344CEF3530169D" ma:contentTypeVersion="22" ma:contentTypeDescription="Create a new document." ma:contentTypeScope="" ma:versionID="c30014c1fea3a73249692d8694e9fe3c">
  <xsd:schema xmlns:xsd="http://www.w3.org/2001/XMLSchema" xmlns:xs="http://www.w3.org/2001/XMLSchema" xmlns:p="http://schemas.microsoft.com/office/2006/metadata/properties" xmlns:ns2="0e16c7b1-95cc-4b0b-a089-efb64c58d825" xmlns:ns3="57488432-2f82-4ec1-a83b-23702f3faa90" targetNamespace="http://schemas.microsoft.com/office/2006/metadata/properties" ma:root="true" ma:fieldsID="58b81b3cd4ff269573b4d115fa8c034a" ns2:_="" ns3:_="">
    <xsd:import namespace="0e16c7b1-95cc-4b0b-a089-efb64c58d825"/>
    <xsd:import namespace="57488432-2f82-4ec1-a83b-23702f3faa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ime"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In_x0020_Promap"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6c7b1-95cc-4b0b-a089-efb64c58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ime" ma:index="20" nillable="true" ma:displayName="Time" ma:format="DateTime" ma:internalName="Time">
      <xsd:simpleType>
        <xsd:restriction base="dms:DateTim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In_x0020_Promap" ma:index="27" nillable="true" ma:displayName="In Promap" ma:default="0" ma:internalName="In_x0020_Promap">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88432-2f82-4ec1-a83b-23702f3faa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2addb25-8866-4ca5-907f-52939cdfe947}" ma:internalName="TaxCatchAll" ma:showField="CatchAllData" ma:web="57488432-2f82-4ec1-a83b-23702f3faa90">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ime xmlns="0e16c7b1-95cc-4b0b-a089-efb64c58d825" xsi:nil="true"/>
    <_Flow_SignoffStatus xmlns="0e16c7b1-95cc-4b0b-a089-efb64c58d825" xsi:nil="true"/>
    <TaxCatchAll xmlns="57488432-2f82-4ec1-a83b-23702f3faa90" xsi:nil="true"/>
    <In_x0020_Promap xmlns="0e16c7b1-95cc-4b0b-a089-efb64c58d825">false</In_x0020_Promap>
    <lcf76f155ced4ddcb4097134ff3c332f xmlns="0e16c7b1-95cc-4b0b-a089-efb64c58d825">
      <Terms xmlns="http://schemas.microsoft.com/office/infopath/2007/PartnerControls"/>
    </lcf76f155ced4ddcb4097134ff3c332f>
    <_dlc_DocId xmlns="57488432-2f82-4ec1-a83b-23702f3faa90">PLSA-204312060-116201</_dlc_DocId>
    <_dlc_DocIdUrl xmlns="57488432-2f82-4ec1-a83b-23702f3faa90">
      <Url>https://vicgov.sharepoint.com/sites/VG000844/_layouts/15/DocIdRedir.aspx?ID=PLSA-204312060-116201</Url>
      <Description>PLSA-204312060-116201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4F5D1B-B21F-459D-AF8D-F61402CD4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6c7b1-95cc-4b0b-a089-efb64c58d825"/>
    <ds:schemaRef ds:uri="57488432-2f82-4ec1-a83b-23702f3f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34709-C11C-4FC2-B0B9-A74448C45253}">
  <ds:schemaRefs>
    <ds:schemaRef ds:uri="http://schemas.microsoft.com/sharepoint/v3/contenttype/form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410E41D4-7284-4976-9143-CF4390AE0A0B}">
  <ds:schemaRefs>
    <ds:schemaRef ds:uri="http://schemas.microsoft.com/office/2006/metadata/properties"/>
    <ds:schemaRef ds:uri="http://purl.org/dc/terms/"/>
    <ds:schemaRef ds:uri="0e16c7b1-95cc-4b0b-a089-efb64c58d825"/>
    <ds:schemaRef ds:uri="http://purl.org/dc/elements/1.1/"/>
    <ds:schemaRef ds:uri="57488432-2f82-4ec1-a83b-23702f3faa90"/>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82D51F1D-CE8D-43D7-AAE8-5474716F94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Word generic template.dotx</Template>
  <TotalTime>121</TotalTime>
  <Pages>4</Pages>
  <Words>1534</Words>
  <Characters>8747</Characters>
  <DocSecurity>0</DocSecurity>
  <Lines>72</Lines>
  <Paragraphs>20</Paragraphs>
  <ScaleCrop>false</ScaleCrop>
  <Manager/>
  <Company/>
  <LinksUpToDate>false</LinksUpToDate>
  <CharactersWithSpaces>10261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2025-09-18T23:05:00Z</cp:lastPrinted>
  <dcterms:created xsi:type="dcterms:W3CDTF">2025-07-28T17:25:00Z</dcterms:created>
  <dcterms:modified xsi:type="dcterms:W3CDTF">2025-09-19T01:37:00Z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0x0101006BED10FCAB06D541A1344CEF3530169D</vt:lpwstr>
  </property>
  <property fmtid="{D5CDD505-2E9C-101B-9397-08002B2CF9AE}" pid="3" name="_dlc_DocIdItemGuid">
    <vt:lpwstr>501a55e0-5e3a-435e-86f8-5de1007a0dc5</vt:lpwstr>
  </property>
  <property fmtid="{D5CDD505-2E9C-101B-9397-08002B2CF9AE}" pid="4" name="ClassificationContentMarkingFooterShapeIds">
    <vt:lpwstr>98fc172,2c3775df,3e8af720</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2025-04-10T01:12:14Z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08ddbaa2-f163-4520-9a80-279ad4480aa4</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MediaServiceImageTags">
    <vt:lpwstr/>
  </property>
</Properties>
</file>