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8D04E" w14:textId="36EA6C3C" w:rsidR="00303286" w:rsidRPr="004D7AD2" w:rsidRDefault="00303286" w:rsidP="004D7AD2">
      <w:pPr>
        <w:pStyle w:val="Heading1"/>
      </w:pPr>
      <w:r w:rsidRPr="004D7AD2">
        <w:t xml:space="preserve">Registration of employers - community services sector </w:t>
      </w:r>
    </w:p>
    <w:p w14:paraId="49091910" w14:textId="77777777" w:rsidR="008D490C" w:rsidRDefault="008D490C" w:rsidP="008D490C">
      <w:pPr>
        <w:rPr>
          <w:rFonts w:ascii="Arial" w:hAnsi="Arial" w:cs="Arial"/>
          <w:szCs w:val="24"/>
          <w:lang w:val="en-US"/>
        </w:rPr>
      </w:pPr>
      <w:r w:rsidRPr="004C19D2">
        <w:rPr>
          <w:rFonts w:ascii="Arial" w:hAnsi="Arial" w:cs="Arial"/>
          <w:szCs w:val="24"/>
          <w:lang w:val="en-US"/>
        </w:rPr>
        <w:t xml:space="preserve">The following information aims to assist employers understand the </w:t>
      </w:r>
      <w:r w:rsidRPr="004C19D2">
        <w:rPr>
          <w:rFonts w:ascii="Arial" w:hAnsi="Arial" w:cs="Arial"/>
          <w:b/>
          <w:bCs/>
          <w:i/>
          <w:iCs/>
          <w:szCs w:val="24"/>
          <w:lang w:val="en-US"/>
        </w:rPr>
        <w:t>Long Service Benefits Portability Act 2018</w:t>
      </w:r>
      <w:r w:rsidRPr="004C19D2">
        <w:rPr>
          <w:rFonts w:ascii="Arial" w:hAnsi="Arial" w:cs="Arial"/>
          <w:szCs w:val="24"/>
          <w:lang w:val="en-US"/>
        </w:rPr>
        <w:t xml:space="preserve"> (‘the Act’) and whether they are required to register for the community services portable long service scheme</w:t>
      </w:r>
      <w:r>
        <w:rPr>
          <w:rFonts w:ascii="Arial" w:hAnsi="Arial" w:cs="Arial"/>
          <w:szCs w:val="24"/>
          <w:lang w:val="en-US"/>
        </w:rPr>
        <w:t xml:space="preserve"> </w:t>
      </w:r>
      <w:r w:rsidRPr="004C19D2">
        <w:rPr>
          <w:rFonts w:ascii="Arial" w:hAnsi="Arial" w:cs="Arial"/>
          <w:szCs w:val="24"/>
          <w:lang w:val="en-US"/>
        </w:rPr>
        <w:t>(‘the Scheme’).</w:t>
      </w:r>
    </w:p>
    <w:p w14:paraId="51E79DAA" w14:textId="629C127F" w:rsidR="004C19D2" w:rsidRPr="00250F5E" w:rsidRDefault="004C19D2" w:rsidP="004D7AD2">
      <w:pPr>
        <w:rPr>
          <w:szCs w:val="24"/>
          <w:lang w:val="en-US"/>
        </w:rPr>
      </w:pPr>
      <w:r w:rsidRPr="00250F5E">
        <w:rPr>
          <w:szCs w:val="24"/>
          <w:lang w:val="en-US"/>
        </w:rPr>
        <w:t>The community services sector is very broad. Employers operating in the community services sector are likely to be covered by the Scheme, unless one</w:t>
      </w:r>
      <w:r w:rsidR="00485640">
        <w:rPr>
          <w:szCs w:val="24"/>
          <w:lang w:val="en-US"/>
        </w:rPr>
        <w:t xml:space="preserve"> </w:t>
      </w:r>
      <w:r w:rsidRPr="00250F5E">
        <w:rPr>
          <w:szCs w:val="24"/>
          <w:lang w:val="en-US"/>
        </w:rPr>
        <w:t>of the limited exceptions applies.</w:t>
      </w:r>
    </w:p>
    <w:p w14:paraId="3D985541" w14:textId="5F923377" w:rsidR="004C19D2" w:rsidRPr="00250F5E" w:rsidRDefault="004C19D2" w:rsidP="004D7AD2">
      <w:pPr>
        <w:rPr>
          <w:szCs w:val="24"/>
          <w:lang w:val="en-US"/>
        </w:rPr>
      </w:pPr>
      <w:r w:rsidRPr="00250F5E">
        <w:rPr>
          <w:szCs w:val="24"/>
          <w:lang w:val="en-US"/>
        </w:rPr>
        <w:t>This fact sheet is not legal advice and employers who are unsure of their obligations should obtain their own independent legal advice.</w:t>
      </w:r>
    </w:p>
    <w:p w14:paraId="77558E98" w14:textId="5083B202" w:rsidR="004C19D2" w:rsidRPr="00250F5E" w:rsidRDefault="004C19D2" w:rsidP="004D7AD2">
      <w:pPr>
        <w:rPr>
          <w:szCs w:val="24"/>
          <w:lang w:val="en-US"/>
        </w:rPr>
      </w:pPr>
      <w:r w:rsidRPr="00250F5E">
        <w:rPr>
          <w:szCs w:val="24"/>
          <w:lang w:val="en-US"/>
        </w:rPr>
        <w:t xml:space="preserve">There is a separate </w:t>
      </w:r>
      <w:r w:rsidR="00811417">
        <w:rPr>
          <w:szCs w:val="24"/>
          <w:lang w:val="en-US"/>
        </w:rPr>
        <w:t>‘</w:t>
      </w:r>
      <w:r w:rsidRPr="00250F5E">
        <w:rPr>
          <w:szCs w:val="24"/>
          <w:lang w:val="en-US"/>
        </w:rPr>
        <w:t>Registration of workers – community services sector</w:t>
      </w:r>
      <w:r w:rsidR="00811417">
        <w:rPr>
          <w:szCs w:val="24"/>
          <w:lang w:val="en-US"/>
        </w:rPr>
        <w:t>’</w:t>
      </w:r>
      <w:r w:rsidRPr="00250F5E">
        <w:rPr>
          <w:szCs w:val="24"/>
          <w:lang w:val="en-US"/>
        </w:rPr>
        <w:t xml:space="preserve"> fact sheet which provides details of workers who are eligible for registration with the Scheme.</w:t>
      </w:r>
    </w:p>
    <w:p w14:paraId="418979E5" w14:textId="3D9578A0" w:rsidR="00CE0F93" w:rsidRPr="00250F5E" w:rsidRDefault="00CE0F93" w:rsidP="00250F5E">
      <w:pPr>
        <w:pStyle w:val="Style1"/>
      </w:pPr>
      <w:r w:rsidRPr="00250F5E">
        <w:t>Who is an employer in the community services sector?</w:t>
      </w:r>
    </w:p>
    <w:p w14:paraId="172BD0FA" w14:textId="4888417D" w:rsidR="00474959" w:rsidRPr="00474959" w:rsidRDefault="00474959" w:rsidP="00474959">
      <w:pPr>
        <w:rPr>
          <w:lang w:val="en-US"/>
        </w:rPr>
      </w:pPr>
      <w:r w:rsidRPr="00474959">
        <w:rPr>
          <w:lang w:val="en-US"/>
        </w:rPr>
        <w:t>The community services sector is the industry area in which community services work is performed in Victoria. It can apply to entities based in Victoria</w:t>
      </w:r>
      <w:r w:rsidR="00FC03D5">
        <w:rPr>
          <w:lang w:val="en-US"/>
        </w:rPr>
        <w:t xml:space="preserve"> </w:t>
      </w:r>
      <w:r w:rsidRPr="00474959">
        <w:rPr>
          <w:lang w:val="en-US"/>
        </w:rPr>
        <w:t>or interstate as long as they perform</w:t>
      </w:r>
      <w:r w:rsidR="001965C5">
        <w:rPr>
          <w:lang w:val="en-US"/>
        </w:rPr>
        <w:t xml:space="preserve"> work</w:t>
      </w:r>
      <w:r w:rsidRPr="00474959">
        <w:rPr>
          <w:lang w:val="en-US"/>
        </w:rPr>
        <w:t xml:space="preserve"> in Victoria.</w:t>
      </w:r>
    </w:p>
    <w:p w14:paraId="06FCCCE2" w14:textId="77777777" w:rsidR="00474959" w:rsidRPr="00474959" w:rsidRDefault="00474959" w:rsidP="00474959">
      <w:pPr>
        <w:rPr>
          <w:lang w:val="en-US"/>
        </w:rPr>
      </w:pPr>
      <w:r w:rsidRPr="00474959">
        <w:rPr>
          <w:lang w:val="en-US"/>
        </w:rPr>
        <w:t>The legislation offers broad coverage of workers and organisations.</w:t>
      </w:r>
    </w:p>
    <w:p w14:paraId="4E5EC5DB" w14:textId="2B4CA736" w:rsidR="004D7AD2" w:rsidRDefault="00474959" w:rsidP="00474959">
      <w:pPr>
        <w:rPr>
          <w:lang w:val="en-US"/>
        </w:rPr>
      </w:pPr>
      <w:r w:rsidRPr="00474959">
        <w:rPr>
          <w:lang w:val="en-US"/>
        </w:rPr>
        <w:t>There is a three-step test which determines whether an employer is a community services employer as defined in the Act.</w:t>
      </w:r>
    </w:p>
    <w:p w14:paraId="2E17B741" w14:textId="71F1D128" w:rsidR="00474959" w:rsidRDefault="00474959" w:rsidP="00474959">
      <w:pPr>
        <w:rPr>
          <w:lang w:val="en-US"/>
        </w:rPr>
      </w:pPr>
      <w:r>
        <w:rPr>
          <w:lang w:val="en-US"/>
        </w:rPr>
        <w:t>Step 1</w:t>
      </w:r>
      <w:r w:rsidR="00A65B9D">
        <w:rPr>
          <w:lang w:val="en-US"/>
        </w:rPr>
        <w:t xml:space="preserve"> – must not be an excluded employer</w:t>
      </w:r>
      <w:r w:rsidR="000D0740">
        <w:rPr>
          <w:lang w:val="en-US"/>
        </w:rPr>
        <w:t>, and</w:t>
      </w:r>
    </w:p>
    <w:p w14:paraId="5FFA25C6" w14:textId="46F71A2D" w:rsidR="00A65B9D" w:rsidRDefault="00A65B9D" w:rsidP="00474959">
      <w:pPr>
        <w:rPr>
          <w:lang w:val="en-US"/>
        </w:rPr>
      </w:pPr>
      <w:r>
        <w:rPr>
          <w:lang w:val="en-US"/>
        </w:rPr>
        <w:t>Step 2</w:t>
      </w:r>
      <w:r w:rsidR="00F2526F">
        <w:rPr>
          <w:lang w:val="en-US"/>
        </w:rPr>
        <w:t xml:space="preserve"> </w:t>
      </w:r>
      <w:r w:rsidR="000D0740">
        <w:rPr>
          <w:lang w:val="en-US"/>
        </w:rPr>
        <w:t>–</w:t>
      </w:r>
      <w:r w:rsidR="00F2526F">
        <w:rPr>
          <w:lang w:val="en-US"/>
        </w:rPr>
        <w:t xml:space="preserve"> </w:t>
      </w:r>
      <w:r w:rsidR="000D0740">
        <w:rPr>
          <w:lang w:val="en-US"/>
        </w:rPr>
        <w:t>must be a listed employer</w:t>
      </w:r>
      <w:r w:rsidR="00937D9E">
        <w:rPr>
          <w:lang w:val="en-US"/>
        </w:rPr>
        <w:t>, and</w:t>
      </w:r>
    </w:p>
    <w:p w14:paraId="1A66CEA4" w14:textId="2573479F" w:rsidR="000D0740" w:rsidRDefault="000D0740" w:rsidP="00474959">
      <w:pPr>
        <w:rPr>
          <w:lang w:val="en-US"/>
        </w:rPr>
      </w:pPr>
      <w:r>
        <w:rPr>
          <w:lang w:val="en-US"/>
        </w:rPr>
        <w:t>Step 3 – have one or more individuals performing community services work</w:t>
      </w:r>
    </w:p>
    <w:p w14:paraId="65B867F4" w14:textId="3B5263C3" w:rsidR="00937D9E" w:rsidRDefault="00F37FDF" w:rsidP="00474959">
      <w:pPr>
        <w:rPr>
          <w:lang w:val="en-US"/>
        </w:rPr>
      </w:pPr>
      <w:r>
        <w:rPr>
          <w:lang w:val="en-US"/>
        </w:rPr>
        <w:t xml:space="preserve">If an employer </w:t>
      </w:r>
      <w:r w:rsidR="00E7670C">
        <w:rPr>
          <w:lang w:val="en-US"/>
        </w:rPr>
        <w:t>meets the requirements of the three-step test they must register with the Authority.</w:t>
      </w:r>
    </w:p>
    <w:p w14:paraId="2AFD3041" w14:textId="77777777" w:rsidR="00B31E7E" w:rsidRDefault="00B31E7E" w:rsidP="00B31E7E">
      <w:pPr>
        <w:pStyle w:val="Style1"/>
        <w:rPr>
          <w:lang w:val="en-US"/>
        </w:rPr>
      </w:pPr>
      <w:r w:rsidRPr="00B31E7E">
        <w:rPr>
          <w:lang w:val="en-US"/>
        </w:rPr>
        <w:t>Step One: Are you an ‘Excluded Employer’?</w:t>
      </w:r>
    </w:p>
    <w:p w14:paraId="5BF838B7" w14:textId="77777777" w:rsidR="00F5141C" w:rsidRPr="00F5141C" w:rsidRDefault="00F5141C" w:rsidP="00F5141C">
      <w:pPr>
        <w:rPr>
          <w:lang w:val="en-US"/>
        </w:rPr>
      </w:pPr>
      <w:r w:rsidRPr="00F5141C">
        <w:rPr>
          <w:lang w:val="en-US"/>
        </w:rPr>
        <w:t>Excluded employers in the community services sector are:</w:t>
      </w:r>
    </w:p>
    <w:p w14:paraId="5CA4B70B" w14:textId="207D3359" w:rsidR="00F5141C" w:rsidRPr="00F5141C" w:rsidRDefault="00F5141C" w:rsidP="00F5141C">
      <w:pPr>
        <w:pStyle w:val="ListParagraph"/>
        <w:numPr>
          <w:ilvl w:val="0"/>
          <w:numId w:val="32"/>
        </w:numPr>
        <w:rPr>
          <w:lang w:val="en-US"/>
        </w:rPr>
      </w:pPr>
      <w:r w:rsidRPr="00F5141C">
        <w:rPr>
          <w:lang w:val="en-US"/>
        </w:rPr>
        <w:t>the Commonwealth of Australia, the State of Victoria, a</w:t>
      </w:r>
      <w:r w:rsidR="00485640">
        <w:rPr>
          <w:lang w:val="en-US"/>
        </w:rPr>
        <w:t xml:space="preserve"> </w:t>
      </w:r>
      <w:r w:rsidRPr="00F5141C">
        <w:rPr>
          <w:lang w:val="en-US"/>
        </w:rPr>
        <w:t>municipal council</w:t>
      </w:r>
    </w:p>
    <w:p w14:paraId="360F16C9" w14:textId="1B6C7B71" w:rsidR="00F5141C" w:rsidRPr="00F5141C" w:rsidRDefault="00F5141C" w:rsidP="00F5141C">
      <w:pPr>
        <w:pStyle w:val="ListParagraph"/>
        <w:numPr>
          <w:ilvl w:val="0"/>
          <w:numId w:val="32"/>
        </w:numPr>
        <w:rPr>
          <w:lang w:val="en-US"/>
        </w:rPr>
      </w:pPr>
      <w:r w:rsidRPr="00F5141C">
        <w:rPr>
          <w:lang w:val="en-US"/>
        </w:rPr>
        <w:t>an entity that has a current governing body appointed under an Act of the Commonwealth or the State, by the Governor-General, the Governor in Council, or</w:t>
      </w:r>
      <w:r w:rsidR="00E43B00">
        <w:rPr>
          <w:lang w:val="en-US"/>
        </w:rPr>
        <w:t xml:space="preserve"> </w:t>
      </w:r>
      <w:r w:rsidRPr="00F5141C">
        <w:rPr>
          <w:lang w:val="en-US"/>
        </w:rPr>
        <w:t>Minister</w:t>
      </w:r>
    </w:p>
    <w:p w14:paraId="7BE9E52C" w14:textId="77777777" w:rsidR="00F5141C" w:rsidRPr="00F5141C" w:rsidRDefault="00F5141C" w:rsidP="00F5141C">
      <w:pPr>
        <w:pStyle w:val="ListParagraph"/>
        <w:numPr>
          <w:ilvl w:val="0"/>
          <w:numId w:val="32"/>
        </w:numPr>
        <w:rPr>
          <w:lang w:val="en-US"/>
        </w:rPr>
      </w:pPr>
      <w:r w:rsidRPr="00F5141C">
        <w:rPr>
          <w:lang w:val="en-US"/>
        </w:rPr>
        <w:t>a public statutory body</w:t>
      </w:r>
    </w:p>
    <w:p w14:paraId="5709C61D" w14:textId="77777777" w:rsidR="00F5141C" w:rsidRPr="00C61FD3" w:rsidRDefault="00F5141C" w:rsidP="00C61FD3">
      <w:pPr>
        <w:pStyle w:val="ListParagraph"/>
        <w:numPr>
          <w:ilvl w:val="0"/>
          <w:numId w:val="32"/>
        </w:numPr>
        <w:rPr>
          <w:lang w:val="en-US"/>
        </w:rPr>
      </w:pPr>
      <w:r w:rsidRPr="00C61FD3">
        <w:rPr>
          <w:lang w:val="en-US"/>
        </w:rPr>
        <w:t xml:space="preserve">an entity for profit that is an approved children’s service under the </w:t>
      </w:r>
      <w:r w:rsidRPr="00611657">
        <w:rPr>
          <w:i/>
          <w:iCs/>
          <w:lang w:val="en-US"/>
        </w:rPr>
        <w:t>Children’s Services Act 1996</w:t>
      </w:r>
      <w:r w:rsidRPr="00C61FD3">
        <w:rPr>
          <w:lang w:val="en-US"/>
        </w:rPr>
        <w:t xml:space="preserve"> or an approved provider under the Education and Care Services National Law (Victoria)</w:t>
      </w:r>
    </w:p>
    <w:p w14:paraId="2D022D90" w14:textId="06CD56BE" w:rsidR="00F5141C" w:rsidRPr="00C61FD3" w:rsidRDefault="00F5141C" w:rsidP="00C61FD3">
      <w:pPr>
        <w:pStyle w:val="ListParagraph"/>
        <w:numPr>
          <w:ilvl w:val="0"/>
          <w:numId w:val="32"/>
        </w:numPr>
        <w:rPr>
          <w:lang w:val="en-US"/>
        </w:rPr>
      </w:pPr>
      <w:r w:rsidRPr="00C61FD3">
        <w:rPr>
          <w:lang w:val="en-US"/>
        </w:rPr>
        <w:t xml:space="preserve">a public hospital or health service under the </w:t>
      </w:r>
      <w:r w:rsidRPr="000B3E61">
        <w:rPr>
          <w:i/>
          <w:iCs/>
          <w:lang w:val="en-US"/>
        </w:rPr>
        <w:t>Health Services Act 1988</w:t>
      </w:r>
      <w:r w:rsidRPr="00C61FD3">
        <w:rPr>
          <w:lang w:val="en-US"/>
        </w:rPr>
        <w:t xml:space="preserve"> (‘Health Act’)</w:t>
      </w:r>
    </w:p>
    <w:p w14:paraId="479ABDC9" w14:textId="0E8569D4" w:rsidR="00F5141C" w:rsidRPr="00C61FD3" w:rsidRDefault="00F5141C" w:rsidP="00C61FD3">
      <w:pPr>
        <w:pStyle w:val="ListParagraph"/>
        <w:numPr>
          <w:ilvl w:val="0"/>
          <w:numId w:val="32"/>
        </w:numPr>
        <w:rPr>
          <w:lang w:val="en-US"/>
        </w:rPr>
      </w:pPr>
      <w:r w:rsidRPr="00C61FD3">
        <w:rPr>
          <w:lang w:val="en-US"/>
        </w:rPr>
        <w:t>a health or related service within the meaning of section 3(1) of the Health Act, including:</w:t>
      </w:r>
    </w:p>
    <w:p w14:paraId="6DB98B25" w14:textId="31B95AFF" w:rsidR="00EC3914" w:rsidRDefault="00F5141C" w:rsidP="00F5141C">
      <w:pPr>
        <w:pStyle w:val="ListBullet2"/>
        <w:numPr>
          <w:ilvl w:val="2"/>
          <w:numId w:val="36"/>
        </w:numPr>
        <w:rPr>
          <w:lang w:val="en-US"/>
        </w:rPr>
      </w:pPr>
      <w:r w:rsidRPr="002C5406">
        <w:rPr>
          <w:lang w:val="en-US"/>
        </w:rPr>
        <w:t>a registered funded agency, multi-purpose service</w:t>
      </w:r>
      <w:r w:rsidR="001965C5">
        <w:rPr>
          <w:lang w:val="en-US"/>
        </w:rPr>
        <w:t xml:space="preserve"> </w:t>
      </w:r>
      <w:r w:rsidRPr="002C5406">
        <w:rPr>
          <w:lang w:val="en-US"/>
        </w:rPr>
        <w:t>or health service establishment</w:t>
      </w:r>
    </w:p>
    <w:p w14:paraId="541A0129" w14:textId="46F630C3" w:rsidR="00F5141C" w:rsidRPr="00EC3914" w:rsidRDefault="00F5141C" w:rsidP="00F5141C">
      <w:pPr>
        <w:pStyle w:val="ListBullet2"/>
        <w:numPr>
          <w:ilvl w:val="2"/>
          <w:numId w:val="36"/>
        </w:numPr>
        <w:rPr>
          <w:lang w:val="en-US"/>
        </w:rPr>
      </w:pPr>
      <w:r w:rsidRPr="00EC3914">
        <w:rPr>
          <w:lang w:val="en-US"/>
        </w:rPr>
        <w:t>any other person, body or organisation that provides, delivers, funds, facilitates access or provides insurance in relation to health services, being services that include, but are not limited to aged care services, palliative care services, pharmaceutical services, ambulance services, health services in association with correctional services, residential care services.</w:t>
      </w:r>
    </w:p>
    <w:p w14:paraId="04AB6E05" w14:textId="38A8638D" w:rsidR="00F5141C" w:rsidRPr="00F5141C" w:rsidRDefault="00F5141C" w:rsidP="00F5141C">
      <w:pPr>
        <w:rPr>
          <w:lang w:val="en-US"/>
        </w:rPr>
      </w:pPr>
      <w:r w:rsidRPr="00F5141C">
        <w:rPr>
          <w:lang w:val="en-US"/>
        </w:rPr>
        <w:t>Consistent with the general exclusion of health and aged care related services from community services work, the following are also excluded:</w:t>
      </w:r>
    </w:p>
    <w:p w14:paraId="3FA86D6A" w14:textId="77777777" w:rsidR="00F5141C" w:rsidRPr="00F5141C" w:rsidRDefault="00F5141C" w:rsidP="00EC3914">
      <w:pPr>
        <w:pStyle w:val="ListBullet"/>
        <w:rPr>
          <w:lang w:val="en-US"/>
        </w:rPr>
      </w:pPr>
      <w:r w:rsidRPr="00F5141C">
        <w:rPr>
          <w:lang w:val="en-US"/>
        </w:rPr>
        <w:t xml:space="preserve">an aged care service operated by a hospital within the meaning of section 3 of the </w:t>
      </w:r>
      <w:r w:rsidRPr="000B3E61">
        <w:rPr>
          <w:i/>
          <w:iCs/>
          <w:lang w:val="en-US"/>
        </w:rPr>
        <w:t>Safe Patient Care (Nurse to Patient and Midwife to Patient Ratios) Act 2015</w:t>
      </w:r>
    </w:p>
    <w:p w14:paraId="3B7A4CCE" w14:textId="77777777" w:rsidR="00F5141C" w:rsidRPr="00F5141C" w:rsidRDefault="00F5141C" w:rsidP="00EC3914">
      <w:pPr>
        <w:pStyle w:val="ListBullet"/>
        <w:rPr>
          <w:lang w:val="en-US"/>
        </w:rPr>
      </w:pPr>
      <w:r w:rsidRPr="00F5141C">
        <w:rPr>
          <w:lang w:val="en-US"/>
        </w:rPr>
        <w:t>a bush nursing centre specified in Schedule 1 of the Regulations</w:t>
      </w:r>
    </w:p>
    <w:p w14:paraId="5DE157BF" w14:textId="486DEF5B" w:rsidR="00F5141C" w:rsidRPr="00F5141C" w:rsidRDefault="00F5141C" w:rsidP="00EC3914">
      <w:pPr>
        <w:pStyle w:val="ListBullet"/>
        <w:rPr>
          <w:lang w:val="en-US"/>
        </w:rPr>
      </w:pPr>
      <w:r w:rsidRPr="00F5141C">
        <w:rPr>
          <w:lang w:val="en-US"/>
        </w:rPr>
        <w:t>a bush nursing hospital specified in Schedule 2 of the</w:t>
      </w:r>
      <w:r w:rsidR="000B3E61">
        <w:rPr>
          <w:lang w:val="en-US"/>
        </w:rPr>
        <w:t xml:space="preserve"> </w:t>
      </w:r>
      <w:r w:rsidRPr="00F5141C">
        <w:rPr>
          <w:lang w:val="en-US"/>
        </w:rPr>
        <w:t>Regulations.</w:t>
      </w:r>
    </w:p>
    <w:p w14:paraId="28F01D38" w14:textId="77777777" w:rsidR="00F5141C" w:rsidRPr="00F5141C" w:rsidRDefault="00F5141C" w:rsidP="00F5141C">
      <w:pPr>
        <w:rPr>
          <w:lang w:val="en-US"/>
        </w:rPr>
      </w:pPr>
      <w:r w:rsidRPr="00F5141C">
        <w:rPr>
          <w:lang w:val="en-US"/>
        </w:rPr>
        <w:t>The following are not excluded employers:</w:t>
      </w:r>
    </w:p>
    <w:p w14:paraId="1E9DB73A" w14:textId="77777777" w:rsidR="00F5141C" w:rsidRPr="00F5141C" w:rsidRDefault="00F5141C" w:rsidP="004E79C3">
      <w:pPr>
        <w:pStyle w:val="ListBullet"/>
        <w:rPr>
          <w:lang w:val="en-US"/>
        </w:rPr>
      </w:pPr>
      <w:r w:rsidRPr="00F5141C">
        <w:rPr>
          <w:lang w:val="en-US"/>
        </w:rPr>
        <w:t>Registered community health centres</w:t>
      </w:r>
    </w:p>
    <w:p w14:paraId="238AE34B" w14:textId="77777777" w:rsidR="00F5141C" w:rsidRPr="00F5141C" w:rsidRDefault="00F5141C" w:rsidP="004E79C3">
      <w:pPr>
        <w:pStyle w:val="ListBullet"/>
        <w:rPr>
          <w:lang w:val="en-US"/>
        </w:rPr>
      </w:pPr>
      <w:r w:rsidRPr="00F5141C">
        <w:rPr>
          <w:lang w:val="en-US"/>
        </w:rPr>
        <w:t>Women’s health service</w:t>
      </w:r>
    </w:p>
    <w:p w14:paraId="223E8911" w14:textId="77777777" w:rsidR="00F5141C" w:rsidRPr="00F5141C" w:rsidRDefault="00F5141C" w:rsidP="004E79C3">
      <w:pPr>
        <w:pStyle w:val="ListBullet"/>
        <w:rPr>
          <w:lang w:val="en-US"/>
        </w:rPr>
      </w:pPr>
      <w:r w:rsidRPr="00F5141C">
        <w:rPr>
          <w:lang w:val="en-US"/>
        </w:rPr>
        <w:t>Organisations that provide both disability services and a service mentioned above (in ii).</w:t>
      </w:r>
    </w:p>
    <w:p w14:paraId="541D1C54" w14:textId="2EFFE254" w:rsidR="00F5141C" w:rsidRPr="00F5141C" w:rsidRDefault="00F5141C" w:rsidP="00F5141C">
      <w:pPr>
        <w:rPr>
          <w:lang w:val="en-US"/>
        </w:rPr>
      </w:pPr>
      <w:r w:rsidRPr="00F5141C">
        <w:rPr>
          <w:lang w:val="en-US"/>
        </w:rPr>
        <w:t>If you are unsure whether your organisation falls under any of the above exclusions, you should obtain independent legal advice.</w:t>
      </w:r>
    </w:p>
    <w:p w14:paraId="2DC39D54" w14:textId="7BD4A378" w:rsidR="00F5141C" w:rsidRDefault="00F5141C" w:rsidP="00F5141C">
      <w:pPr>
        <w:rPr>
          <w:lang w:val="en-US"/>
        </w:rPr>
      </w:pPr>
      <w:r w:rsidRPr="00F5141C">
        <w:rPr>
          <w:lang w:val="en-US"/>
        </w:rPr>
        <w:t>Failure to register can lead to criminal prosecution and significant financial penalties.</w:t>
      </w:r>
    </w:p>
    <w:p w14:paraId="3D1BC231" w14:textId="77777777" w:rsidR="00F6668E" w:rsidRPr="00F6668E" w:rsidRDefault="00F6668E" w:rsidP="00F6668E">
      <w:pPr>
        <w:pStyle w:val="Style1"/>
        <w:rPr>
          <w:lang w:val="en-US"/>
        </w:rPr>
      </w:pPr>
      <w:r w:rsidRPr="00F6668E">
        <w:rPr>
          <w:lang w:val="en-US"/>
        </w:rPr>
        <w:t>Step Two: Are you a ‘Listed Employer’?</w:t>
      </w:r>
    </w:p>
    <w:p w14:paraId="6CF597A2" w14:textId="77777777" w:rsidR="00F6668E" w:rsidRPr="00F6668E" w:rsidRDefault="00F6668E" w:rsidP="00F6668E">
      <w:pPr>
        <w:rPr>
          <w:lang w:val="en-US"/>
        </w:rPr>
      </w:pPr>
      <w:r w:rsidRPr="00F6668E">
        <w:rPr>
          <w:lang w:val="en-US"/>
        </w:rPr>
        <w:t>You are a Listed Employer if you fall in either of the following categories:</w:t>
      </w:r>
    </w:p>
    <w:p w14:paraId="39C4DAF9" w14:textId="52EE751D" w:rsidR="00F6668E" w:rsidRDefault="00F6668E" w:rsidP="00257817">
      <w:pPr>
        <w:pStyle w:val="ListBullet"/>
        <w:rPr>
          <w:lang w:val="en-US"/>
        </w:rPr>
      </w:pPr>
      <w:r>
        <w:rPr>
          <w:lang w:val="en-US"/>
        </w:rPr>
        <w:t xml:space="preserve">A non-profit entity that </w:t>
      </w:r>
      <w:r w:rsidR="00257817">
        <w:rPr>
          <w:lang w:val="en-US"/>
        </w:rPr>
        <w:t>employs one or more individuals to perform community services work</w:t>
      </w:r>
    </w:p>
    <w:p w14:paraId="094E756F" w14:textId="1397E439" w:rsidR="00257817" w:rsidRPr="00B31E7E" w:rsidRDefault="00257817" w:rsidP="00257817">
      <w:pPr>
        <w:pStyle w:val="ListBullet"/>
        <w:rPr>
          <w:lang w:val="en-US"/>
        </w:rPr>
      </w:pPr>
      <w:r>
        <w:rPr>
          <w:lang w:val="en-US"/>
        </w:rPr>
        <w:t>An entity for profit that employs one or more individuals to perform community services work for persons with a disability.</w:t>
      </w:r>
    </w:p>
    <w:p w14:paraId="55893CC9" w14:textId="77777777" w:rsidR="00F8140E" w:rsidRPr="00F8140E" w:rsidRDefault="00F8140E" w:rsidP="00F8140E">
      <w:pPr>
        <w:pStyle w:val="Style1"/>
        <w:rPr>
          <w:lang w:val="en-US"/>
        </w:rPr>
      </w:pPr>
      <w:r w:rsidRPr="00F8140E">
        <w:rPr>
          <w:lang w:val="en-US"/>
        </w:rPr>
        <w:t xml:space="preserve">Step Three: Do you have one or more employees performing community services work? </w:t>
      </w:r>
    </w:p>
    <w:p w14:paraId="0CEDE0E3" w14:textId="299A7CA5" w:rsidR="00F8140E" w:rsidRPr="00F8140E" w:rsidRDefault="00F8140E" w:rsidP="00F8140E">
      <w:pPr>
        <w:rPr>
          <w:lang w:val="en-US"/>
        </w:rPr>
      </w:pPr>
      <w:r w:rsidRPr="00F8140E">
        <w:rPr>
          <w:lang w:val="en-US"/>
        </w:rPr>
        <w:t>Employers only need to employ one person who performs any of the following community services work to satisfy this section.</w:t>
      </w:r>
    </w:p>
    <w:p w14:paraId="1CD90D3A" w14:textId="26AC8E66" w:rsidR="00F8140E" w:rsidRPr="00F8140E" w:rsidRDefault="00F8140E" w:rsidP="00F8140E">
      <w:pPr>
        <w:rPr>
          <w:lang w:val="en-US"/>
        </w:rPr>
      </w:pPr>
      <w:r w:rsidRPr="00F8140E">
        <w:rPr>
          <w:lang w:val="en-US"/>
        </w:rPr>
        <w:t>The definition of community services work is broad and expansive. It includes the following:</w:t>
      </w:r>
    </w:p>
    <w:p w14:paraId="4DDD3CB7" w14:textId="77777777" w:rsidR="00F8140E" w:rsidRPr="00F8140E" w:rsidRDefault="00F8140E" w:rsidP="00F8140E">
      <w:pPr>
        <w:pStyle w:val="ListBullet"/>
        <w:rPr>
          <w:lang w:val="en-US"/>
        </w:rPr>
      </w:pPr>
      <w:r w:rsidRPr="00F8140E">
        <w:rPr>
          <w:lang w:val="en-US"/>
        </w:rPr>
        <w:t>assessment of individual or family needs*</w:t>
      </w:r>
    </w:p>
    <w:p w14:paraId="3B6F1FBB" w14:textId="77777777" w:rsidR="00F8140E" w:rsidRPr="00F8140E" w:rsidRDefault="00F8140E" w:rsidP="00F8140E">
      <w:pPr>
        <w:pStyle w:val="ListBullet"/>
        <w:rPr>
          <w:lang w:val="en-US"/>
        </w:rPr>
      </w:pPr>
      <w:r w:rsidRPr="00F8140E">
        <w:rPr>
          <w:lang w:val="en-US"/>
        </w:rPr>
        <w:t>community development services</w:t>
      </w:r>
    </w:p>
    <w:p w14:paraId="31212E50" w14:textId="77777777" w:rsidR="00F8140E" w:rsidRPr="00F8140E" w:rsidRDefault="00F8140E" w:rsidP="00F8140E">
      <w:pPr>
        <w:pStyle w:val="ListBullet"/>
        <w:rPr>
          <w:lang w:val="en-US"/>
        </w:rPr>
      </w:pPr>
      <w:r w:rsidRPr="00F8140E">
        <w:rPr>
          <w:lang w:val="en-US"/>
        </w:rPr>
        <w:t>community legal services, community education and information services, or community advocacy services</w:t>
      </w:r>
    </w:p>
    <w:p w14:paraId="60FA83AF" w14:textId="77777777" w:rsidR="00F8140E" w:rsidRPr="00F8140E" w:rsidRDefault="00F8140E" w:rsidP="00F8140E">
      <w:pPr>
        <w:pStyle w:val="ListBullet"/>
        <w:rPr>
          <w:lang w:val="en-US"/>
        </w:rPr>
      </w:pPr>
      <w:r w:rsidRPr="00F8140E">
        <w:rPr>
          <w:lang w:val="en-US"/>
        </w:rPr>
        <w:t>crisis counselling*</w:t>
      </w:r>
    </w:p>
    <w:p w14:paraId="059ABB80" w14:textId="77777777" w:rsidR="00F8140E" w:rsidRPr="00F8140E" w:rsidRDefault="00F8140E" w:rsidP="00F8140E">
      <w:pPr>
        <w:pStyle w:val="ListBullet"/>
        <w:rPr>
          <w:lang w:val="en-US"/>
        </w:rPr>
      </w:pPr>
      <w:r w:rsidRPr="00F8140E">
        <w:rPr>
          <w:lang w:val="en-US"/>
        </w:rPr>
        <w:t>custodial or supportive care and social welfare*</w:t>
      </w:r>
    </w:p>
    <w:p w14:paraId="1C17D8B2" w14:textId="77777777" w:rsidR="00F8140E" w:rsidRPr="00F8140E" w:rsidRDefault="00F8140E" w:rsidP="00F8140E">
      <w:pPr>
        <w:pStyle w:val="ListBullet"/>
        <w:rPr>
          <w:lang w:val="en-US"/>
        </w:rPr>
      </w:pPr>
      <w:r w:rsidRPr="00F8140E">
        <w:rPr>
          <w:lang w:val="en-US"/>
        </w:rPr>
        <w:t>drug and alcohol services*</w:t>
      </w:r>
    </w:p>
    <w:p w14:paraId="59E0EB2C" w14:textId="77777777" w:rsidR="00F8140E" w:rsidRPr="00F8140E" w:rsidRDefault="00F8140E" w:rsidP="00F8140E">
      <w:pPr>
        <w:pStyle w:val="ListBullet"/>
        <w:rPr>
          <w:lang w:val="en-US"/>
        </w:rPr>
      </w:pPr>
      <w:r w:rsidRPr="00F8140E">
        <w:rPr>
          <w:lang w:val="en-US"/>
        </w:rPr>
        <w:t>emergency material relief*</w:t>
      </w:r>
    </w:p>
    <w:p w14:paraId="24AACDE7" w14:textId="77777777" w:rsidR="00F8140E" w:rsidRPr="00F8140E" w:rsidRDefault="00F8140E" w:rsidP="00F8140E">
      <w:pPr>
        <w:pStyle w:val="ListBullet"/>
        <w:rPr>
          <w:lang w:val="en-US"/>
        </w:rPr>
      </w:pPr>
      <w:r w:rsidRPr="00F8140E">
        <w:rPr>
          <w:lang w:val="en-US"/>
        </w:rPr>
        <w:t>family support services*</w:t>
      </w:r>
    </w:p>
    <w:p w14:paraId="47A9E55E" w14:textId="77777777" w:rsidR="00F8140E" w:rsidRPr="00F8140E" w:rsidRDefault="00F8140E" w:rsidP="00F8140E">
      <w:pPr>
        <w:pStyle w:val="ListBullet"/>
        <w:rPr>
          <w:lang w:val="en-US"/>
        </w:rPr>
      </w:pPr>
      <w:r w:rsidRPr="00F8140E">
        <w:rPr>
          <w:lang w:val="en-US"/>
        </w:rPr>
        <w:t>family violence prevention and response*</w:t>
      </w:r>
    </w:p>
    <w:p w14:paraId="5BD127CE" w14:textId="77777777" w:rsidR="00F8140E" w:rsidRPr="00F8140E" w:rsidRDefault="00F8140E" w:rsidP="00F8140E">
      <w:pPr>
        <w:pStyle w:val="ListBullet"/>
        <w:rPr>
          <w:lang w:val="en-US"/>
        </w:rPr>
      </w:pPr>
      <w:r w:rsidRPr="00F8140E">
        <w:rPr>
          <w:lang w:val="en-US"/>
        </w:rPr>
        <w:t>fundraising assistance for community groups</w:t>
      </w:r>
    </w:p>
    <w:p w14:paraId="01F0EFD1" w14:textId="77777777" w:rsidR="00F8140E" w:rsidRPr="00F8140E" w:rsidRDefault="00F8140E" w:rsidP="00F8140E">
      <w:pPr>
        <w:pStyle w:val="ListBullet"/>
        <w:rPr>
          <w:lang w:val="en-US"/>
        </w:rPr>
      </w:pPr>
      <w:r w:rsidRPr="00F8140E">
        <w:rPr>
          <w:lang w:val="en-US"/>
        </w:rPr>
        <w:t>home care support services provided in a private residence, irrespective of the age of the client*</w:t>
      </w:r>
    </w:p>
    <w:p w14:paraId="132CE092" w14:textId="77777777" w:rsidR="00F8140E" w:rsidRPr="00F8140E" w:rsidRDefault="00F8140E" w:rsidP="00F8140E">
      <w:pPr>
        <w:pStyle w:val="ListBullet"/>
        <w:rPr>
          <w:lang w:val="en-US"/>
        </w:rPr>
      </w:pPr>
      <w:r w:rsidRPr="00F8140E">
        <w:rPr>
          <w:lang w:val="en-US"/>
        </w:rPr>
        <w:t>housing and homelessness services*</w:t>
      </w:r>
    </w:p>
    <w:p w14:paraId="3BB00AFF" w14:textId="0A608555" w:rsidR="00F8140E" w:rsidRPr="00F8140E" w:rsidRDefault="00F8140E" w:rsidP="00F8140E">
      <w:pPr>
        <w:pStyle w:val="ListBullet"/>
        <w:rPr>
          <w:lang w:val="en-US"/>
        </w:rPr>
      </w:pPr>
      <w:r w:rsidRPr="00F8140E">
        <w:rPr>
          <w:lang w:val="en-US"/>
        </w:rPr>
        <w:t>migrant and refugee support services*</w:t>
      </w:r>
    </w:p>
    <w:p w14:paraId="6BA2ADD4" w14:textId="77777777" w:rsidR="00F8140E" w:rsidRPr="00F8140E" w:rsidRDefault="00F8140E" w:rsidP="00F8140E">
      <w:pPr>
        <w:pStyle w:val="ListBullet"/>
        <w:rPr>
          <w:lang w:val="en-US"/>
        </w:rPr>
      </w:pPr>
      <w:r w:rsidRPr="00F8140E">
        <w:rPr>
          <w:lang w:val="en-US"/>
        </w:rPr>
        <w:t>neighbourhood houses*</w:t>
      </w:r>
    </w:p>
    <w:p w14:paraId="5AF38C02" w14:textId="193309D0" w:rsidR="00F8140E" w:rsidRPr="00F8140E" w:rsidRDefault="00F8140E" w:rsidP="00F8140E">
      <w:pPr>
        <w:pStyle w:val="ListBullet"/>
        <w:rPr>
          <w:lang w:val="en-US"/>
        </w:rPr>
      </w:pPr>
      <w:r w:rsidRPr="00F8140E">
        <w:rPr>
          <w:lang w:val="en-US"/>
        </w:rPr>
        <w:t>other support services for</w:t>
      </w:r>
      <w:r w:rsidR="002C7552">
        <w:rPr>
          <w:lang w:val="en-US"/>
        </w:rPr>
        <w:t>:</w:t>
      </w:r>
    </w:p>
    <w:p w14:paraId="4C4F1B71" w14:textId="2BC86AB4" w:rsidR="00F8140E" w:rsidRPr="00F8140E" w:rsidRDefault="00F8140E" w:rsidP="00D47066">
      <w:pPr>
        <w:pStyle w:val="ListBullet2"/>
        <w:spacing w:before="0"/>
        <w:rPr>
          <w:lang w:val="en-US"/>
        </w:rPr>
      </w:pPr>
      <w:r w:rsidRPr="00F8140E">
        <w:rPr>
          <w:lang w:val="en-US"/>
        </w:rPr>
        <w:t>persons with a disability or their carers</w:t>
      </w:r>
    </w:p>
    <w:p w14:paraId="11DC9B6A" w14:textId="03CD7E47" w:rsidR="00F8140E" w:rsidRPr="00F8140E" w:rsidRDefault="00F8140E" w:rsidP="00D47066">
      <w:pPr>
        <w:pStyle w:val="ListBullet2"/>
        <w:spacing w:before="0"/>
        <w:rPr>
          <w:lang w:val="en-US"/>
        </w:rPr>
      </w:pPr>
      <w:r w:rsidRPr="00F8140E">
        <w:rPr>
          <w:lang w:val="en-US"/>
        </w:rPr>
        <w:t>persons who are vulnerable, disadvantaged or in</w:t>
      </w:r>
      <w:r w:rsidR="00485640">
        <w:rPr>
          <w:lang w:val="en-US"/>
        </w:rPr>
        <w:t xml:space="preserve"> </w:t>
      </w:r>
      <w:r w:rsidRPr="00F8140E">
        <w:rPr>
          <w:lang w:val="en-US"/>
        </w:rPr>
        <w:t>crisis</w:t>
      </w:r>
    </w:p>
    <w:p w14:paraId="5742F16C" w14:textId="77777777" w:rsidR="00F8140E" w:rsidRPr="00F8140E" w:rsidRDefault="00F8140E" w:rsidP="00F8140E">
      <w:pPr>
        <w:pStyle w:val="ListBullet"/>
        <w:rPr>
          <w:lang w:val="en-US"/>
        </w:rPr>
      </w:pPr>
      <w:r w:rsidRPr="00F8140E">
        <w:rPr>
          <w:lang w:val="en-US"/>
        </w:rPr>
        <w:t>services providing assistance to particular cultural or linguistically diverse communities</w:t>
      </w:r>
    </w:p>
    <w:p w14:paraId="3E3493C0" w14:textId="77777777" w:rsidR="00F8140E" w:rsidRPr="00F8140E" w:rsidRDefault="00F8140E" w:rsidP="00F8140E">
      <w:pPr>
        <w:pStyle w:val="ListBullet"/>
        <w:rPr>
          <w:lang w:val="en-US"/>
        </w:rPr>
      </w:pPr>
      <w:r w:rsidRPr="00F8140E">
        <w:rPr>
          <w:lang w:val="en-US"/>
        </w:rPr>
        <w:t>social and community development, education or advocacy*</w:t>
      </w:r>
    </w:p>
    <w:p w14:paraId="55988268" w14:textId="77777777" w:rsidR="00D47066" w:rsidRDefault="00F8140E" w:rsidP="00D47066">
      <w:pPr>
        <w:pStyle w:val="ListBullet"/>
        <w:rPr>
          <w:lang w:val="en-US"/>
        </w:rPr>
      </w:pPr>
      <w:r w:rsidRPr="00F8140E">
        <w:rPr>
          <w:lang w:val="en-US"/>
        </w:rPr>
        <w:t>social work or welfare work*</w:t>
      </w:r>
    </w:p>
    <w:p w14:paraId="7C90962E" w14:textId="384F4F0D" w:rsidR="00F8140E" w:rsidRPr="00D47066" w:rsidRDefault="00F8140E" w:rsidP="00D47066">
      <w:pPr>
        <w:pStyle w:val="ListBullet"/>
        <w:rPr>
          <w:lang w:val="en-US"/>
        </w:rPr>
      </w:pPr>
      <w:r w:rsidRPr="00D47066">
        <w:rPr>
          <w:lang w:val="en-US"/>
        </w:rPr>
        <w:t>youth work or youth services.*</w:t>
      </w:r>
    </w:p>
    <w:p w14:paraId="51DE4BB0" w14:textId="232CD7D3" w:rsidR="00F8140E" w:rsidRPr="00F8140E" w:rsidRDefault="00F8140E" w:rsidP="00F8140E">
      <w:pPr>
        <w:rPr>
          <w:lang w:val="en-US"/>
        </w:rPr>
      </w:pPr>
      <w:r w:rsidRPr="00F8140E">
        <w:rPr>
          <w:lang w:val="en-US"/>
        </w:rPr>
        <w:t>It also includes performing the following work for persons with a disability or other persons who are vulnerable, disadvantaged or in crisis:</w:t>
      </w:r>
    </w:p>
    <w:p w14:paraId="580A7BC6" w14:textId="77777777" w:rsidR="00F8140E" w:rsidRPr="00F8140E" w:rsidRDefault="00F8140E" w:rsidP="00D47066">
      <w:pPr>
        <w:pStyle w:val="ListBullet"/>
        <w:rPr>
          <w:lang w:val="en-US"/>
        </w:rPr>
      </w:pPr>
      <w:r w:rsidRPr="00F8140E">
        <w:rPr>
          <w:lang w:val="en-US"/>
        </w:rPr>
        <w:t>training and employment support, or employment placement</w:t>
      </w:r>
    </w:p>
    <w:p w14:paraId="253B36CB" w14:textId="56F4C5EC" w:rsidR="00F8140E" w:rsidRPr="00F8140E" w:rsidRDefault="00F8140E" w:rsidP="00D47066">
      <w:pPr>
        <w:pStyle w:val="ListBullet"/>
        <w:rPr>
          <w:lang w:val="en-US"/>
        </w:rPr>
      </w:pPr>
      <w:r w:rsidRPr="00F8140E">
        <w:rPr>
          <w:lang w:val="en-US"/>
        </w:rPr>
        <w:t>financial support or goods</w:t>
      </w:r>
    </w:p>
    <w:p w14:paraId="503D29DD" w14:textId="1C5C0AF6" w:rsidR="00D47066" w:rsidRDefault="00F8140E" w:rsidP="00D47066">
      <w:pPr>
        <w:pStyle w:val="ListBullet"/>
        <w:rPr>
          <w:lang w:val="en-US"/>
        </w:rPr>
      </w:pPr>
      <w:r w:rsidRPr="00F8140E">
        <w:rPr>
          <w:lang w:val="en-US"/>
        </w:rPr>
        <w:t>accommodation, or accommodation-related support</w:t>
      </w:r>
      <w:r w:rsidR="00CF4F16">
        <w:rPr>
          <w:lang w:val="en-US"/>
        </w:rPr>
        <w:t xml:space="preserve"> </w:t>
      </w:r>
      <w:r w:rsidRPr="00F8140E">
        <w:rPr>
          <w:lang w:val="en-US"/>
        </w:rPr>
        <w:t>services</w:t>
      </w:r>
    </w:p>
    <w:p w14:paraId="20AE979A" w14:textId="04F1EDD1" w:rsidR="00F8140E" w:rsidRPr="00F8140E" w:rsidRDefault="00F8140E" w:rsidP="00D47066">
      <w:pPr>
        <w:pStyle w:val="ListBullet"/>
        <w:rPr>
          <w:lang w:val="en-US"/>
        </w:rPr>
      </w:pPr>
      <w:r w:rsidRPr="00F8140E">
        <w:rPr>
          <w:lang w:val="en-US"/>
        </w:rPr>
        <w:t>home care support services.</w:t>
      </w:r>
    </w:p>
    <w:p w14:paraId="64FAA0EC" w14:textId="77777777" w:rsidR="00F8140E" w:rsidRPr="00F8140E" w:rsidRDefault="00F8140E" w:rsidP="00D47066">
      <w:pPr>
        <w:pStyle w:val="Style1"/>
        <w:spacing w:line="276" w:lineRule="auto"/>
        <w:rPr>
          <w:lang w:val="en-US"/>
        </w:rPr>
      </w:pPr>
      <w:r w:rsidRPr="00F8140E">
        <w:rPr>
          <w:lang w:val="en-US"/>
        </w:rPr>
        <w:t>Since 1 January 2020:</w:t>
      </w:r>
    </w:p>
    <w:p w14:paraId="7DFC5D7D" w14:textId="77777777" w:rsidR="00F8140E" w:rsidRPr="00F8140E" w:rsidRDefault="00F8140E" w:rsidP="00F8140E">
      <w:pPr>
        <w:rPr>
          <w:lang w:val="en-US"/>
        </w:rPr>
      </w:pPr>
      <w:r w:rsidRPr="00F8140E">
        <w:rPr>
          <w:lang w:val="en-US"/>
        </w:rPr>
        <w:t>A service provided by a non-profit entity that is one of the following is considered to be community service work:</w:t>
      </w:r>
    </w:p>
    <w:p w14:paraId="5C34C474" w14:textId="42B24E43" w:rsidR="00335EAE" w:rsidRDefault="00F8140E" w:rsidP="00335EAE">
      <w:pPr>
        <w:numPr>
          <w:ilvl w:val="0"/>
          <w:numId w:val="11"/>
        </w:numPr>
        <w:rPr>
          <w:lang w:val="en-US"/>
        </w:rPr>
      </w:pPr>
      <w:r w:rsidRPr="00F8140E">
        <w:rPr>
          <w:lang w:val="en-US"/>
        </w:rPr>
        <w:t xml:space="preserve">an approved children’s service under the </w:t>
      </w:r>
      <w:r w:rsidRPr="00702E49">
        <w:rPr>
          <w:i/>
          <w:iCs/>
          <w:lang w:val="en-US"/>
        </w:rPr>
        <w:t>Children’s Services Act 1996</w:t>
      </w:r>
      <w:r w:rsidRPr="00F8140E">
        <w:rPr>
          <w:lang w:val="en-US"/>
        </w:rPr>
        <w:t>, or</w:t>
      </w:r>
    </w:p>
    <w:p w14:paraId="4B0483BB" w14:textId="4D713622" w:rsidR="00F8140E" w:rsidRPr="00F8140E" w:rsidRDefault="00F8140E" w:rsidP="00335EAE">
      <w:pPr>
        <w:numPr>
          <w:ilvl w:val="0"/>
          <w:numId w:val="11"/>
        </w:numPr>
        <w:rPr>
          <w:lang w:val="en-US"/>
        </w:rPr>
      </w:pPr>
      <w:r w:rsidRPr="00F8140E">
        <w:rPr>
          <w:lang w:val="en-US"/>
        </w:rPr>
        <w:t xml:space="preserve">an approved provider under the Education and Care Services National Law (Victoria) (except an entity that is also a registered school within the meaning of the </w:t>
      </w:r>
      <w:r w:rsidRPr="00702E49">
        <w:rPr>
          <w:i/>
          <w:iCs/>
          <w:lang w:val="en-US"/>
        </w:rPr>
        <w:t>Education and Training Reform Act 2006</w:t>
      </w:r>
      <w:r w:rsidRPr="00F8140E">
        <w:rPr>
          <w:lang w:val="en-US"/>
        </w:rPr>
        <w:t>).</w:t>
      </w:r>
    </w:p>
    <w:p w14:paraId="073E695D" w14:textId="77777777" w:rsidR="00F8140E" w:rsidRPr="00F8140E" w:rsidRDefault="00F8140E" w:rsidP="00F8140E">
      <w:pPr>
        <w:rPr>
          <w:lang w:val="en-US"/>
        </w:rPr>
      </w:pPr>
      <w:r w:rsidRPr="00F8140E">
        <w:rPr>
          <w:b/>
          <w:bCs/>
          <w:lang w:val="en-US"/>
        </w:rPr>
        <w:t xml:space="preserve">Note: </w:t>
      </w:r>
      <w:r w:rsidRPr="00F8140E">
        <w:rPr>
          <w:lang w:val="en-US"/>
        </w:rPr>
        <w:t>Prior to 1 January 2020, activities funded by the National Disability Insurance Scheme were not community services work.</w:t>
      </w:r>
    </w:p>
    <w:p w14:paraId="005CD2C1" w14:textId="77777777" w:rsidR="00F8140E" w:rsidRPr="00335EAE" w:rsidRDefault="00F8140E" w:rsidP="00335EAE">
      <w:pPr>
        <w:rPr>
          <w:i/>
          <w:iCs/>
          <w:sz w:val="20"/>
          <w:szCs w:val="20"/>
          <w:lang w:val="en-US"/>
        </w:rPr>
      </w:pPr>
      <w:r w:rsidRPr="00F8140E">
        <w:rPr>
          <w:i/>
          <w:iCs/>
          <w:sz w:val="20"/>
          <w:szCs w:val="20"/>
          <w:lang w:val="en-US"/>
        </w:rPr>
        <w:t>* Services that support, supervise or manage the provision of any of these services are also included in the definition of community service work.</w:t>
      </w:r>
    </w:p>
    <w:p w14:paraId="11EE4098" w14:textId="60C1914E" w:rsidR="00335EAE" w:rsidRDefault="00335EAE" w:rsidP="00335EAE">
      <w:pPr>
        <w:pStyle w:val="Style1"/>
        <w:spacing w:line="360" w:lineRule="auto"/>
        <w:rPr>
          <w:lang w:val="en-US"/>
        </w:rPr>
      </w:pPr>
      <w:r>
        <w:rPr>
          <w:lang w:val="en-US"/>
        </w:rPr>
        <w:t>Summary of employer test</w:t>
      </w:r>
    </w:p>
    <w:p w14:paraId="4471967E" w14:textId="3F7AFD0D" w:rsidR="00335EAE" w:rsidRDefault="00335EAE" w:rsidP="00A837BA">
      <w:pPr>
        <w:pStyle w:val="Heading2"/>
        <w:rPr>
          <w:lang w:val="en-US"/>
        </w:rPr>
      </w:pPr>
      <w:r>
        <w:rPr>
          <w:lang w:val="en-US"/>
        </w:rPr>
        <w:t>Non-profit entities</w:t>
      </w:r>
      <w:r w:rsidR="008662C1">
        <w:rPr>
          <w:lang w:val="en-US"/>
        </w:rPr>
        <w:t>:</w:t>
      </w:r>
    </w:p>
    <w:p w14:paraId="6FACA0FA" w14:textId="0B368F5F" w:rsidR="00335EAE" w:rsidRDefault="002B7C10" w:rsidP="009E5017">
      <w:pPr>
        <w:pStyle w:val="ListBullet"/>
        <w:rPr>
          <w:lang w:val="en-US"/>
        </w:rPr>
      </w:pPr>
      <w:r>
        <w:rPr>
          <w:lang w:val="en-US"/>
        </w:rPr>
        <w:t>Is not an excluded employer, and</w:t>
      </w:r>
    </w:p>
    <w:p w14:paraId="46BA60BC" w14:textId="080490BB" w:rsidR="002B7C10" w:rsidRDefault="002B7C10" w:rsidP="009E5017">
      <w:pPr>
        <w:pStyle w:val="ListBullet"/>
        <w:rPr>
          <w:lang w:val="en-US"/>
        </w:rPr>
      </w:pPr>
      <w:r>
        <w:rPr>
          <w:lang w:val="en-US"/>
        </w:rPr>
        <w:t>Is a non-profit entity, and</w:t>
      </w:r>
    </w:p>
    <w:p w14:paraId="7D16DEA9" w14:textId="0502D6FB" w:rsidR="009E5017" w:rsidRPr="004A3A1A" w:rsidRDefault="002B7C10" w:rsidP="009E5017">
      <w:pPr>
        <w:pStyle w:val="ListBullet"/>
        <w:rPr>
          <w:lang w:val="en-US"/>
        </w:rPr>
      </w:pPr>
      <w:r w:rsidRPr="004A3A1A">
        <w:rPr>
          <w:lang w:val="en-US"/>
        </w:rPr>
        <w:t>Employs one or more individuals</w:t>
      </w:r>
      <w:r w:rsidR="004A3A1A">
        <w:rPr>
          <w:lang w:val="en-US"/>
        </w:rPr>
        <w:t xml:space="preserve"> </w:t>
      </w:r>
      <w:r w:rsidR="00737537">
        <w:rPr>
          <w:lang w:val="en-US"/>
        </w:rPr>
        <w:t>t</w:t>
      </w:r>
      <w:r w:rsidR="009E5017" w:rsidRPr="004A3A1A">
        <w:rPr>
          <w:lang w:val="en-US"/>
        </w:rPr>
        <w:t>o perform community services work</w:t>
      </w:r>
    </w:p>
    <w:p w14:paraId="0ACBEE90" w14:textId="6C4ABDE0" w:rsidR="00A837BA" w:rsidRDefault="00A837BA" w:rsidP="00A837BA">
      <w:pPr>
        <w:pStyle w:val="Heading2"/>
        <w:rPr>
          <w:lang w:val="en-US"/>
        </w:rPr>
      </w:pPr>
      <w:r>
        <w:rPr>
          <w:lang w:val="en-US"/>
        </w:rPr>
        <w:t>For profit entities:</w:t>
      </w:r>
    </w:p>
    <w:p w14:paraId="3D6EB7D5" w14:textId="4726DAE5" w:rsidR="00737537" w:rsidRDefault="00737537" w:rsidP="00737537">
      <w:pPr>
        <w:pStyle w:val="ListBullet"/>
        <w:rPr>
          <w:lang w:val="en-US"/>
        </w:rPr>
      </w:pPr>
      <w:r>
        <w:rPr>
          <w:lang w:val="en-US"/>
        </w:rPr>
        <w:t>Is not an excluded employer, and</w:t>
      </w:r>
    </w:p>
    <w:p w14:paraId="5B8F3D72" w14:textId="77777777" w:rsidR="00737537" w:rsidRDefault="00737537" w:rsidP="00737537">
      <w:pPr>
        <w:pStyle w:val="ListBullet"/>
        <w:rPr>
          <w:lang w:val="en-US"/>
        </w:rPr>
      </w:pPr>
      <w:r>
        <w:rPr>
          <w:lang w:val="en-US"/>
        </w:rPr>
        <w:t>Is a non-profit entity, and</w:t>
      </w:r>
    </w:p>
    <w:p w14:paraId="21351ACE" w14:textId="122546D8" w:rsidR="00737537" w:rsidRDefault="00737537" w:rsidP="00737537">
      <w:pPr>
        <w:pStyle w:val="ListBullet"/>
        <w:rPr>
          <w:lang w:val="en-US"/>
        </w:rPr>
      </w:pPr>
      <w:r w:rsidRPr="004A3A1A">
        <w:rPr>
          <w:lang w:val="en-US"/>
        </w:rPr>
        <w:t>Employs one or more individuals</w:t>
      </w:r>
      <w:r>
        <w:rPr>
          <w:lang w:val="en-US"/>
        </w:rPr>
        <w:t xml:space="preserve"> t</w:t>
      </w:r>
      <w:r w:rsidRPr="004A3A1A">
        <w:rPr>
          <w:lang w:val="en-US"/>
        </w:rPr>
        <w:t>o perform community services work</w:t>
      </w:r>
      <w:r>
        <w:rPr>
          <w:lang w:val="en-US"/>
        </w:rPr>
        <w:t xml:space="preserve"> for persons with a disability</w:t>
      </w:r>
    </w:p>
    <w:p w14:paraId="3FAD6DCA" w14:textId="530A42C2" w:rsidR="00871FE7" w:rsidRPr="00871FE7" w:rsidRDefault="00871FE7" w:rsidP="00871FE7">
      <w:pPr>
        <w:pStyle w:val="Style1"/>
        <w:rPr>
          <w:lang w:val="en-US"/>
        </w:rPr>
      </w:pPr>
      <w:r w:rsidRPr="00871FE7">
        <w:rPr>
          <w:lang w:val="en-US"/>
        </w:rPr>
        <w:t>A note on the SCHAD</w:t>
      </w:r>
      <w:r w:rsidR="007C5E35">
        <w:rPr>
          <w:lang w:val="en-US"/>
        </w:rPr>
        <w:t>S</w:t>
      </w:r>
      <w:r w:rsidRPr="00871FE7">
        <w:rPr>
          <w:lang w:val="en-US"/>
        </w:rPr>
        <w:t xml:space="preserve"> </w:t>
      </w:r>
      <w:r w:rsidR="0092546E">
        <w:rPr>
          <w:lang w:val="en-US"/>
        </w:rPr>
        <w:t>A</w:t>
      </w:r>
      <w:r w:rsidRPr="00871FE7">
        <w:rPr>
          <w:lang w:val="en-US"/>
        </w:rPr>
        <w:t>ward</w:t>
      </w:r>
    </w:p>
    <w:p w14:paraId="7B59C183" w14:textId="591687B3" w:rsidR="00871FE7" w:rsidRPr="00871FE7" w:rsidRDefault="00871FE7" w:rsidP="00871FE7">
      <w:pPr>
        <w:rPr>
          <w:lang w:val="en-US"/>
        </w:rPr>
      </w:pPr>
      <w:r w:rsidRPr="00871FE7">
        <w:rPr>
          <w:lang w:val="en-US"/>
        </w:rPr>
        <w:t xml:space="preserve">The Social, Community, Home Care and Disability Services </w:t>
      </w:r>
      <w:r w:rsidR="00963279">
        <w:rPr>
          <w:lang w:val="en-US"/>
        </w:rPr>
        <w:t>Industry</w:t>
      </w:r>
      <w:r w:rsidR="00E65B1B">
        <w:rPr>
          <w:lang w:val="en-US"/>
        </w:rPr>
        <w:t xml:space="preserve"> </w:t>
      </w:r>
      <w:r w:rsidRPr="00871FE7">
        <w:rPr>
          <w:lang w:val="en-US"/>
        </w:rPr>
        <w:t>Award (SCHAD</w:t>
      </w:r>
      <w:r w:rsidR="007C5E35">
        <w:rPr>
          <w:lang w:val="en-US"/>
        </w:rPr>
        <w:t>S</w:t>
      </w:r>
      <w:r w:rsidRPr="00871FE7">
        <w:rPr>
          <w:lang w:val="en-US"/>
        </w:rPr>
        <w:t>) is the most common industrial award in the community services sector.</w:t>
      </w:r>
    </w:p>
    <w:p w14:paraId="3D61B2BB" w14:textId="6346B94F" w:rsidR="00871FE7" w:rsidRPr="00871FE7" w:rsidRDefault="00871FE7" w:rsidP="00871FE7">
      <w:pPr>
        <w:rPr>
          <w:lang w:val="en-US"/>
        </w:rPr>
      </w:pPr>
      <w:r w:rsidRPr="00871FE7">
        <w:rPr>
          <w:lang w:val="en-US"/>
        </w:rPr>
        <w:t>It is an industry award and is very broad. If an employer is covered by SCHAD</w:t>
      </w:r>
      <w:r w:rsidR="007C5E35">
        <w:rPr>
          <w:lang w:val="en-US"/>
        </w:rPr>
        <w:t>S</w:t>
      </w:r>
      <w:r w:rsidRPr="00871FE7">
        <w:rPr>
          <w:lang w:val="en-US"/>
        </w:rPr>
        <w:t xml:space="preserve">, then unless a limited exception applies, all its workers who are covered by that award will also be covered by the Scheme. See the </w:t>
      </w:r>
      <w:r w:rsidR="00C53734">
        <w:rPr>
          <w:lang w:val="en-US"/>
        </w:rPr>
        <w:t xml:space="preserve">Registration of workers – community services sector fact sheet </w:t>
      </w:r>
      <w:r w:rsidRPr="00871FE7">
        <w:rPr>
          <w:lang w:val="en-US"/>
        </w:rPr>
        <w:t>for further information.</w:t>
      </w:r>
    </w:p>
    <w:p w14:paraId="68127863" w14:textId="77777777" w:rsidR="00871FE7" w:rsidRPr="00871FE7" w:rsidRDefault="00871FE7" w:rsidP="00871FE7">
      <w:pPr>
        <w:pStyle w:val="Style1"/>
        <w:rPr>
          <w:lang w:val="en-US"/>
        </w:rPr>
      </w:pPr>
      <w:r w:rsidRPr="00871FE7">
        <w:rPr>
          <w:lang w:val="en-US"/>
        </w:rPr>
        <w:t>Obligation to register</w:t>
      </w:r>
    </w:p>
    <w:p w14:paraId="27A1609B" w14:textId="77777777" w:rsidR="00871FE7" w:rsidRPr="00871FE7" w:rsidRDefault="00871FE7" w:rsidP="00871FE7">
      <w:pPr>
        <w:rPr>
          <w:lang w:val="en-US"/>
        </w:rPr>
      </w:pPr>
      <w:r w:rsidRPr="00871FE7">
        <w:rPr>
          <w:lang w:val="en-US"/>
        </w:rPr>
        <w:t>An employer who meets the three-step test must apply for registration within the required period, or such additional period allowed by the Registrar. The required periods are:</w:t>
      </w:r>
    </w:p>
    <w:p w14:paraId="7503F0B3" w14:textId="77777777" w:rsidR="00871FE7" w:rsidRPr="00871FE7" w:rsidRDefault="00871FE7" w:rsidP="00F91E3E">
      <w:pPr>
        <w:pStyle w:val="ListBullet"/>
        <w:rPr>
          <w:lang w:val="en-US"/>
        </w:rPr>
      </w:pPr>
      <w:r w:rsidRPr="00871FE7">
        <w:rPr>
          <w:lang w:val="en-US"/>
        </w:rPr>
        <w:t>By 1 October 2019, if they were an employer in the community services industry as at 1 July 2019, or</w:t>
      </w:r>
    </w:p>
    <w:p w14:paraId="3335ED6D" w14:textId="77777777" w:rsidR="00871FE7" w:rsidRPr="00871FE7" w:rsidRDefault="00871FE7" w:rsidP="00F91E3E">
      <w:pPr>
        <w:pStyle w:val="ListBullet"/>
        <w:rPr>
          <w:lang w:val="en-US"/>
        </w:rPr>
      </w:pPr>
      <w:r w:rsidRPr="00871FE7">
        <w:rPr>
          <w:lang w:val="en-US"/>
        </w:rPr>
        <w:t>In any other case, 3 months after the employer becomes an employer for the covered industry.</w:t>
      </w:r>
    </w:p>
    <w:p w14:paraId="36E245BD" w14:textId="77777777" w:rsidR="00871FE7" w:rsidRPr="00871FE7" w:rsidRDefault="00871FE7" w:rsidP="00871FE7">
      <w:pPr>
        <w:rPr>
          <w:lang w:val="en-US"/>
        </w:rPr>
      </w:pPr>
      <w:r w:rsidRPr="00871FE7">
        <w:rPr>
          <w:lang w:val="en-US"/>
        </w:rPr>
        <w:t>For example, a new company or an existing company who begins to employ individuals performing community services work.</w:t>
      </w:r>
    </w:p>
    <w:p w14:paraId="219A4704" w14:textId="77777777" w:rsidR="00871FE7" w:rsidRPr="00871FE7" w:rsidRDefault="00871FE7" w:rsidP="00871FE7">
      <w:pPr>
        <w:rPr>
          <w:lang w:val="en-US"/>
        </w:rPr>
      </w:pPr>
      <w:r w:rsidRPr="00871FE7">
        <w:rPr>
          <w:lang w:val="en-US"/>
        </w:rPr>
        <w:t>The Registrar may allow an employer an additional period to apply for registration if they are satisfied that the employer has a good reason for requiring additional time. The Registrar will assess any requests for an additional period on their facts.</w:t>
      </w:r>
    </w:p>
    <w:p w14:paraId="36A338C0" w14:textId="77777777" w:rsidR="00871FE7" w:rsidRPr="00871FE7" w:rsidRDefault="00871FE7" w:rsidP="00871FE7">
      <w:pPr>
        <w:pStyle w:val="Style1"/>
        <w:rPr>
          <w:lang w:val="en-US"/>
        </w:rPr>
      </w:pPr>
      <w:r w:rsidRPr="00871FE7">
        <w:rPr>
          <w:lang w:val="en-US"/>
        </w:rPr>
        <w:t>Criminal Offences</w:t>
      </w:r>
    </w:p>
    <w:p w14:paraId="2EC4DE7D" w14:textId="77777777" w:rsidR="00871FE7" w:rsidRPr="00871FE7" w:rsidRDefault="00871FE7" w:rsidP="00DF633F">
      <w:pPr>
        <w:pStyle w:val="ListBullet"/>
        <w:rPr>
          <w:lang w:val="en-US"/>
        </w:rPr>
      </w:pPr>
      <w:r w:rsidRPr="00871FE7">
        <w:rPr>
          <w:lang w:val="en-US"/>
        </w:rPr>
        <w:t>Failure to register may lead to criminal prosecution and financial penalties. This can include criminal prosecutions against an officer of a body corporate who commits an offence if the officer authorised or permitted the commission of the offence by the body corporate, or</w:t>
      </w:r>
    </w:p>
    <w:p w14:paraId="519838DA" w14:textId="77777777" w:rsidR="00871FE7" w:rsidRPr="00871FE7" w:rsidRDefault="00871FE7" w:rsidP="00DF633F">
      <w:pPr>
        <w:pStyle w:val="ListBullet"/>
        <w:rPr>
          <w:lang w:val="en-US"/>
        </w:rPr>
      </w:pPr>
      <w:r w:rsidRPr="00871FE7">
        <w:rPr>
          <w:lang w:val="en-US"/>
        </w:rPr>
        <w:t>was knowingly concerned in any way (whether by act or omission) in the commission of the offence by the body corporate.</w:t>
      </w:r>
    </w:p>
    <w:p w14:paraId="57C9DC0F" w14:textId="77777777" w:rsidR="00871FE7" w:rsidRPr="00871FE7" w:rsidRDefault="00871FE7" w:rsidP="00871FE7">
      <w:pPr>
        <w:rPr>
          <w:lang w:val="en-US"/>
        </w:rPr>
      </w:pPr>
      <w:r w:rsidRPr="00871FE7">
        <w:rPr>
          <w:lang w:val="en-US"/>
        </w:rPr>
        <w:t>This is known as ‘accessorial liability’ and can result in criminal convictions and fines being imposed by the Court on directors and officers personally.</w:t>
      </w:r>
    </w:p>
    <w:p w14:paraId="760C159F" w14:textId="77777777" w:rsidR="00871FE7" w:rsidRPr="00871FE7" w:rsidRDefault="00871FE7" w:rsidP="00871FE7">
      <w:pPr>
        <w:pStyle w:val="Style1"/>
        <w:rPr>
          <w:lang w:val="en-US"/>
        </w:rPr>
      </w:pPr>
      <w:r w:rsidRPr="00871FE7">
        <w:rPr>
          <w:lang w:val="en-US"/>
        </w:rPr>
        <w:t>The Authority’s approach</w:t>
      </w:r>
    </w:p>
    <w:p w14:paraId="48A65D5D" w14:textId="77777777" w:rsidR="00871FE7" w:rsidRPr="00871FE7" w:rsidRDefault="00871FE7" w:rsidP="00871FE7">
      <w:pPr>
        <w:rPr>
          <w:lang w:val="en-US"/>
        </w:rPr>
      </w:pPr>
      <w:r w:rsidRPr="00871FE7">
        <w:rPr>
          <w:lang w:val="en-US"/>
        </w:rPr>
        <w:t>Since July 2019, the Authority has conducted an extensive education program and collaborated with industry peak bodies, groups, employers and unions.</w:t>
      </w:r>
    </w:p>
    <w:p w14:paraId="31588224" w14:textId="77777777" w:rsidR="00871FE7" w:rsidRPr="00871FE7" w:rsidRDefault="00871FE7" w:rsidP="00871FE7">
      <w:pPr>
        <w:rPr>
          <w:lang w:val="en-US"/>
        </w:rPr>
      </w:pPr>
      <w:r w:rsidRPr="00871FE7">
        <w:rPr>
          <w:lang w:val="en-US"/>
        </w:rPr>
        <w:t>Where the Authority identifies, or is approached by, employers who have not registered for the Scheme, the Authority will initially work with them to register and for the employer to pay backdated levies due.</w:t>
      </w:r>
    </w:p>
    <w:p w14:paraId="2B857240" w14:textId="77777777" w:rsidR="00871FE7" w:rsidRPr="00871FE7" w:rsidRDefault="00871FE7" w:rsidP="00871FE7">
      <w:pPr>
        <w:rPr>
          <w:lang w:val="en-US"/>
        </w:rPr>
      </w:pPr>
      <w:r w:rsidRPr="00871FE7">
        <w:rPr>
          <w:lang w:val="en-US"/>
        </w:rPr>
        <w:t>If the education and collaborative approach does not achieve registration and/or payment of all levies due, the Authority will pursue proportionate compliance activities, which includes exercising its power to require information, civil debt recovery and/or pursuing criminal prosecutions.</w:t>
      </w:r>
    </w:p>
    <w:p w14:paraId="345D9336" w14:textId="397CCC8E" w:rsidR="00871FE7" w:rsidRPr="004A3A1A" w:rsidRDefault="00871FE7" w:rsidP="00871FE7">
      <w:pPr>
        <w:rPr>
          <w:lang w:val="en-US"/>
        </w:rPr>
      </w:pPr>
      <w:r w:rsidRPr="00871FE7">
        <w:rPr>
          <w:lang w:val="en-US"/>
        </w:rPr>
        <w:t>This may result in criminal convictions (against a company or individual), financial penalties, and interest being imposed, in addition to recovering all outstanding fees owed by the employer.</w:t>
      </w:r>
    </w:p>
    <w:p w14:paraId="3D195560" w14:textId="77777777" w:rsidR="00F91E3E" w:rsidRPr="00F91E3E" w:rsidRDefault="00F91E3E" w:rsidP="00F91E3E">
      <w:pPr>
        <w:pStyle w:val="Style1"/>
        <w:rPr>
          <w:lang w:val="en-US"/>
        </w:rPr>
      </w:pPr>
      <w:r w:rsidRPr="00F91E3E">
        <w:rPr>
          <w:lang w:val="en-US"/>
        </w:rPr>
        <w:t>Questions?</w:t>
      </w:r>
    </w:p>
    <w:p w14:paraId="0FED2B48" w14:textId="77777777" w:rsidR="00F91E3E" w:rsidRPr="00F91E3E" w:rsidRDefault="00F91E3E" w:rsidP="00F91E3E">
      <w:pPr>
        <w:rPr>
          <w:lang w:val="en-US"/>
        </w:rPr>
      </w:pPr>
      <w:r w:rsidRPr="00F91E3E">
        <w:rPr>
          <w:lang w:val="en-US"/>
        </w:rPr>
        <w:t>If you have questions about this fact sheet, please contact the Authority by emailing enquiries@plsa.vic.gov.au or calling 1800 517 158. Alternatively, please obtain your own independent legal advice.</w:t>
      </w:r>
    </w:p>
    <w:p w14:paraId="52A0A087" w14:textId="085E792F" w:rsidR="00C63A2D" w:rsidRPr="009E5B0B" w:rsidRDefault="00F91E3E" w:rsidP="005207E5">
      <w:pPr>
        <w:rPr>
          <w:lang w:val="en-US"/>
        </w:rPr>
      </w:pPr>
      <w:r w:rsidRPr="16EDD23A">
        <w:rPr>
          <w:lang w:val="en-US"/>
        </w:rPr>
        <w:t xml:space="preserve">For more information visit </w:t>
      </w:r>
      <w:hyperlink r:id="rId12">
        <w:r w:rsidRPr="16EDD23A">
          <w:rPr>
            <w:rStyle w:val="Hyperlink"/>
            <w:rFonts w:asciiTheme="minorHAnsi" w:hAnsiTheme="minorHAnsi"/>
            <w:sz w:val="24"/>
            <w:szCs w:val="24"/>
            <w:lang w:val="en-US"/>
          </w:rPr>
          <w:t>plsa.vic.gov.au</w:t>
        </w:r>
      </w:hyperlink>
      <w:r w:rsidRPr="16EDD23A">
        <w:rPr>
          <w:lang w:val="en-US"/>
        </w:rPr>
        <w:t xml:space="preserve"> and subscribe to our email newsletter.</w:t>
      </w:r>
    </w:p>
    <w:p w14:paraId="267E8FB0" w14:textId="4A00144E" w:rsidR="4476D218" w:rsidRDefault="4476D218" w:rsidP="16EDD23A">
      <w:pPr>
        <w:rPr>
          <w:i/>
          <w:iCs/>
          <w:lang w:val="en-US"/>
        </w:rPr>
      </w:pPr>
      <w:r w:rsidRPr="16EDD23A">
        <w:rPr>
          <w:i/>
          <w:iCs/>
          <w:lang w:val="en-US"/>
        </w:rPr>
        <w:t>Version as at January 2023.</w:t>
      </w:r>
    </w:p>
    <w:p w14:paraId="321AB6A0" w14:textId="625125A6" w:rsidR="16EDD23A" w:rsidRDefault="16EDD23A" w:rsidP="16EDD23A">
      <w:pPr>
        <w:rPr>
          <w:lang w:val="en-US"/>
        </w:rPr>
      </w:pPr>
    </w:p>
    <w:p w14:paraId="777E4D21" w14:textId="3C426BC5" w:rsidR="16EDD23A" w:rsidRDefault="16EDD23A" w:rsidP="16EDD23A">
      <w:pPr>
        <w:rPr>
          <w:lang w:val="en-US"/>
        </w:rPr>
      </w:pPr>
    </w:p>
    <w:p w14:paraId="34E5172D" w14:textId="2EF2627A" w:rsidR="16EDD23A" w:rsidRDefault="16EDD23A" w:rsidP="16EDD23A">
      <w:pPr>
        <w:rPr>
          <w:lang w:val="en-US"/>
        </w:rPr>
      </w:pPr>
    </w:p>
    <w:p w14:paraId="28825908" w14:textId="036557AC" w:rsidR="16EDD23A" w:rsidRDefault="16EDD23A" w:rsidP="16EDD23A">
      <w:pPr>
        <w:rPr>
          <w:lang w:val="en-US"/>
        </w:rPr>
      </w:pPr>
    </w:p>
    <w:p w14:paraId="285AD79A" w14:textId="76E399F1" w:rsidR="16EDD23A" w:rsidRDefault="16EDD23A" w:rsidP="16EDD23A">
      <w:pPr>
        <w:rPr>
          <w:lang w:val="en-US"/>
        </w:rPr>
      </w:pPr>
    </w:p>
    <w:p w14:paraId="18FDD54A" w14:textId="3A92B92D" w:rsidR="16EDD23A" w:rsidRDefault="16EDD23A" w:rsidP="16EDD23A">
      <w:pPr>
        <w:rPr>
          <w:lang w:val="en-US"/>
        </w:rPr>
      </w:pPr>
    </w:p>
    <w:p w14:paraId="71DCD9E6" w14:textId="0E18D13C" w:rsidR="16EDD23A" w:rsidRDefault="16EDD23A" w:rsidP="16EDD23A">
      <w:pPr>
        <w:rPr>
          <w:lang w:val="en-US"/>
        </w:rPr>
      </w:pPr>
    </w:p>
    <w:sectPr w:rsidR="16EDD23A" w:rsidSect="003565CA">
      <w:headerReference w:type="default" r:id="rId13"/>
      <w:footerReference w:type="even" r:id="rId14"/>
      <w:footerReference w:type="default" r:id="rId15"/>
      <w:headerReference w:type="first" r:id="rId16"/>
      <w:footerReference w:type="first" r:id="rId17"/>
      <w:pgSz w:w="11906" w:h="16838" w:code="9"/>
      <w:pgMar w:top="1456"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7D72B" w14:textId="77777777" w:rsidR="00623655" w:rsidRDefault="00623655" w:rsidP="00C37A29">
      <w:pPr>
        <w:spacing w:after="0"/>
      </w:pPr>
      <w:r>
        <w:separator/>
      </w:r>
    </w:p>
  </w:endnote>
  <w:endnote w:type="continuationSeparator" w:id="0">
    <w:p w14:paraId="03548B62" w14:textId="77777777" w:rsidR="00623655" w:rsidRDefault="00623655"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060E" w14:textId="77777777" w:rsidR="00DC78E8" w:rsidRDefault="00DC78E8">
    <w:pPr>
      <w:pStyle w:val="Footer"/>
    </w:pPr>
    <w:r>
      <w:rPr>
        <w:noProof/>
      </w:rPr>
      <mc:AlternateContent>
        <mc:Choice Requires="wps">
          <w:drawing>
            <wp:anchor distT="0" distB="0" distL="0" distR="0" simplePos="0" relativeHeight="251658247" behindDoc="0" locked="0" layoutInCell="1" allowOverlap="1" wp14:anchorId="61EC3109" wp14:editId="3D22147D">
              <wp:simplePos x="635" y="635"/>
              <wp:positionH relativeFrom="page">
                <wp:align>left</wp:align>
              </wp:positionH>
              <wp:positionV relativeFrom="page">
                <wp:align>bottom</wp:align>
              </wp:positionV>
              <wp:extent cx="759460" cy="428625"/>
              <wp:effectExtent l="0" t="0" r="2540" b="0"/>
              <wp:wrapNone/>
              <wp:docPr id="74183215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28625"/>
                      </a:xfrm>
                      <a:prstGeom prst="rect">
                        <a:avLst/>
                      </a:prstGeom>
                      <a:noFill/>
                      <a:ln>
                        <a:noFill/>
                      </a:ln>
                    </wps:spPr>
                    <wps:txbx>
                      <w:txbxContent>
                        <w:p w14:paraId="24F54831" w14:textId="77777777" w:rsidR="00DC78E8" w:rsidRPr="00DC78E8" w:rsidRDefault="00DC78E8" w:rsidP="00DC78E8">
                          <w:pPr>
                            <w:spacing w:after="0"/>
                            <w:rPr>
                              <w:rFonts w:ascii="Calibri" w:eastAsia="Calibri" w:hAnsi="Calibri" w:cs="Calibri"/>
                              <w:noProof/>
                              <w:color w:val="000000"/>
                              <w:sz w:val="22"/>
                            </w:rPr>
                          </w:pPr>
                          <w:r w:rsidRPr="00DC78E8">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61EC3109">
              <v:stroke joinstyle="miter"/>
              <v:path gradientshapeok="t" o:connecttype="rect"/>
            </v:shapetype>
            <v:shape id="Text Box 2" style="position:absolute;margin-left:0;margin-top:0;width:59.8pt;height:33.75pt;z-index:251658247;visibility:visible;mso-wrap-style:none;mso-wrap-distance-left:0;mso-wrap-distance-top:0;mso-wrap-distance-right:0;mso-wrap-distance-bottom:0;mso-position-horizontal:left;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">
              <v:textbox style="mso-fit-shape-to-text:t" inset="20pt,0,0,15pt">
                <w:txbxContent>
                  <w:p w:rsidRPr="00DC78E8" w:rsidR="00DC78E8" w:rsidP="00DC78E8" w:rsidRDefault="00DC78E8" w14:paraId="24F54831" w14:textId="77777777">
                    <w:pPr>
                      <w:spacing w:after="0"/>
                      <w:rPr>
                        <w:rFonts w:ascii="Calibri" w:hAnsi="Calibri" w:eastAsia="Calibri" w:cs="Calibri"/>
                        <w:noProof/>
                        <w:color w:val="000000"/>
                        <w:sz w:val="22"/>
                      </w:rPr>
                    </w:pPr>
                    <w:r w:rsidRPr="00DC78E8">
                      <w:rPr>
                        <w:rFonts w:ascii="Calibri" w:hAnsi="Calibri" w:eastAsia="Calibri" w:cs="Calibri"/>
                        <w:noProof/>
                        <w:color w:val="000000"/>
                        <w:sz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4CF" w14:textId="7451BE6D" w:rsidR="000D7EE8" w:rsidRPr="003565CA" w:rsidRDefault="00CA3C29" w:rsidP="16EDD23A">
    <w:pPr>
      <w:pStyle w:val="Footer"/>
      <w:spacing w:before="480"/>
      <w:ind w:right="139"/>
      <w:rPr>
        <w:rFonts w:eastAsiaTheme="majorEastAsia" w:cstheme="majorBidi"/>
        <w:b/>
        <w:bCs/>
      </w:rPr>
    </w:pPr>
    <w:r>
      <w:rPr>
        <w:noProof/>
      </w:rPr>
      <mc:AlternateContent>
        <mc:Choice Requires="wps">
          <w:drawing>
            <wp:anchor distT="0" distB="0" distL="114300" distR="114300" simplePos="0" relativeHeight="251658244" behindDoc="1" locked="0" layoutInCell="1" allowOverlap="1" wp14:anchorId="0016534E" wp14:editId="5F8DAEFB">
              <wp:simplePos x="0" y="0"/>
              <wp:positionH relativeFrom="column">
                <wp:posOffset>-16510</wp:posOffset>
              </wp:positionH>
              <wp:positionV relativeFrom="paragraph">
                <wp:posOffset>240666</wp:posOffset>
              </wp:positionV>
              <wp:extent cx="6516370" cy="381000"/>
              <wp:effectExtent l="0" t="0" r="0" b="0"/>
              <wp:wrapNone/>
              <wp:docPr id="1034585774" name="Rounded Rectangle 1"/>
              <wp:cNvGraphicFramePr/>
              <a:graphic xmlns:a="http://schemas.openxmlformats.org/drawingml/2006/main">
                <a:graphicData uri="http://schemas.microsoft.com/office/word/2010/wordprocessingShape">
                  <wps:wsp>
                    <wps:cNvSpPr/>
                    <wps:spPr>
                      <a:xfrm>
                        <a:off x="0" y="0"/>
                        <a:ext cx="6516370" cy="381000"/>
                      </a:xfrm>
                      <a:prstGeom prst="roundRect">
                        <a:avLst>
                          <a:gd name="adj" fmla="val 625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4E281B" w14:textId="77777777" w:rsidR="003565CA" w:rsidRPr="00915CF9" w:rsidRDefault="003565CA" w:rsidP="003565CA">
                          <w:pPr>
                            <w:pStyle w:val="HeaderDocumentTitle"/>
                            <w:rPr>
                              <w:bCs/>
                              <w14:textOutline w14:w="9525" w14:cap="rnd" w14:cmpd="sng" w14:algn="ctr">
                                <w14:noFill/>
                                <w14:prstDash w14:val="solid"/>
                                <w14:bevel/>
                              </w14:textOutline>
                            </w:rPr>
                          </w:pPr>
                        </w:p>
                      </w:txbxContent>
                    </wps:txbx>
                    <wps:bodyPr rot="0" spcFirstLastPara="0" vertOverflow="overflow" horzOverflow="overflow" vert="horz" wrap="square" lIns="360000" tIns="36000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clsh="http://schemas.microsoft.com/office/drawing/2020/classificationShape" xmlns:a="http://schemas.openxmlformats.org/drawingml/2006/main">
          <w:pict>
            <v:roundrect id="_x0000_s1028" style="position:absolute;margin-left:-1.3pt;margin-top:18.95pt;width:513.1pt;height:30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9f5eb [3206]" stroked="f" strokeweight="1pt" arcsize=".0625" w14:anchorId="00165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">
              <v:stroke joinstyle="miter"/>
              <v:textbox inset="10mm,10mm,10mm,10mm">
                <w:txbxContent>
                  <w:p w:rsidRPr="00915CF9" w:rsidR="003565CA" w:rsidP="003565CA" w:rsidRDefault="003565CA" w14:paraId="4A4E281B" w14:textId="77777777">
                    <w:pPr>
                      <w:pStyle w:val="HeaderDocumentTitle"/>
                      <w:rPr>
                        <w:bCs/>
                        <w14:textOutline w14:w="9525" w14:cap="rnd" w14:cmpd="sng" w14:algn="ctr">
                          <w14:noFill/>
                          <w14:prstDash w14:val="solid"/>
                          <w14:bevel/>
                        </w14:textOutline>
                      </w:rPr>
                    </w:pPr>
                  </w:p>
                </w:txbxContent>
              </v:textbox>
            </v:roundrect>
          </w:pict>
        </mc:Fallback>
      </mc:AlternateContent>
    </w:r>
    <w:r w:rsidR="00DC78E8">
      <w:rPr>
        <w:noProof/>
      </w:rPr>
      <mc:AlternateContent>
        <mc:Choice Requires="wps">
          <w:drawing>
            <wp:anchor distT="0" distB="0" distL="0" distR="0" simplePos="0" relativeHeight="251658248" behindDoc="0" locked="0" layoutInCell="1" allowOverlap="1" wp14:anchorId="5F78E0AA" wp14:editId="6E0FF270">
              <wp:simplePos x="541020" y="9791700"/>
              <wp:positionH relativeFrom="page">
                <wp:align>left</wp:align>
              </wp:positionH>
              <wp:positionV relativeFrom="page">
                <wp:align>bottom</wp:align>
              </wp:positionV>
              <wp:extent cx="759460" cy="428625"/>
              <wp:effectExtent l="0" t="0" r="2540" b="0"/>
              <wp:wrapNone/>
              <wp:docPr id="104929462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28625"/>
                      </a:xfrm>
                      <a:prstGeom prst="rect">
                        <a:avLst/>
                      </a:prstGeom>
                      <a:noFill/>
                      <a:ln>
                        <a:noFill/>
                      </a:ln>
                    </wps:spPr>
                    <wps:txbx>
                      <w:txbxContent>
                        <w:p w14:paraId="3FF559FE" w14:textId="77777777" w:rsidR="00DC78E8" w:rsidRPr="00DC78E8" w:rsidRDefault="00DC78E8" w:rsidP="00DC78E8">
                          <w:pPr>
                            <w:spacing w:after="0"/>
                            <w:rPr>
                              <w:rFonts w:ascii="Calibri" w:eastAsia="Calibri" w:hAnsi="Calibri" w:cs="Calibri"/>
                              <w:noProof/>
                              <w:color w:val="000000"/>
                              <w:sz w:val="22"/>
                            </w:rPr>
                          </w:pPr>
                          <w:r w:rsidRPr="00DC78E8">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5F78E0AA">
              <v:stroke joinstyle="miter"/>
              <v:path gradientshapeok="t" o:connecttype="rect"/>
            </v:shapetype>
            <v:shape id="Text Box 3" style="position:absolute;margin-left:0;margin-top:0;width:59.8pt;height:33.75pt;z-index:251658248;visibility:visible;mso-wrap-style:none;mso-wrap-distance-left:0;mso-wrap-distance-top:0;mso-wrap-distance-right:0;mso-wrap-distance-bottom:0;mso-position-horizontal:left;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">
              <v:textbox style="mso-fit-shape-to-text:t" inset="20pt,0,0,15pt">
                <w:txbxContent>
                  <w:p w:rsidRPr="00DC78E8" w:rsidR="00DC78E8" w:rsidP="00DC78E8" w:rsidRDefault="00DC78E8" w14:paraId="3FF559FE" w14:textId="77777777">
                    <w:pPr>
                      <w:spacing w:after="0"/>
                      <w:rPr>
                        <w:rFonts w:ascii="Calibri" w:hAnsi="Calibri" w:eastAsia="Calibri" w:cs="Calibri"/>
                        <w:noProof/>
                        <w:color w:val="000000"/>
                        <w:sz w:val="22"/>
                      </w:rPr>
                    </w:pPr>
                    <w:r w:rsidRPr="00DC78E8">
                      <w:rPr>
                        <w:rFonts w:ascii="Calibri" w:hAnsi="Calibri" w:eastAsia="Calibri" w:cs="Calibri"/>
                        <w:noProof/>
                        <w:color w:val="000000"/>
                        <w:sz w:val="22"/>
                      </w:rPr>
                      <w:t>OFFICIAL</w:t>
                    </w:r>
                  </w:p>
                </w:txbxContent>
              </v:textbox>
              <w10:wrap anchorx="page" anchory="page"/>
            </v:shape>
          </w:pict>
        </mc:Fallback>
      </mc:AlternateContent>
    </w:r>
    <w:r w:rsidR="16EDD23A">
      <w:rPr>
        <w:rStyle w:val="Heading5Char"/>
      </w:rPr>
      <w:t xml:space="preserve">Fact sheet: Registration of employers – community services sector                                                                               </w:t>
    </w:r>
    <w:r w:rsidR="003565CA" w:rsidRPr="00D46965">
      <w:rPr>
        <w:rStyle w:val="Aqua"/>
      </w:rPr>
      <w:ptab w:relativeTo="margin" w:alignment="center" w:leader="none"/>
    </w:r>
    <w:r w:rsidR="003565CA" w:rsidRPr="00D46965">
      <w:rPr>
        <w:rStyle w:val="Aqua"/>
      </w:rPr>
      <w:ptab w:relativeTo="margin" w:alignment="right" w:leader="none"/>
    </w:r>
    <w:r w:rsidR="003565CA" w:rsidRPr="00D46965">
      <w:rPr>
        <w:rStyle w:val="Heading5Char"/>
      </w:rPr>
      <w:fldChar w:fldCharType="begin"/>
    </w:r>
    <w:r w:rsidR="003565CA" w:rsidRPr="00D46965">
      <w:rPr>
        <w:rStyle w:val="Heading5Char"/>
      </w:rPr>
      <w:instrText xml:space="preserve"> PAGE  \* MERGEFORMAT </w:instrText>
    </w:r>
    <w:r w:rsidR="003565CA" w:rsidRPr="00D46965">
      <w:rPr>
        <w:rStyle w:val="Heading5Char"/>
      </w:rPr>
      <w:fldChar w:fldCharType="separate"/>
    </w:r>
    <w:r w:rsidR="16EDD23A">
      <w:rPr>
        <w:rStyle w:val="Heading5Char"/>
      </w:rPr>
      <w:t>1</w:t>
    </w:r>
    <w:r w:rsidR="003565CA" w:rsidRPr="00D46965">
      <w:rPr>
        <w:rStyle w:val="Heading5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C2DF" w14:textId="1666AF8B" w:rsidR="002A7990" w:rsidRPr="003565CA" w:rsidRDefault="00DC78E8" w:rsidP="003565CA">
    <w:pPr>
      <w:pStyle w:val="Footer"/>
      <w:spacing w:before="480"/>
      <w:ind w:right="139"/>
      <w:rPr>
        <w:rFonts w:eastAsiaTheme="majorEastAsia" w:cstheme="majorBidi"/>
        <w:b/>
      </w:rPr>
    </w:pPr>
    <w:r>
      <w:rPr>
        <w:noProof/>
      </w:rPr>
      <mc:AlternateContent>
        <mc:Choice Requires="wps">
          <w:drawing>
            <wp:anchor distT="0" distB="0" distL="0" distR="0" simplePos="0" relativeHeight="251658246" behindDoc="0" locked="0" layoutInCell="1" allowOverlap="1" wp14:anchorId="2BC7A87C" wp14:editId="25975F6F">
              <wp:simplePos x="541020" y="9791700"/>
              <wp:positionH relativeFrom="page">
                <wp:align>left</wp:align>
              </wp:positionH>
              <wp:positionV relativeFrom="page">
                <wp:align>bottom</wp:align>
              </wp:positionV>
              <wp:extent cx="759460" cy="428625"/>
              <wp:effectExtent l="0" t="0" r="2540" b="0"/>
              <wp:wrapNone/>
              <wp:docPr id="160416114"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428625"/>
                      </a:xfrm>
                      <a:prstGeom prst="rect">
                        <a:avLst/>
                      </a:prstGeom>
                      <a:noFill/>
                      <a:ln>
                        <a:noFill/>
                      </a:ln>
                    </wps:spPr>
                    <wps:txbx>
                      <w:txbxContent>
                        <w:p w14:paraId="2F84CDDB" w14:textId="77777777" w:rsidR="00DC78E8" w:rsidRPr="00DC78E8" w:rsidRDefault="00DC78E8" w:rsidP="00DC78E8">
                          <w:pPr>
                            <w:spacing w:after="0"/>
                            <w:rPr>
                              <w:rFonts w:ascii="Calibri" w:eastAsia="Calibri" w:hAnsi="Calibri" w:cs="Calibri"/>
                              <w:noProof/>
                              <w:color w:val="000000"/>
                              <w:sz w:val="22"/>
                            </w:rPr>
                          </w:pPr>
                          <w:r w:rsidRPr="00DC78E8">
                            <w:rPr>
                              <w:rFonts w:ascii="Calibri" w:eastAsia="Calibri" w:hAnsi="Calibri" w:cs="Calibri"/>
                              <w:noProof/>
                              <w:color w:val="000000"/>
                              <w:sz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v:shapetype id="_x0000_t202" coordsize="21600,21600" o:spt="202" path="m,l,21600r21600,l21600,xe" w14:anchorId="2BC7A87C">
              <v:stroke joinstyle="miter"/>
              <v:path gradientshapeok="t" o:connecttype="rect"/>
            </v:shapetype>
            <v:shape id="Text Box 1" style="position:absolute;margin-left:0;margin-top:0;width:59.8pt;height:33.75pt;z-index:251658246;visibility:visible;mso-wrap-style:none;mso-wrap-distance-left:0;mso-wrap-distance-top:0;mso-wrap-distance-right:0;mso-wrap-distance-bottom:0;mso-position-horizontal:left;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">
              <v:textbox style="mso-fit-shape-to-text:t" inset="20pt,0,0,15pt">
                <w:txbxContent>
                  <w:p w:rsidRPr="00DC78E8" w:rsidR="00DC78E8" w:rsidP="00DC78E8" w:rsidRDefault="00DC78E8" w14:paraId="2F84CDDB" w14:textId="77777777">
                    <w:pPr>
                      <w:spacing w:after="0"/>
                      <w:rPr>
                        <w:rFonts w:ascii="Calibri" w:hAnsi="Calibri" w:eastAsia="Calibri" w:cs="Calibri"/>
                        <w:noProof/>
                        <w:color w:val="000000"/>
                        <w:sz w:val="22"/>
                      </w:rPr>
                    </w:pPr>
                    <w:r w:rsidRPr="00DC78E8">
                      <w:rPr>
                        <w:rFonts w:ascii="Calibri" w:hAnsi="Calibri" w:eastAsia="Calibri" w:cs="Calibri"/>
                        <w:noProof/>
                        <w:color w:val="000000"/>
                        <w:sz w:val="22"/>
                      </w:rPr>
                      <w:t>OFFICIAL</w:t>
                    </w:r>
                  </w:p>
                </w:txbxContent>
              </v:textbox>
              <w10:wrap anchorx="page" anchory="page"/>
            </v:shape>
          </w:pict>
        </mc:Fallback>
      </mc:AlternateContent>
    </w:r>
    <w:r w:rsidR="003565CA">
      <w:rPr>
        <w:noProof/>
      </w:rPr>
      <mc:AlternateContent>
        <mc:Choice Requires="wps">
          <w:drawing>
            <wp:anchor distT="0" distB="0" distL="114300" distR="114300" simplePos="0" relativeHeight="251658245" behindDoc="1" locked="0" layoutInCell="1" allowOverlap="1" wp14:anchorId="3B34FC9E" wp14:editId="7ACC0453">
              <wp:simplePos x="0" y="0"/>
              <wp:positionH relativeFrom="column">
                <wp:posOffset>-18415</wp:posOffset>
              </wp:positionH>
              <wp:positionV relativeFrom="paragraph">
                <wp:posOffset>242570</wp:posOffset>
              </wp:positionV>
              <wp:extent cx="6516370" cy="254712"/>
              <wp:effectExtent l="0" t="0" r="0" b="0"/>
              <wp:wrapNone/>
              <wp:docPr id="1586456870" name="Rounded Rectangle 1"/>
              <wp:cNvGraphicFramePr/>
              <a:graphic xmlns:a="http://schemas.openxmlformats.org/drawingml/2006/main">
                <a:graphicData uri="http://schemas.microsoft.com/office/word/2010/wordprocessingShape">
                  <wps:wsp>
                    <wps:cNvSpPr/>
                    <wps:spPr>
                      <a:xfrm>
                        <a:off x="0" y="0"/>
                        <a:ext cx="6516370" cy="254712"/>
                      </a:xfrm>
                      <a:prstGeom prst="roundRect">
                        <a:avLst>
                          <a:gd name="adj" fmla="val 625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C7A4D8" w14:textId="77777777" w:rsidR="003565CA" w:rsidRPr="00915CF9" w:rsidRDefault="003565CA" w:rsidP="003565CA">
                          <w:pPr>
                            <w:pStyle w:val="HeaderDocumentTitle"/>
                            <w:rPr>
                              <w:bCs/>
                              <w14:textOutline w14:w="9525" w14:cap="rnd" w14:cmpd="sng" w14:algn="ctr">
                                <w14:noFill/>
                                <w14:prstDash w14:val="solid"/>
                                <w14:bevel/>
                              </w14:textOutline>
                            </w:rPr>
                          </w:pPr>
                        </w:p>
                      </w:txbxContent>
                    </wps:txbx>
                    <wps:bodyPr rot="0" spcFirstLastPara="0" vertOverflow="overflow" horzOverflow="overflow" vert="horz" wrap="square" lIns="360000" tIns="36000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clsh="http://schemas.microsoft.com/office/drawing/2020/classificationShape" xmlns:a="http://schemas.openxmlformats.org/drawingml/2006/main">
          <w:pict>
            <v:roundrect id="_x0000_s1033" style="position:absolute;margin-left:-1.45pt;margin-top:19.1pt;width:513.1pt;height:20.0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9f5eb [3206]" stroked="f" strokeweight="1pt" arcsize=".0625" w14:anchorId="3B34F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">
              <v:stroke joinstyle="miter"/>
              <v:textbox inset="10mm,10mm,10mm,10mm">
                <w:txbxContent>
                  <w:p w:rsidRPr="00915CF9" w:rsidR="003565CA" w:rsidP="003565CA" w:rsidRDefault="003565CA" w14:paraId="0DC7A4D8" w14:textId="77777777">
                    <w:pPr>
                      <w:pStyle w:val="HeaderDocumentTitle"/>
                      <w:rPr>
                        <w:bCs/>
                        <w14:textOutline w14:w="9525" w14:cap="rnd" w14:cmpd="sng" w14:algn="ctr">
                          <w14:noFill/>
                          <w14:prstDash w14:val="solid"/>
                          <w14:bevel/>
                        </w14:textOutline>
                      </w:rPr>
                    </w:pPr>
                  </w:p>
                </w:txbxContent>
              </v:textbox>
            </v:roundrect>
          </w:pict>
        </mc:Fallback>
      </mc:AlternateContent>
    </w:r>
    <w:r w:rsidR="003565CA">
      <w:rPr>
        <w:rStyle w:val="Heading5Char"/>
      </w:rPr>
      <w:t xml:space="preserve">   </w:t>
    </w:r>
    <w:r w:rsidR="003565CA" w:rsidRPr="00D46965">
      <w:rPr>
        <w:rStyle w:val="Aqua"/>
      </w:rPr>
      <w:ptab w:relativeTo="margin" w:alignment="right" w:leader="none"/>
    </w:r>
    <w:r w:rsidR="003565CA" w:rsidRPr="00D46965">
      <w:rPr>
        <w:rStyle w:val="Heading5Char"/>
      </w:rPr>
      <w:fldChar w:fldCharType="begin"/>
    </w:r>
    <w:r w:rsidR="003565CA" w:rsidRPr="00D46965">
      <w:rPr>
        <w:rStyle w:val="Heading5Char"/>
      </w:rPr>
      <w:instrText xml:space="preserve"> PAGE  \* MERGEFORMAT </w:instrText>
    </w:r>
    <w:r w:rsidR="003565CA" w:rsidRPr="00D46965">
      <w:rPr>
        <w:rStyle w:val="Heading5Char"/>
      </w:rPr>
      <w:fldChar w:fldCharType="separate"/>
    </w:r>
    <w:r w:rsidR="003565CA">
      <w:rPr>
        <w:rStyle w:val="Heading5Char"/>
      </w:rPr>
      <w:t>1</w:t>
    </w:r>
    <w:r w:rsidR="003565CA" w:rsidRPr="00D46965">
      <w:rPr>
        <w:rStyle w:val="Heading5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5E701" w14:textId="77777777" w:rsidR="00623655" w:rsidRDefault="00623655" w:rsidP="00C37A29">
      <w:pPr>
        <w:spacing w:after="0"/>
      </w:pPr>
      <w:r>
        <w:separator/>
      </w:r>
    </w:p>
  </w:footnote>
  <w:footnote w:type="continuationSeparator" w:id="0">
    <w:p w14:paraId="0897AE0C" w14:textId="77777777" w:rsidR="00623655" w:rsidRDefault="00623655"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9B8F" w14:textId="77777777" w:rsidR="002A7990" w:rsidRDefault="00AE5AB6">
    <w:pPr>
      <w:pStyle w:val="Header"/>
    </w:pPr>
    <w:r>
      <w:rPr>
        <w:noProof/>
      </w:rPr>
      <mc:AlternateContent>
        <mc:Choice Requires="wps">
          <w:drawing>
            <wp:anchor distT="0" distB="0" distL="114300" distR="114300" simplePos="0" relativeHeight="251658240" behindDoc="0" locked="0" layoutInCell="1" allowOverlap="1" wp14:anchorId="3BB95798" wp14:editId="50623085">
              <wp:simplePos x="0" y="0"/>
              <wp:positionH relativeFrom="column">
                <wp:posOffset>-1905</wp:posOffset>
              </wp:positionH>
              <wp:positionV relativeFrom="paragraph">
                <wp:posOffset>-129631</wp:posOffset>
              </wp:positionV>
              <wp:extent cx="6516370" cy="337185"/>
              <wp:effectExtent l="0" t="0" r="0" b="5715"/>
              <wp:wrapTopAndBottom/>
              <wp:docPr id="1519289208" name="Rounded Rectangle 1"/>
              <wp:cNvGraphicFramePr/>
              <a:graphic xmlns:a="http://schemas.openxmlformats.org/drawingml/2006/main">
                <a:graphicData uri="http://schemas.microsoft.com/office/word/2010/wordprocessingShape">
                  <wps:wsp>
                    <wps:cNvSpPr/>
                    <wps:spPr>
                      <a:xfrm>
                        <a:off x="0" y="0"/>
                        <a:ext cx="6516370" cy="337185"/>
                      </a:xfrm>
                      <a:prstGeom prst="roundRect">
                        <a:avLst>
                          <a:gd name="adj" fmla="val 625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28CB63" w14:textId="77777777" w:rsidR="00787CE6" w:rsidRPr="00915CF9" w:rsidRDefault="00787CE6" w:rsidP="00787CE6">
                          <w:pPr>
                            <w:pStyle w:val="HeaderDocumentTitle"/>
                            <w:rPr>
                              <w:bCs/>
                              <w14:textOutline w14:w="9525" w14:cap="rnd" w14:cmpd="sng" w14:algn="ctr">
                                <w14:noFill/>
                                <w14:prstDash w14:val="solid"/>
                                <w14:bevel/>
                              </w14:textOutline>
                            </w:rPr>
                          </w:pPr>
                        </w:p>
                      </w:txbxContent>
                    </wps:txbx>
                    <wps:bodyPr rot="0" spcFirstLastPara="0" vertOverflow="overflow" horzOverflow="overflow" vert="horz" wrap="square" lIns="360000" tIns="36000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oundrect id="Rounded Rectangle 1" style="position:absolute;margin-left:-.15pt;margin-top:-10.2pt;width:513.1pt;height:2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e9f5eb [3206]" stroked="f" strokeweight="1pt" arcsize=".0625" w14:anchorId="3BB95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">
              <v:stroke joinstyle="miter"/>
              <v:textbox inset="10mm,10mm,10mm,10mm">
                <w:txbxContent>
                  <w:p w:rsidRPr="00915CF9" w:rsidR="00787CE6" w:rsidP="00787CE6" w:rsidRDefault="00787CE6" w14:paraId="5228CB63" w14:textId="77777777">
                    <w:pPr>
                      <w:pStyle w:val="HeaderDocumentTitle"/>
                      <w:rPr>
                        <w:bCs/>
                        <w14:textOutline w14:w="9525" w14:cap="rnd" w14:cmpd="sng" w14:algn="ctr">
                          <w14:noFill/>
                          <w14:prstDash w14:val="solid"/>
                          <w14:bevel/>
                        </w14:textOutline>
                      </w:rPr>
                    </w:pPr>
                  </w:p>
                </w:txbxContent>
              </v:textbox>
              <w10:wrap type="topAndBottom"/>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1D792" w14:textId="77777777" w:rsidR="002A7990" w:rsidRDefault="00725DCB">
    <w:pPr>
      <w:pStyle w:val="Header"/>
    </w:pPr>
    <w:r>
      <w:rPr>
        <w:noProof/>
      </w:rPr>
      <mc:AlternateContent>
        <mc:Choice Requires="wps">
          <w:drawing>
            <wp:anchor distT="0" distB="0" distL="114300" distR="114300" simplePos="0" relativeHeight="251658243" behindDoc="0" locked="0" layoutInCell="1" allowOverlap="1" wp14:anchorId="0999B57C" wp14:editId="1FA0A58B">
              <wp:simplePos x="0" y="0"/>
              <wp:positionH relativeFrom="column">
                <wp:posOffset>78740</wp:posOffset>
              </wp:positionH>
              <wp:positionV relativeFrom="paragraph">
                <wp:posOffset>54610</wp:posOffset>
              </wp:positionV>
              <wp:extent cx="4733925" cy="546735"/>
              <wp:effectExtent l="0" t="0" r="0" b="5715"/>
              <wp:wrapNone/>
              <wp:docPr id="823365343" name="Text Box 2"/>
              <wp:cNvGraphicFramePr/>
              <a:graphic xmlns:a="http://schemas.openxmlformats.org/drawingml/2006/main">
                <a:graphicData uri="http://schemas.microsoft.com/office/word/2010/wordprocessingShape">
                  <wps:wsp>
                    <wps:cNvSpPr txBox="1"/>
                    <wps:spPr>
                      <a:xfrm>
                        <a:off x="0" y="0"/>
                        <a:ext cx="4733925" cy="546735"/>
                      </a:xfrm>
                      <a:prstGeom prst="rect">
                        <a:avLst/>
                      </a:prstGeom>
                      <a:noFill/>
                      <a:ln w="6350">
                        <a:noFill/>
                      </a:ln>
                    </wps:spPr>
                    <wps:txbx>
                      <w:txbxContent>
                        <w:p w14:paraId="5714F4FD" w14:textId="0216AE57" w:rsidR="00915CF9" w:rsidRPr="00667EBE" w:rsidRDefault="00EF1D2E" w:rsidP="00756CFB">
                          <w:pPr>
                            <w:pStyle w:val="HeaderDocumentTitle"/>
                            <w:rPr>
                              <w:sz w:val="28"/>
                              <w:szCs w:val="28"/>
                              <w:lang w:val="en-US"/>
                            </w:rPr>
                          </w:pPr>
                          <w:r>
                            <w:rPr>
                              <w:sz w:val="28"/>
                              <w:szCs w:val="28"/>
                              <w:lang w:val="en-US"/>
                            </w:rPr>
                            <w:t>Fact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v:shapetype id="_x0000_t202" coordsize="21600,21600" o:spt="202" path="m,l,21600r21600,l21600,xe" w14:anchorId="0999B57C">
              <v:stroke joinstyle="miter"/>
              <v:path gradientshapeok="t" o:connecttype="rect"/>
            </v:shapetype>
            <v:shape id="_x0000_s1030" style="position:absolute;margin-left:6.2pt;margin-top:4.3pt;width:372.75pt;height:43.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">
              <v:textbox>
                <w:txbxContent>
                  <w:p w:rsidRPr="00667EBE" w:rsidR="00915CF9" w:rsidP="00756CFB" w:rsidRDefault="00EF1D2E" w14:paraId="5714F4FD" w14:textId="0216AE57">
                    <w:pPr>
                      <w:pStyle w:val="HeaderDocumentTitle"/>
                      <w:rPr>
                        <w:sz w:val="28"/>
                        <w:szCs w:val="28"/>
                        <w:lang w:val="en-US"/>
                      </w:rPr>
                    </w:pPr>
                    <w:r>
                      <w:rPr>
                        <w:sz w:val="28"/>
                        <w:szCs w:val="28"/>
                        <w:lang w:val="en-US"/>
                      </w:rPr>
                      <w:t>Fact sheet</w:t>
                    </w:r>
                  </w:p>
                </w:txbxContent>
              </v:textbox>
            </v:shape>
          </w:pict>
        </mc:Fallback>
      </mc:AlternateContent>
    </w:r>
    <w:r w:rsidRPr="00915CF9">
      <w:rPr>
        <w:noProof/>
      </w:rPr>
      <w:drawing>
        <wp:anchor distT="0" distB="0" distL="114300" distR="114300" simplePos="0" relativeHeight="251658242" behindDoc="0" locked="0" layoutInCell="1" allowOverlap="1" wp14:anchorId="287B76FE" wp14:editId="1F2E31C7">
          <wp:simplePos x="0" y="0"/>
          <wp:positionH relativeFrom="column">
            <wp:posOffset>5179491</wp:posOffset>
          </wp:positionH>
          <wp:positionV relativeFrom="paragraph">
            <wp:posOffset>115570</wp:posOffset>
          </wp:positionV>
          <wp:extent cx="1153886" cy="360208"/>
          <wp:effectExtent l="0" t="0" r="1905" b="0"/>
          <wp:wrapNone/>
          <wp:docPr id="456859827" name="Picture 1" descr="Portable Long Service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59827" name="Picture 1" descr="Portable Long Service Authority logo"/>
                  <pic:cNvPicPr/>
                </pic:nvPicPr>
                <pic:blipFill>
                  <a:blip r:embed="rId1"/>
                  <a:stretch>
                    <a:fillRect/>
                  </a:stretch>
                </pic:blipFill>
                <pic:spPr>
                  <a:xfrm>
                    <a:off x="0" y="0"/>
                    <a:ext cx="1153886" cy="360208"/>
                  </a:xfrm>
                  <a:prstGeom prst="rect">
                    <a:avLst/>
                  </a:prstGeom>
                </pic:spPr>
              </pic:pic>
            </a:graphicData>
          </a:graphic>
          <wp14:sizeRelH relativeFrom="page">
            <wp14:pctWidth>0</wp14:pctWidth>
          </wp14:sizeRelH>
          <wp14:sizeRelV relativeFrom="page">
            <wp14:pctHeight>0</wp14:pctHeight>
          </wp14:sizeRelV>
        </wp:anchor>
      </w:drawing>
    </w:r>
    <w:r w:rsidR="00BD36E8">
      <w:rPr>
        <w:noProof/>
      </w:rPr>
      <mc:AlternateContent>
        <mc:Choice Requires="wps">
          <w:drawing>
            <wp:anchor distT="0" distB="0" distL="114300" distR="114300" simplePos="0" relativeHeight="251658241" behindDoc="0" locked="0" layoutInCell="1" allowOverlap="1" wp14:anchorId="025FE8F9" wp14:editId="347947E3">
              <wp:simplePos x="0" y="0"/>
              <wp:positionH relativeFrom="column">
                <wp:posOffset>-6985</wp:posOffset>
              </wp:positionH>
              <wp:positionV relativeFrom="paragraph">
                <wp:posOffset>-69215</wp:posOffset>
              </wp:positionV>
              <wp:extent cx="6522085" cy="750570"/>
              <wp:effectExtent l="0" t="0" r="5715" b="0"/>
              <wp:wrapTopAndBottom/>
              <wp:docPr id="6" name="Rounded Rectangle 1"/>
              <wp:cNvGraphicFramePr/>
              <a:graphic xmlns:a="http://schemas.openxmlformats.org/drawingml/2006/main">
                <a:graphicData uri="http://schemas.microsoft.com/office/word/2010/wordprocessingShape">
                  <wps:wsp>
                    <wps:cNvSpPr/>
                    <wps:spPr>
                      <a:xfrm>
                        <a:off x="0" y="0"/>
                        <a:ext cx="6522085" cy="750570"/>
                      </a:xfrm>
                      <a:prstGeom prst="roundRect">
                        <a:avLst>
                          <a:gd name="adj" fmla="val 6250"/>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51524F" w14:textId="77777777" w:rsidR="002A7990" w:rsidRPr="00915CF9" w:rsidRDefault="002A7990" w:rsidP="00915CF9">
                          <w:pPr>
                            <w:pStyle w:val="HeaderDocumentTitle"/>
                            <w:rPr>
                              <w:bCs/>
                              <w14:textOutline w14:w="9525" w14:cap="rnd" w14:cmpd="sng" w14:algn="ctr">
                                <w14:noFill/>
                                <w14:prstDash w14:val="solid"/>
                                <w14:bevel/>
                              </w14:textOutline>
                            </w:rPr>
                          </w:pPr>
                        </w:p>
                      </w:txbxContent>
                    </wps:txbx>
                    <wps:bodyPr rot="0" spcFirstLastPara="0" vertOverflow="overflow" horzOverflow="overflow" vert="horz" wrap="square" lIns="360000" tIns="360000" rIns="360000" bIns="36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v:roundrect id="_x0000_s1031" style="position:absolute;margin-left:-.55pt;margin-top:-5.45pt;width:513.55pt;height:5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e9f5eb [3206]" stroked="f" strokeweight="1pt" arcsize=".0625" w14:anchorId="025FE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">
              <v:stroke joinstyle="miter"/>
              <v:textbox inset="10mm,10mm,10mm,10mm">
                <w:txbxContent>
                  <w:p w:rsidRPr="00915CF9" w:rsidR="002A7990" w:rsidP="00915CF9" w:rsidRDefault="002A7990" w14:paraId="6D51524F" w14:textId="77777777">
                    <w:pPr>
                      <w:pStyle w:val="HeaderDocumentTitle"/>
                      <w:rPr>
                        <w:bCs/>
                        <w14:textOutline w14:w="9525" w14:cap="rnd" w14:cmpd="sng" w14:algn="ctr">
                          <w14:noFill/>
                          <w14:prstDash w14:val="solid"/>
                          <w14:bevel/>
                        </w14:textOutline>
                      </w:rPr>
                    </w:pPr>
                  </w:p>
                </w:txbxContent>
              </v:textbox>
              <w10:wrap type="topAndBottom"/>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5E6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1D237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9897A32"/>
    <w:multiLevelType w:val="hybridMultilevel"/>
    <w:tmpl w:val="3DDC81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C2D48CE"/>
    <w:multiLevelType w:val="multilevel"/>
    <w:tmpl w:val="97DAEA0E"/>
    <w:numStyleLink w:val="Numbering"/>
  </w:abstractNum>
  <w:abstractNum w:abstractNumId="14" w15:restartNumberingAfterBreak="0">
    <w:nsid w:val="0D0A68E8"/>
    <w:multiLevelType w:val="multilevel"/>
    <w:tmpl w:val="8E5831F2"/>
    <w:lvl w:ilvl="0">
      <w:start w:val="1"/>
      <w:numFmt w:val="bullet"/>
      <w:lvlText w:val=""/>
      <w:lvlJc w:val="left"/>
      <w:pPr>
        <w:ind w:left="284" w:hanging="284"/>
      </w:pPr>
      <w:rPr>
        <w:rFonts w:ascii="Symbol" w:hAnsi="Symbol" w:cs="Times New Roman" w:hint="default"/>
        <w:color w:val="auto"/>
      </w:rPr>
    </w:lvl>
    <w:lvl w:ilvl="1">
      <w:start w:val="1"/>
      <w:numFmt w:val="lowerRoman"/>
      <w:lvlText w:val="%2."/>
      <w:lvlJc w:val="right"/>
      <w:pPr>
        <w:ind w:left="644" w:hanging="360"/>
      </w:pPr>
    </w:lvl>
    <w:lvl w:ilvl="2">
      <w:start w:val="1"/>
      <w:numFmt w:val="lowerRoman"/>
      <w:lvlText w:val="%3."/>
      <w:lvlJc w:val="right"/>
      <w:pPr>
        <w:ind w:left="927" w:hanging="360"/>
      </w:p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15" w15:restartNumberingAfterBreak="0">
    <w:nsid w:val="0D5A5E93"/>
    <w:multiLevelType w:val="multilevel"/>
    <w:tmpl w:val="1646C884"/>
    <w:numStyleLink w:val="Bullets"/>
  </w:abstractNum>
  <w:abstractNum w:abstractNumId="16"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7" w15:restartNumberingAfterBreak="0">
    <w:nsid w:val="132D53ED"/>
    <w:multiLevelType w:val="multilevel"/>
    <w:tmpl w:val="97DAEA0E"/>
    <w:numStyleLink w:val="Numbering"/>
  </w:abstractNum>
  <w:abstractNum w:abstractNumId="18"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322B09"/>
    <w:multiLevelType w:val="multilevel"/>
    <w:tmpl w:val="97DAEA0E"/>
    <w:numStyleLink w:val="Numbering"/>
  </w:abstractNum>
  <w:abstractNum w:abstractNumId="20" w15:restartNumberingAfterBreak="0">
    <w:nsid w:val="321F1D0F"/>
    <w:multiLevelType w:val="multilevel"/>
    <w:tmpl w:val="1646C884"/>
    <w:numStyleLink w:val="Bullets"/>
  </w:abstractNum>
  <w:abstractNum w:abstractNumId="21" w15:restartNumberingAfterBreak="0">
    <w:nsid w:val="41397427"/>
    <w:multiLevelType w:val="multilevel"/>
    <w:tmpl w:val="97DAEA0E"/>
    <w:numStyleLink w:val="Numbering"/>
  </w:abstractNum>
  <w:abstractNum w:abstractNumId="22" w15:restartNumberingAfterBreak="0">
    <w:nsid w:val="41C85FA9"/>
    <w:multiLevelType w:val="hybridMultilevel"/>
    <w:tmpl w:val="3AE2846E"/>
    <w:lvl w:ilvl="0" w:tplc="02FCCA1E">
      <w:start w:val="1"/>
      <w:numFmt w:val="decimal"/>
      <w:lvlText w:val="(%1)"/>
      <w:lvlJc w:val="left"/>
      <w:pPr>
        <w:ind w:left="927" w:hanging="360"/>
      </w:pPr>
      <w:rPr>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4" w15:restartNumberingAfterBreak="0">
    <w:nsid w:val="4E7F1CD0"/>
    <w:multiLevelType w:val="multilevel"/>
    <w:tmpl w:val="97DAEA0E"/>
    <w:numStyleLink w:val="Numbering"/>
  </w:abstractNum>
  <w:abstractNum w:abstractNumId="25" w15:restartNumberingAfterBreak="0">
    <w:nsid w:val="58B73D84"/>
    <w:multiLevelType w:val="multilevel"/>
    <w:tmpl w:val="50041352"/>
    <w:numStyleLink w:val="ListHeadings"/>
  </w:abstractNum>
  <w:abstractNum w:abstractNumId="26" w15:restartNumberingAfterBreak="0">
    <w:nsid w:val="596A0C8C"/>
    <w:multiLevelType w:val="multilevel"/>
    <w:tmpl w:val="97DAEA0E"/>
    <w:numStyleLink w:val="Numbering"/>
  </w:abstractNum>
  <w:abstractNum w:abstractNumId="27" w15:restartNumberingAfterBreak="0">
    <w:nsid w:val="5DF72037"/>
    <w:multiLevelType w:val="multilevel"/>
    <w:tmpl w:val="02EEA55C"/>
    <w:lvl w:ilvl="0">
      <w:start w:val="1"/>
      <w:numFmt w:val="bullet"/>
      <w:lvlText w:val=""/>
      <w:lvlJc w:val="left"/>
      <w:pPr>
        <w:ind w:left="284" w:hanging="284"/>
      </w:pPr>
      <w:rPr>
        <w:rFonts w:ascii="Symbol" w:hAnsi="Symbol" w:cs="Times New Roman" w:hint="default"/>
        <w:color w:val="auto"/>
      </w:rPr>
    </w:lvl>
    <w:lvl w:ilvl="1">
      <w:start w:val="1"/>
      <w:numFmt w:val="lowerRoman"/>
      <w:lvlText w:val="%2."/>
      <w:lvlJc w:val="right"/>
      <w:pPr>
        <w:ind w:left="644" w:hanging="360"/>
      </w:p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8" w15:restartNumberingAfterBreak="0">
    <w:nsid w:val="60E1502C"/>
    <w:multiLevelType w:val="multilevel"/>
    <w:tmpl w:val="1646C884"/>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9" w15:restartNumberingAfterBreak="0">
    <w:nsid w:val="643520E2"/>
    <w:multiLevelType w:val="multilevel"/>
    <w:tmpl w:val="1646C884"/>
    <w:numStyleLink w:val="Bullets"/>
  </w:abstractNum>
  <w:abstractNum w:abstractNumId="30" w15:restartNumberingAfterBreak="0">
    <w:nsid w:val="660D51AD"/>
    <w:multiLevelType w:val="multilevel"/>
    <w:tmpl w:val="97DAEA0E"/>
    <w:numStyleLink w:val="Numbering"/>
  </w:abstractNum>
  <w:abstractNum w:abstractNumId="31" w15:restartNumberingAfterBreak="0">
    <w:nsid w:val="693678C4"/>
    <w:multiLevelType w:val="multilevel"/>
    <w:tmpl w:val="1646C884"/>
    <w:numStyleLink w:val="Bullets"/>
  </w:abstractNum>
  <w:abstractNum w:abstractNumId="32" w15:restartNumberingAfterBreak="0">
    <w:nsid w:val="744D0736"/>
    <w:multiLevelType w:val="multilevel"/>
    <w:tmpl w:val="97DAEA0E"/>
    <w:numStyleLink w:val="Numbering"/>
  </w:abstractNum>
  <w:abstractNum w:abstractNumId="33" w15:restartNumberingAfterBreak="0">
    <w:nsid w:val="789536E7"/>
    <w:multiLevelType w:val="multilevel"/>
    <w:tmpl w:val="D65E5C44"/>
    <w:lvl w:ilvl="0">
      <w:start w:val="1"/>
      <w:numFmt w:val="bullet"/>
      <w:lvlText w:val=""/>
      <w:lvlJc w:val="left"/>
      <w:pPr>
        <w:ind w:left="284" w:hanging="284"/>
      </w:pPr>
      <w:rPr>
        <w:rFonts w:ascii="Symbol" w:hAnsi="Symbol" w:cs="Times New Roman" w:hint="default"/>
        <w:color w:val="auto"/>
      </w:rPr>
    </w:lvl>
    <w:lvl w:ilvl="1">
      <w:start w:val="1"/>
      <w:numFmt w:val="lowerRoman"/>
      <w:lvlText w:val="%2."/>
      <w:lvlJc w:val="right"/>
      <w:pPr>
        <w:ind w:left="644" w:hanging="360"/>
      </w:pPr>
    </w:lvl>
    <w:lvl w:ilvl="2">
      <w:start w:val="1"/>
      <w:numFmt w:val="bullet"/>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4" w15:restartNumberingAfterBreak="0">
    <w:nsid w:val="7B151723"/>
    <w:multiLevelType w:val="hybridMultilevel"/>
    <w:tmpl w:val="9998D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D2371A"/>
    <w:multiLevelType w:val="hybridMultilevel"/>
    <w:tmpl w:val="C764C560"/>
    <w:lvl w:ilvl="0" w:tplc="39FCF6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28"/>
  </w:num>
  <w:num w:numId="12" w16cid:durableId="1261796759">
    <w:abstractNumId w:val="29"/>
  </w:num>
  <w:num w:numId="13" w16cid:durableId="1043405154">
    <w:abstractNumId w:val="20"/>
  </w:num>
  <w:num w:numId="14" w16cid:durableId="846598071">
    <w:abstractNumId w:val="16"/>
  </w:num>
  <w:num w:numId="15" w16cid:durableId="1311640227">
    <w:abstractNumId w:val="32"/>
  </w:num>
  <w:num w:numId="16" w16cid:durableId="881941196">
    <w:abstractNumId w:val="24"/>
  </w:num>
  <w:num w:numId="17" w16cid:durableId="533617442">
    <w:abstractNumId w:val="30"/>
  </w:num>
  <w:num w:numId="18" w16cid:durableId="250312982">
    <w:abstractNumId w:val="10"/>
  </w:num>
  <w:num w:numId="19" w16cid:durableId="385955825">
    <w:abstractNumId w:val="13"/>
  </w:num>
  <w:num w:numId="20" w16cid:durableId="1408189744">
    <w:abstractNumId w:val="21"/>
  </w:num>
  <w:num w:numId="21" w16cid:durableId="1370494809">
    <w:abstractNumId w:val="17"/>
  </w:num>
  <w:num w:numId="22" w16cid:durableId="659580476">
    <w:abstractNumId w:val="12"/>
  </w:num>
  <w:num w:numId="23" w16cid:durableId="2036539326">
    <w:abstractNumId w:val="15"/>
  </w:num>
  <w:num w:numId="24" w16cid:durableId="1303265532">
    <w:abstractNumId w:val="19"/>
  </w:num>
  <w:num w:numId="25" w16cid:durableId="1737582058">
    <w:abstractNumId w:val="26"/>
  </w:num>
  <w:num w:numId="26" w16cid:durableId="974717717">
    <w:abstractNumId w:val="25"/>
  </w:num>
  <w:num w:numId="27" w16cid:durableId="444039133">
    <w:abstractNumId w:val="18"/>
  </w:num>
  <w:num w:numId="28" w16cid:durableId="1536448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23"/>
  </w:num>
  <w:num w:numId="30" w16cid:durableId="348916421">
    <w:abstractNumId w:val="22"/>
  </w:num>
  <w:num w:numId="31" w16cid:durableId="1966959542">
    <w:abstractNumId w:val="34"/>
  </w:num>
  <w:num w:numId="32" w16cid:durableId="540285649">
    <w:abstractNumId w:val="11"/>
  </w:num>
  <w:num w:numId="33" w16cid:durableId="1554468681">
    <w:abstractNumId w:val="31"/>
  </w:num>
  <w:num w:numId="34" w16cid:durableId="445658495">
    <w:abstractNumId w:val="27"/>
  </w:num>
  <w:num w:numId="35" w16cid:durableId="1758594197">
    <w:abstractNumId w:val="33"/>
  </w:num>
  <w:num w:numId="36" w16cid:durableId="1479683156">
    <w:abstractNumId w:val="14"/>
  </w:num>
  <w:num w:numId="37" w16cid:durableId="15958951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2A"/>
    <w:rsid w:val="0000383B"/>
    <w:rsid w:val="00007535"/>
    <w:rsid w:val="00022DED"/>
    <w:rsid w:val="000300AF"/>
    <w:rsid w:val="00030BEB"/>
    <w:rsid w:val="00032F7C"/>
    <w:rsid w:val="000347DC"/>
    <w:rsid w:val="00044266"/>
    <w:rsid w:val="00044AA5"/>
    <w:rsid w:val="00052C5F"/>
    <w:rsid w:val="000724AE"/>
    <w:rsid w:val="0008037D"/>
    <w:rsid w:val="000850E7"/>
    <w:rsid w:val="0008565A"/>
    <w:rsid w:val="00090FFA"/>
    <w:rsid w:val="000A27BD"/>
    <w:rsid w:val="000B3E61"/>
    <w:rsid w:val="000B40DC"/>
    <w:rsid w:val="000B497F"/>
    <w:rsid w:val="000D0740"/>
    <w:rsid w:val="000D7EE8"/>
    <w:rsid w:val="000D7F17"/>
    <w:rsid w:val="00104D80"/>
    <w:rsid w:val="00107AFF"/>
    <w:rsid w:val="00112E8F"/>
    <w:rsid w:val="001226B2"/>
    <w:rsid w:val="001268BC"/>
    <w:rsid w:val="0013218A"/>
    <w:rsid w:val="00141C61"/>
    <w:rsid w:val="0017365D"/>
    <w:rsid w:val="00176769"/>
    <w:rsid w:val="0018026E"/>
    <w:rsid w:val="0018332F"/>
    <w:rsid w:val="001965C5"/>
    <w:rsid w:val="001A0D77"/>
    <w:rsid w:val="001A5586"/>
    <w:rsid w:val="001B2183"/>
    <w:rsid w:val="001C166A"/>
    <w:rsid w:val="001C319A"/>
    <w:rsid w:val="001C6D56"/>
    <w:rsid w:val="001C7835"/>
    <w:rsid w:val="001D17F8"/>
    <w:rsid w:val="001D3DDC"/>
    <w:rsid w:val="001D7DC1"/>
    <w:rsid w:val="001E4C19"/>
    <w:rsid w:val="001F13C1"/>
    <w:rsid w:val="001F237A"/>
    <w:rsid w:val="001F446D"/>
    <w:rsid w:val="001F6314"/>
    <w:rsid w:val="00206395"/>
    <w:rsid w:val="002068CA"/>
    <w:rsid w:val="002100A9"/>
    <w:rsid w:val="00221AB7"/>
    <w:rsid w:val="00246435"/>
    <w:rsid w:val="00246BCF"/>
    <w:rsid w:val="00250F5E"/>
    <w:rsid w:val="00253A9C"/>
    <w:rsid w:val="00257817"/>
    <w:rsid w:val="00270834"/>
    <w:rsid w:val="00271947"/>
    <w:rsid w:val="002814E6"/>
    <w:rsid w:val="002965C0"/>
    <w:rsid w:val="00297CB4"/>
    <w:rsid w:val="002A7990"/>
    <w:rsid w:val="002B7C10"/>
    <w:rsid w:val="002C5406"/>
    <w:rsid w:val="002C7552"/>
    <w:rsid w:val="002E0EDA"/>
    <w:rsid w:val="002E7A9E"/>
    <w:rsid w:val="002F18EB"/>
    <w:rsid w:val="002F1C17"/>
    <w:rsid w:val="002F5716"/>
    <w:rsid w:val="00303286"/>
    <w:rsid w:val="00305171"/>
    <w:rsid w:val="00305BE6"/>
    <w:rsid w:val="00314B34"/>
    <w:rsid w:val="00335EAE"/>
    <w:rsid w:val="003366E4"/>
    <w:rsid w:val="00340C71"/>
    <w:rsid w:val="0034680A"/>
    <w:rsid w:val="003565CA"/>
    <w:rsid w:val="0035789E"/>
    <w:rsid w:val="003615BF"/>
    <w:rsid w:val="003636F3"/>
    <w:rsid w:val="00363FF8"/>
    <w:rsid w:val="003677AE"/>
    <w:rsid w:val="003722DE"/>
    <w:rsid w:val="00373018"/>
    <w:rsid w:val="00374847"/>
    <w:rsid w:val="0037721D"/>
    <w:rsid w:val="0038102A"/>
    <w:rsid w:val="00382515"/>
    <w:rsid w:val="00383052"/>
    <w:rsid w:val="003907AE"/>
    <w:rsid w:val="003A7426"/>
    <w:rsid w:val="003B2F16"/>
    <w:rsid w:val="003D1828"/>
    <w:rsid w:val="003D23A3"/>
    <w:rsid w:val="003D3729"/>
    <w:rsid w:val="003D4FC7"/>
    <w:rsid w:val="003D5856"/>
    <w:rsid w:val="0040168B"/>
    <w:rsid w:val="0040212B"/>
    <w:rsid w:val="00404E4F"/>
    <w:rsid w:val="00412CDA"/>
    <w:rsid w:val="0041673A"/>
    <w:rsid w:val="0042339A"/>
    <w:rsid w:val="0042508F"/>
    <w:rsid w:val="00426D0A"/>
    <w:rsid w:val="00444070"/>
    <w:rsid w:val="004465D9"/>
    <w:rsid w:val="004635FD"/>
    <w:rsid w:val="00474959"/>
    <w:rsid w:val="00483FB0"/>
    <w:rsid w:val="00485640"/>
    <w:rsid w:val="00491690"/>
    <w:rsid w:val="00491CF6"/>
    <w:rsid w:val="004A3A1A"/>
    <w:rsid w:val="004B609E"/>
    <w:rsid w:val="004C19D2"/>
    <w:rsid w:val="004D0322"/>
    <w:rsid w:val="004D3096"/>
    <w:rsid w:val="004D7AD2"/>
    <w:rsid w:val="004E0833"/>
    <w:rsid w:val="004E28C6"/>
    <w:rsid w:val="004E79C3"/>
    <w:rsid w:val="004F138F"/>
    <w:rsid w:val="004F49B8"/>
    <w:rsid w:val="00500C61"/>
    <w:rsid w:val="00502144"/>
    <w:rsid w:val="0050670B"/>
    <w:rsid w:val="00510D22"/>
    <w:rsid w:val="0051211E"/>
    <w:rsid w:val="005141E8"/>
    <w:rsid w:val="005207E5"/>
    <w:rsid w:val="00534D4F"/>
    <w:rsid w:val="00545856"/>
    <w:rsid w:val="00547356"/>
    <w:rsid w:val="00550C99"/>
    <w:rsid w:val="00553413"/>
    <w:rsid w:val="005567F2"/>
    <w:rsid w:val="00562B5C"/>
    <w:rsid w:val="00577E2E"/>
    <w:rsid w:val="005825F9"/>
    <w:rsid w:val="0058369E"/>
    <w:rsid w:val="00593314"/>
    <w:rsid w:val="00594496"/>
    <w:rsid w:val="005C6618"/>
    <w:rsid w:val="005D03BB"/>
    <w:rsid w:val="005D14A6"/>
    <w:rsid w:val="005D2502"/>
    <w:rsid w:val="005E1C2B"/>
    <w:rsid w:val="005E4E60"/>
    <w:rsid w:val="006003D6"/>
    <w:rsid w:val="00602C13"/>
    <w:rsid w:val="00603FD5"/>
    <w:rsid w:val="00611657"/>
    <w:rsid w:val="00613AC0"/>
    <w:rsid w:val="00616DC8"/>
    <w:rsid w:val="00623655"/>
    <w:rsid w:val="006479F8"/>
    <w:rsid w:val="006664C2"/>
    <w:rsid w:val="00667EBE"/>
    <w:rsid w:val="0067014A"/>
    <w:rsid w:val="00677AC3"/>
    <w:rsid w:val="0068724F"/>
    <w:rsid w:val="006917E2"/>
    <w:rsid w:val="00693358"/>
    <w:rsid w:val="006A02E6"/>
    <w:rsid w:val="006A1DEF"/>
    <w:rsid w:val="006A6C0F"/>
    <w:rsid w:val="006B0B27"/>
    <w:rsid w:val="006C4AF4"/>
    <w:rsid w:val="006D3F2F"/>
    <w:rsid w:val="006D679E"/>
    <w:rsid w:val="006E3536"/>
    <w:rsid w:val="006E5E75"/>
    <w:rsid w:val="00702E49"/>
    <w:rsid w:val="0070342B"/>
    <w:rsid w:val="00714488"/>
    <w:rsid w:val="007254A7"/>
    <w:rsid w:val="00725DCB"/>
    <w:rsid w:val="007360F7"/>
    <w:rsid w:val="00737537"/>
    <w:rsid w:val="00747D65"/>
    <w:rsid w:val="00756CFB"/>
    <w:rsid w:val="0077051D"/>
    <w:rsid w:val="0077223B"/>
    <w:rsid w:val="00787CE6"/>
    <w:rsid w:val="007A0363"/>
    <w:rsid w:val="007A7749"/>
    <w:rsid w:val="007B4F7C"/>
    <w:rsid w:val="007C5E35"/>
    <w:rsid w:val="007F731A"/>
    <w:rsid w:val="00811417"/>
    <w:rsid w:val="0081533C"/>
    <w:rsid w:val="00816424"/>
    <w:rsid w:val="00850166"/>
    <w:rsid w:val="0085439B"/>
    <w:rsid w:val="00862838"/>
    <w:rsid w:val="00863DE7"/>
    <w:rsid w:val="008662C1"/>
    <w:rsid w:val="00871FE7"/>
    <w:rsid w:val="008743E6"/>
    <w:rsid w:val="00875B8C"/>
    <w:rsid w:val="00875DC3"/>
    <w:rsid w:val="0089026B"/>
    <w:rsid w:val="008A7537"/>
    <w:rsid w:val="008B05C3"/>
    <w:rsid w:val="008B48BF"/>
    <w:rsid w:val="008B4965"/>
    <w:rsid w:val="008C597E"/>
    <w:rsid w:val="008D1427"/>
    <w:rsid w:val="008D1ABD"/>
    <w:rsid w:val="008D490C"/>
    <w:rsid w:val="008F6917"/>
    <w:rsid w:val="008F70D1"/>
    <w:rsid w:val="008F7711"/>
    <w:rsid w:val="0090137A"/>
    <w:rsid w:val="00901D6C"/>
    <w:rsid w:val="00915CF9"/>
    <w:rsid w:val="0092546E"/>
    <w:rsid w:val="00927F37"/>
    <w:rsid w:val="00932703"/>
    <w:rsid w:val="00936068"/>
    <w:rsid w:val="00937D9E"/>
    <w:rsid w:val="0095027A"/>
    <w:rsid w:val="009517CC"/>
    <w:rsid w:val="0095554D"/>
    <w:rsid w:val="00957B81"/>
    <w:rsid w:val="009615D4"/>
    <w:rsid w:val="00963279"/>
    <w:rsid w:val="00974677"/>
    <w:rsid w:val="009920DF"/>
    <w:rsid w:val="009A2F17"/>
    <w:rsid w:val="009A3C46"/>
    <w:rsid w:val="009A7506"/>
    <w:rsid w:val="009B70DE"/>
    <w:rsid w:val="009C5432"/>
    <w:rsid w:val="009D24F5"/>
    <w:rsid w:val="009E5017"/>
    <w:rsid w:val="009E5B0B"/>
    <w:rsid w:val="009E6E46"/>
    <w:rsid w:val="009F426D"/>
    <w:rsid w:val="009F7921"/>
    <w:rsid w:val="00A13664"/>
    <w:rsid w:val="00A17C5C"/>
    <w:rsid w:val="00A24EF4"/>
    <w:rsid w:val="00A306E2"/>
    <w:rsid w:val="00A33747"/>
    <w:rsid w:val="00A366BD"/>
    <w:rsid w:val="00A41378"/>
    <w:rsid w:val="00A65B9D"/>
    <w:rsid w:val="00A72F31"/>
    <w:rsid w:val="00A81F7F"/>
    <w:rsid w:val="00A837BA"/>
    <w:rsid w:val="00A90151"/>
    <w:rsid w:val="00A9359B"/>
    <w:rsid w:val="00AA163B"/>
    <w:rsid w:val="00AA5B79"/>
    <w:rsid w:val="00AB43DF"/>
    <w:rsid w:val="00AB5F12"/>
    <w:rsid w:val="00AC0558"/>
    <w:rsid w:val="00AC606A"/>
    <w:rsid w:val="00AD6C2D"/>
    <w:rsid w:val="00AE5AB6"/>
    <w:rsid w:val="00AF2097"/>
    <w:rsid w:val="00B01697"/>
    <w:rsid w:val="00B153EB"/>
    <w:rsid w:val="00B23603"/>
    <w:rsid w:val="00B24758"/>
    <w:rsid w:val="00B24B55"/>
    <w:rsid w:val="00B255CB"/>
    <w:rsid w:val="00B2713D"/>
    <w:rsid w:val="00B31E7E"/>
    <w:rsid w:val="00B32D6C"/>
    <w:rsid w:val="00B3749D"/>
    <w:rsid w:val="00B54CD5"/>
    <w:rsid w:val="00B65A30"/>
    <w:rsid w:val="00B65DAA"/>
    <w:rsid w:val="00B66B2F"/>
    <w:rsid w:val="00B71E39"/>
    <w:rsid w:val="00B74F7F"/>
    <w:rsid w:val="00B75B08"/>
    <w:rsid w:val="00B75BD8"/>
    <w:rsid w:val="00B80EB5"/>
    <w:rsid w:val="00B87859"/>
    <w:rsid w:val="00B91D47"/>
    <w:rsid w:val="00B93F97"/>
    <w:rsid w:val="00BA3CB8"/>
    <w:rsid w:val="00BA7623"/>
    <w:rsid w:val="00BD36E8"/>
    <w:rsid w:val="00BF68C8"/>
    <w:rsid w:val="00C01E68"/>
    <w:rsid w:val="00C11924"/>
    <w:rsid w:val="00C164A0"/>
    <w:rsid w:val="00C326F9"/>
    <w:rsid w:val="00C37A29"/>
    <w:rsid w:val="00C41DED"/>
    <w:rsid w:val="00C45A02"/>
    <w:rsid w:val="00C45C45"/>
    <w:rsid w:val="00C53734"/>
    <w:rsid w:val="00C55C51"/>
    <w:rsid w:val="00C61FD3"/>
    <w:rsid w:val="00C63A2D"/>
    <w:rsid w:val="00C70EFC"/>
    <w:rsid w:val="00C843A2"/>
    <w:rsid w:val="00C87584"/>
    <w:rsid w:val="00C932F3"/>
    <w:rsid w:val="00CA3C29"/>
    <w:rsid w:val="00CA61AB"/>
    <w:rsid w:val="00CB2F0C"/>
    <w:rsid w:val="00CC1F43"/>
    <w:rsid w:val="00CC3E35"/>
    <w:rsid w:val="00CD5761"/>
    <w:rsid w:val="00CD61EB"/>
    <w:rsid w:val="00CE0F93"/>
    <w:rsid w:val="00CF02F0"/>
    <w:rsid w:val="00CF40F4"/>
    <w:rsid w:val="00CF4F16"/>
    <w:rsid w:val="00D048B4"/>
    <w:rsid w:val="00D11C03"/>
    <w:rsid w:val="00D16F74"/>
    <w:rsid w:val="00D22930"/>
    <w:rsid w:val="00D22E2D"/>
    <w:rsid w:val="00D255E1"/>
    <w:rsid w:val="00D27347"/>
    <w:rsid w:val="00D47066"/>
    <w:rsid w:val="00D567C3"/>
    <w:rsid w:val="00D60649"/>
    <w:rsid w:val="00D61C27"/>
    <w:rsid w:val="00D61E88"/>
    <w:rsid w:val="00D82889"/>
    <w:rsid w:val="00D83923"/>
    <w:rsid w:val="00D9419D"/>
    <w:rsid w:val="00D96F8B"/>
    <w:rsid w:val="00DA62A1"/>
    <w:rsid w:val="00DA7D79"/>
    <w:rsid w:val="00DB1547"/>
    <w:rsid w:val="00DC78E8"/>
    <w:rsid w:val="00DF4E3E"/>
    <w:rsid w:val="00DF633F"/>
    <w:rsid w:val="00E03EB9"/>
    <w:rsid w:val="00E0453D"/>
    <w:rsid w:val="00E05ACA"/>
    <w:rsid w:val="00E05FA6"/>
    <w:rsid w:val="00E12926"/>
    <w:rsid w:val="00E246AA"/>
    <w:rsid w:val="00E24986"/>
    <w:rsid w:val="00E25474"/>
    <w:rsid w:val="00E30720"/>
    <w:rsid w:val="00E32F93"/>
    <w:rsid w:val="00E42B05"/>
    <w:rsid w:val="00E42E3C"/>
    <w:rsid w:val="00E43B00"/>
    <w:rsid w:val="00E54B2B"/>
    <w:rsid w:val="00E63083"/>
    <w:rsid w:val="00E65B1B"/>
    <w:rsid w:val="00E7670C"/>
    <w:rsid w:val="00EA0AEF"/>
    <w:rsid w:val="00EA1943"/>
    <w:rsid w:val="00EA7E15"/>
    <w:rsid w:val="00EB452A"/>
    <w:rsid w:val="00EB6FFA"/>
    <w:rsid w:val="00EC1E4E"/>
    <w:rsid w:val="00EC3914"/>
    <w:rsid w:val="00EC661F"/>
    <w:rsid w:val="00ED33F4"/>
    <w:rsid w:val="00ED5DD0"/>
    <w:rsid w:val="00ED5E68"/>
    <w:rsid w:val="00ED78DF"/>
    <w:rsid w:val="00EE6F14"/>
    <w:rsid w:val="00EF1D2E"/>
    <w:rsid w:val="00EF3F23"/>
    <w:rsid w:val="00EF5732"/>
    <w:rsid w:val="00F02619"/>
    <w:rsid w:val="00F130FB"/>
    <w:rsid w:val="00F162D4"/>
    <w:rsid w:val="00F2526F"/>
    <w:rsid w:val="00F37FDF"/>
    <w:rsid w:val="00F4010B"/>
    <w:rsid w:val="00F4702C"/>
    <w:rsid w:val="00F505B8"/>
    <w:rsid w:val="00F5141C"/>
    <w:rsid w:val="00F53397"/>
    <w:rsid w:val="00F61BE0"/>
    <w:rsid w:val="00F634F6"/>
    <w:rsid w:val="00F64343"/>
    <w:rsid w:val="00F6668E"/>
    <w:rsid w:val="00F71803"/>
    <w:rsid w:val="00F8140E"/>
    <w:rsid w:val="00F87B07"/>
    <w:rsid w:val="00F91E3E"/>
    <w:rsid w:val="00F93598"/>
    <w:rsid w:val="00F94880"/>
    <w:rsid w:val="00FA4E19"/>
    <w:rsid w:val="00FB0D65"/>
    <w:rsid w:val="00FB4A9F"/>
    <w:rsid w:val="00FC03D5"/>
    <w:rsid w:val="00FC2D8B"/>
    <w:rsid w:val="00FC4ABF"/>
    <w:rsid w:val="00FD0C1C"/>
    <w:rsid w:val="00FD3306"/>
    <w:rsid w:val="00FE57D8"/>
    <w:rsid w:val="00FF3C37"/>
    <w:rsid w:val="00FF5BCC"/>
    <w:rsid w:val="02B2395C"/>
    <w:rsid w:val="06690C7E"/>
    <w:rsid w:val="06C8086A"/>
    <w:rsid w:val="0D669E7E"/>
    <w:rsid w:val="0FA21553"/>
    <w:rsid w:val="0FBE74F0"/>
    <w:rsid w:val="13A9F172"/>
    <w:rsid w:val="154261DB"/>
    <w:rsid w:val="164BD442"/>
    <w:rsid w:val="16556F0A"/>
    <w:rsid w:val="16EDD23A"/>
    <w:rsid w:val="1E4C023A"/>
    <w:rsid w:val="20647EFB"/>
    <w:rsid w:val="219DFD34"/>
    <w:rsid w:val="2510FBFC"/>
    <w:rsid w:val="2555953B"/>
    <w:rsid w:val="270225BD"/>
    <w:rsid w:val="283BD51D"/>
    <w:rsid w:val="2996F460"/>
    <w:rsid w:val="2BF0729A"/>
    <w:rsid w:val="2F7302C6"/>
    <w:rsid w:val="309D9EE3"/>
    <w:rsid w:val="3209FC39"/>
    <w:rsid w:val="33ACF6B6"/>
    <w:rsid w:val="37007B68"/>
    <w:rsid w:val="37FE4939"/>
    <w:rsid w:val="3B7E8A80"/>
    <w:rsid w:val="3E357D77"/>
    <w:rsid w:val="3FBBB854"/>
    <w:rsid w:val="4476D218"/>
    <w:rsid w:val="46D95065"/>
    <w:rsid w:val="48A117CE"/>
    <w:rsid w:val="4A70AC2D"/>
    <w:rsid w:val="4C30E3CC"/>
    <w:rsid w:val="4ECE403B"/>
    <w:rsid w:val="5065562F"/>
    <w:rsid w:val="520E60B4"/>
    <w:rsid w:val="57F61864"/>
    <w:rsid w:val="58C7B628"/>
    <w:rsid w:val="5AF1540E"/>
    <w:rsid w:val="5BD48F1B"/>
    <w:rsid w:val="5D84757B"/>
    <w:rsid w:val="5FC4C5D1"/>
    <w:rsid w:val="61E60B40"/>
    <w:rsid w:val="65175AE9"/>
    <w:rsid w:val="65322089"/>
    <w:rsid w:val="6902CE68"/>
    <w:rsid w:val="695C5535"/>
    <w:rsid w:val="6991FC80"/>
    <w:rsid w:val="6A6C971B"/>
    <w:rsid w:val="6B06CBFC"/>
    <w:rsid w:val="6FE25C8A"/>
    <w:rsid w:val="7024BCD9"/>
    <w:rsid w:val="713D882C"/>
    <w:rsid w:val="71B9C2E6"/>
    <w:rsid w:val="757F043B"/>
    <w:rsid w:val="76AFF12C"/>
    <w:rsid w:val="78C949C9"/>
    <w:rsid w:val="7B36BBF0"/>
    <w:rsid w:val="7B6AC9FB"/>
    <w:rsid w:val="7B95C045"/>
    <w:rsid w:val="7BDA6997"/>
    <w:rsid w:val="7F38D3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821EC"/>
  <w15:chartTrackingRefBased/>
  <w15:docId w15:val="{789AD252-3D8E-4B02-8996-BB1267529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semiHidden="1"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959"/>
    <w:pPr>
      <w:spacing w:before="80" w:after="120" w:line="264" w:lineRule="auto"/>
    </w:pPr>
    <w:rPr>
      <w:sz w:val="24"/>
    </w:rPr>
  </w:style>
  <w:style w:type="paragraph" w:styleId="Heading1">
    <w:name w:val="heading 1"/>
    <w:basedOn w:val="Normal"/>
    <w:next w:val="Normal"/>
    <w:link w:val="Heading1Char"/>
    <w:uiPriority w:val="9"/>
    <w:qFormat/>
    <w:rsid w:val="00756CFB"/>
    <w:pPr>
      <w:keepNext/>
      <w:keepLines/>
      <w:spacing w:before="240" w:after="60"/>
      <w:outlineLvl w:val="0"/>
    </w:pPr>
    <w:rPr>
      <w:rFonts w:ascii="Arial Rounded MT Bold" w:eastAsiaTheme="majorEastAsia" w:hAnsi="Arial Rounded MT Bold" w:cstheme="majorBidi"/>
      <w:b/>
      <w:color w:val="00575C" w:themeColor="text2"/>
      <w:sz w:val="36"/>
      <w:szCs w:val="32"/>
    </w:rPr>
  </w:style>
  <w:style w:type="paragraph" w:styleId="Heading2">
    <w:name w:val="heading 2"/>
    <w:basedOn w:val="Normal"/>
    <w:next w:val="Normal"/>
    <w:link w:val="Heading2Char"/>
    <w:uiPriority w:val="9"/>
    <w:unhideWhenUsed/>
    <w:qFormat/>
    <w:rsid w:val="00787CE6"/>
    <w:pPr>
      <w:keepNext/>
      <w:keepLines/>
      <w:spacing w:after="60"/>
      <w:outlineLvl w:val="1"/>
    </w:pPr>
    <w:rPr>
      <w:rFonts w:ascii="Arial Rounded MT Bold" w:eastAsiaTheme="majorEastAsia" w:hAnsi="Arial Rounded MT Bold" w:cstheme="majorBidi"/>
      <w:b/>
      <w:color w:val="00575C" w:themeColor="text2"/>
      <w:szCs w:val="26"/>
    </w:rPr>
  </w:style>
  <w:style w:type="paragraph" w:styleId="Heading3">
    <w:name w:val="heading 3"/>
    <w:basedOn w:val="Normal"/>
    <w:next w:val="Normal"/>
    <w:link w:val="Heading3Char"/>
    <w:uiPriority w:val="9"/>
    <w:unhideWhenUsed/>
    <w:qFormat/>
    <w:rsid w:val="00756CFB"/>
    <w:pPr>
      <w:keepNext/>
      <w:keepLines/>
      <w:spacing w:after="60"/>
      <w:outlineLvl w:val="2"/>
    </w:pPr>
    <w:rPr>
      <w:rFonts w:ascii="Arial Rounded MT Bold" w:eastAsiaTheme="majorEastAsia" w:hAnsi="Arial Rounded MT Bold" w:cstheme="majorBidi"/>
      <w:b/>
      <w:color w:val="00575C" w:themeColor="text2"/>
      <w:sz w:val="21"/>
      <w:szCs w:val="24"/>
    </w:rPr>
  </w:style>
  <w:style w:type="paragraph" w:styleId="Heading4">
    <w:name w:val="heading 4"/>
    <w:basedOn w:val="Normal"/>
    <w:next w:val="Normal"/>
    <w:link w:val="Heading4Char"/>
    <w:uiPriority w:val="9"/>
    <w:unhideWhenUsed/>
    <w:qFormat/>
    <w:rsid w:val="00787CE6"/>
    <w:pPr>
      <w:keepNext/>
      <w:keepLines/>
      <w:outlineLvl w:val="3"/>
    </w:pPr>
    <w:rPr>
      <w:rFonts w:ascii="Arial Rounded MT Bold" w:eastAsiaTheme="majorEastAsia" w:hAnsi="Arial Rounded MT Bold" w:cstheme="majorBidi"/>
      <w:b/>
      <w:iCs/>
      <w:color w:val="00575C" w:themeColor="text2"/>
    </w:rPr>
  </w:style>
  <w:style w:type="paragraph" w:styleId="Heading5">
    <w:name w:val="heading 5"/>
    <w:aliases w:val="Footer Heading"/>
    <w:basedOn w:val="Normal"/>
    <w:next w:val="Normal"/>
    <w:link w:val="Heading5Char"/>
    <w:uiPriority w:val="9"/>
    <w:unhideWhenUsed/>
    <w:qFormat/>
    <w:rsid w:val="003565CA"/>
    <w:pPr>
      <w:keepNext/>
      <w:keepLines/>
      <w:spacing w:after="60"/>
      <w:outlineLvl w:val="4"/>
    </w:pPr>
    <w:rPr>
      <w:rFonts w:ascii="Arial Rounded MT Bold" w:eastAsiaTheme="majorEastAsia" w:hAnsi="Arial Rounded MT Bold" w:cstheme="majorBidi"/>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rFonts w:ascii="Arial" w:hAnsi="Arial"/>
      <w:color w:val="808080"/>
      <w:sz w:val="20"/>
    </w:rPr>
  </w:style>
  <w:style w:type="paragraph" w:styleId="Date">
    <w:name w:val="Date"/>
    <w:basedOn w:val="Normal"/>
    <w:next w:val="Normal"/>
    <w:link w:val="DateChar"/>
    <w:uiPriority w:val="99"/>
    <w:unhideWhenUsed/>
    <w:rsid w:val="00756CFB"/>
    <w:pPr>
      <w:pBdr>
        <w:bottom w:val="single" w:sz="4" w:space="4" w:color="auto"/>
      </w:pBdr>
      <w:tabs>
        <w:tab w:val="right" w:pos="10206"/>
      </w:tabs>
      <w:spacing w:before="240" w:after="240"/>
    </w:pPr>
    <w:rPr>
      <w:b/>
      <w:color w:val="007176" w:themeColor="accent1"/>
    </w:rPr>
  </w:style>
  <w:style w:type="character" w:customStyle="1" w:styleId="DateChar">
    <w:name w:val="Date Char"/>
    <w:basedOn w:val="DefaultParagraphFont"/>
    <w:link w:val="Date"/>
    <w:uiPriority w:val="99"/>
    <w:rsid w:val="00756CFB"/>
    <w:rPr>
      <w:rFonts w:ascii="Arial" w:hAnsi="Arial"/>
      <w:b/>
      <w:color w:val="007176" w:themeColor="accent1"/>
      <w:sz w:val="24"/>
    </w:rPr>
  </w:style>
  <w:style w:type="paragraph" w:styleId="NoSpacing">
    <w:name w:val="No Spacing"/>
    <w:uiPriority w:val="1"/>
    <w:qFormat/>
    <w:rsid w:val="00B71E39"/>
    <w:pPr>
      <w:spacing w:after="0" w:line="264" w:lineRule="auto"/>
    </w:pPr>
  </w:style>
  <w:style w:type="paragraph" w:styleId="ListBullet">
    <w:name w:val="List Bullet"/>
    <w:basedOn w:val="Normal"/>
    <w:uiPriority w:val="99"/>
    <w:unhideWhenUsed/>
    <w:qFormat/>
    <w:rsid w:val="00756CFB"/>
    <w:pPr>
      <w:numPr>
        <w:numId w:val="11"/>
      </w:numPr>
      <w:contextualSpacing/>
    </w:pPr>
  </w:style>
  <w:style w:type="paragraph" w:styleId="ListBullet2">
    <w:name w:val="List Bullet 2"/>
    <w:basedOn w:val="Normal"/>
    <w:uiPriority w:val="99"/>
    <w:unhideWhenUsed/>
    <w:qFormat/>
    <w:rsid w:val="00D83923"/>
    <w:pPr>
      <w:numPr>
        <w:ilvl w:val="1"/>
        <w:numId w:val="11"/>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D83923"/>
    <w:pPr>
      <w:numPr>
        <w:numId w:val="11"/>
      </w:numPr>
    </w:pPr>
  </w:style>
  <w:style w:type="character" w:customStyle="1" w:styleId="Heading1Char">
    <w:name w:val="Heading 1 Char"/>
    <w:basedOn w:val="DefaultParagraphFont"/>
    <w:link w:val="Heading1"/>
    <w:uiPriority w:val="9"/>
    <w:rsid w:val="00756CFB"/>
    <w:rPr>
      <w:rFonts w:ascii="Arial Rounded MT Bold" w:eastAsiaTheme="majorEastAsia" w:hAnsi="Arial Rounded MT Bold" w:cstheme="majorBidi"/>
      <w:b/>
      <w:color w:val="00575C" w:themeColor="text2"/>
      <w:sz w:val="36"/>
      <w:szCs w:val="32"/>
    </w:rPr>
  </w:style>
  <w:style w:type="paragraph" w:styleId="ListNumber2">
    <w:name w:val="List Number 2"/>
    <w:basedOn w:val="Normal"/>
    <w:uiPriority w:val="99"/>
    <w:unhideWhenUsed/>
    <w:qFormat/>
    <w:rsid w:val="00D16F74"/>
    <w:pPr>
      <w:numPr>
        <w:ilvl w:val="1"/>
        <w:numId w:val="25"/>
      </w:numPr>
      <w:contextualSpacing/>
    </w:pPr>
  </w:style>
  <w:style w:type="character" w:customStyle="1" w:styleId="Heading2Char">
    <w:name w:val="Heading 2 Char"/>
    <w:basedOn w:val="DefaultParagraphFont"/>
    <w:link w:val="Heading2"/>
    <w:uiPriority w:val="9"/>
    <w:rsid w:val="00787CE6"/>
    <w:rPr>
      <w:rFonts w:ascii="Arial Rounded MT Bold" w:eastAsiaTheme="majorEastAsia" w:hAnsi="Arial Rounded MT Bold" w:cstheme="majorBidi"/>
      <w:b/>
      <w:color w:val="00575C" w:themeColor="text2"/>
      <w:sz w:val="24"/>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rPr>
      <w:rFonts w:ascii="Arial" w:hAnsi="Arial"/>
      <w:sz w:val="20"/>
    </w:rPr>
  </w:style>
  <w:style w:type="paragraph" w:styleId="Footer">
    <w:name w:val="footer"/>
    <w:basedOn w:val="Normal"/>
    <w:link w:val="FooterChar"/>
    <w:uiPriority w:val="99"/>
    <w:rsid w:val="003565CA"/>
    <w:pPr>
      <w:tabs>
        <w:tab w:val="center" w:pos="4513"/>
        <w:tab w:val="right" w:pos="9026"/>
      </w:tabs>
      <w:spacing w:after="0"/>
    </w:pPr>
    <w:rPr>
      <w:rFonts w:ascii="Arial Rounded MT Bold" w:hAnsi="Arial Rounded MT Bold"/>
      <w:sz w:val="18"/>
    </w:rPr>
  </w:style>
  <w:style w:type="character" w:customStyle="1" w:styleId="FooterChar">
    <w:name w:val="Footer Char"/>
    <w:basedOn w:val="DefaultParagraphFont"/>
    <w:link w:val="Footer"/>
    <w:uiPriority w:val="99"/>
    <w:rsid w:val="003565CA"/>
    <w:rPr>
      <w:rFonts w:ascii="Arial Rounded MT Bold" w:hAnsi="Arial Rounded MT Bold"/>
      <w:sz w:val="18"/>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D83923"/>
    <w:pPr>
      <w:numPr>
        <w:ilvl w:val="2"/>
        <w:numId w:val="11"/>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25"/>
      </w:numPr>
      <w:contextualSpacing/>
    </w:pPr>
  </w:style>
  <w:style w:type="paragraph" w:styleId="ListNumber4">
    <w:name w:val="List Number 4"/>
    <w:basedOn w:val="Normal"/>
    <w:uiPriority w:val="99"/>
    <w:unhideWhenUsed/>
    <w:qFormat/>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756CFB"/>
    <w:rPr>
      <w:rFonts w:ascii="Arial Rounded MT Bold" w:eastAsiaTheme="majorEastAsia" w:hAnsi="Arial Rounded MT Bold" w:cstheme="majorBidi"/>
      <w:b/>
      <w:color w:val="00575C" w:themeColor="text2"/>
      <w:sz w:val="21"/>
      <w:szCs w:val="24"/>
    </w:rPr>
  </w:style>
  <w:style w:type="character" w:customStyle="1" w:styleId="Heading4Char">
    <w:name w:val="Heading 4 Char"/>
    <w:basedOn w:val="DefaultParagraphFont"/>
    <w:link w:val="Heading4"/>
    <w:uiPriority w:val="9"/>
    <w:rsid w:val="00787CE6"/>
    <w:rPr>
      <w:rFonts w:ascii="Arial Rounded MT Bold" w:eastAsiaTheme="majorEastAsia" w:hAnsi="Arial Rounded MT Bold" w:cstheme="majorBidi"/>
      <w:b/>
      <w:iCs/>
      <w:color w:val="00575C" w:themeColor="text2"/>
      <w:sz w:val="20"/>
    </w:rPr>
  </w:style>
  <w:style w:type="character" w:customStyle="1" w:styleId="Heading5Char">
    <w:name w:val="Heading 5 Char"/>
    <w:aliases w:val="Footer Heading Char"/>
    <w:basedOn w:val="DefaultParagraphFont"/>
    <w:link w:val="Heading5"/>
    <w:uiPriority w:val="9"/>
    <w:rsid w:val="003565CA"/>
    <w:rPr>
      <w:rFonts w:ascii="Arial Rounded MT Bold" w:eastAsiaTheme="majorEastAsia" w:hAnsi="Arial Rounded MT Bold" w:cstheme="majorBidi"/>
      <w:b/>
      <w:sz w:val="18"/>
    </w:rPr>
  </w:style>
  <w:style w:type="numbering" w:customStyle="1" w:styleId="ListHeadings">
    <w:name w:val="List Headings"/>
    <w:uiPriority w:val="99"/>
    <w:rsid w:val="00D16F74"/>
    <w:pPr>
      <w:numPr>
        <w:numId w:val="22"/>
      </w:numPr>
    </w:pPr>
  </w:style>
  <w:style w:type="paragraph" w:styleId="Title">
    <w:name w:val="Title"/>
    <w:aliases w:val="Heading Large"/>
    <w:basedOn w:val="Normal"/>
    <w:next w:val="Normal"/>
    <w:link w:val="TitleChar"/>
    <w:uiPriority w:val="10"/>
    <w:rsid w:val="00756CFB"/>
    <w:pPr>
      <w:spacing w:after="0"/>
      <w:contextualSpacing/>
    </w:pPr>
    <w:rPr>
      <w:rFonts w:ascii="Arial Rounded MT Bold" w:eastAsiaTheme="majorEastAsia" w:hAnsi="Arial Rounded MT Bold" w:cstheme="majorBidi"/>
      <w:b/>
      <w:color w:val="00575C" w:themeColor="text2"/>
      <w:spacing w:val="-10"/>
      <w:kern w:val="28"/>
      <w:sz w:val="36"/>
      <w:szCs w:val="56"/>
    </w:rPr>
  </w:style>
  <w:style w:type="character" w:customStyle="1" w:styleId="TitleChar">
    <w:name w:val="Title Char"/>
    <w:aliases w:val="Heading Large Char"/>
    <w:basedOn w:val="DefaultParagraphFont"/>
    <w:link w:val="Title"/>
    <w:uiPriority w:val="10"/>
    <w:rsid w:val="00756CFB"/>
    <w:rPr>
      <w:rFonts w:ascii="Arial Rounded MT Bold" w:eastAsiaTheme="majorEastAsia" w:hAnsi="Arial Rounded MT Bold" w:cstheme="majorBidi"/>
      <w:b/>
      <w:color w:val="00575C" w:themeColor="text2"/>
      <w:spacing w:val="-10"/>
      <w:kern w:val="28"/>
      <w:sz w:val="36"/>
      <w:szCs w:val="56"/>
    </w:rPr>
  </w:style>
  <w:style w:type="paragraph" w:customStyle="1" w:styleId="Pull-outQuote">
    <w:name w:val="Pull-out Quote"/>
    <w:basedOn w:val="Normal"/>
    <w:link w:val="Pull-outQuoteChar"/>
    <w:uiPriority w:val="11"/>
    <w:semiHidden/>
    <w:rsid w:val="009D24F5"/>
    <w:pPr>
      <w:pBdr>
        <w:top w:val="single" w:sz="4" w:space="4" w:color="00575C" w:themeColor="text2"/>
        <w:left w:val="single" w:sz="4" w:space="4" w:color="00575C" w:themeColor="text2"/>
        <w:bottom w:val="single" w:sz="4" w:space="4" w:color="00575C" w:themeColor="text2"/>
        <w:right w:val="single" w:sz="4" w:space="4" w:color="00575C" w:themeColor="text2"/>
      </w:pBdr>
      <w:shd w:val="clear" w:color="auto" w:fill="00575C"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11"/>
    <w:semiHidden/>
    <w:rsid w:val="004B609E"/>
    <w:rPr>
      <w:b/>
    </w:rPr>
  </w:style>
  <w:style w:type="character" w:customStyle="1" w:styleId="Pull-outQuoteChar">
    <w:name w:val="Pull-out Quote Char"/>
    <w:basedOn w:val="DefaultParagraphFont"/>
    <w:link w:val="Pull-outQuote"/>
    <w:uiPriority w:val="11"/>
    <w:semiHidden/>
    <w:rsid w:val="00107AFF"/>
    <w:rPr>
      <w:rFonts w:ascii="Arial" w:hAnsi="Arial"/>
      <w:color w:val="FFFFFF" w:themeColor="background1"/>
      <w:sz w:val="20"/>
      <w:shd w:val="clear" w:color="auto" w:fill="00575C" w:themeFill="text2"/>
    </w:rPr>
  </w:style>
  <w:style w:type="character" w:customStyle="1" w:styleId="Pull-outQuoteHeadingChar">
    <w:name w:val="Pull-out Quote Heading Char"/>
    <w:basedOn w:val="Pull-outQuoteChar"/>
    <w:link w:val="Pull-outQuoteHeading"/>
    <w:uiPriority w:val="11"/>
    <w:semiHidden/>
    <w:rsid w:val="00107AFF"/>
    <w:rPr>
      <w:rFonts w:ascii="Arial" w:hAnsi="Arial"/>
      <w:b/>
      <w:color w:val="FFFFFF" w:themeColor="background1"/>
      <w:sz w:val="20"/>
      <w:shd w:val="clear" w:color="auto" w:fill="00575C"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575C"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00575C" w:themeColor="text2"/>
      <w:sz w:val="24"/>
      <w:szCs w:val="26"/>
    </w:rPr>
  </w:style>
  <w:style w:type="paragraph" w:styleId="ListContinue5">
    <w:name w:val="List Continue 5"/>
    <w:basedOn w:val="Normal"/>
    <w:uiPriority w:val="99"/>
    <w:unhideWhenUsed/>
    <w:qFormat/>
    <w:rsid w:val="00593314"/>
    <w:pPr>
      <w:ind w:left="1415"/>
      <w:contextualSpacing/>
    </w:pPr>
  </w:style>
  <w:style w:type="table" w:styleId="TableGrid">
    <w:name w:val="Table Grid"/>
    <w:basedOn w:val="TableNormal"/>
    <w:uiPriority w:val="39"/>
    <w:rsid w:val="00EF3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EF3F23"/>
    <w:pPr>
      <w:spacing w:after="240"/>
    </w:pPr>
    <w:rPr>
      <w:i/>
      <w:iCs/>
      <w:color w:val="00575C" w:themeColor="text2"/>
      <w:sz w:val="18"/>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semiHidden/>
    <w:rsid w:val="00483FB0"/>
    <w:pPr>
      <w:numPr>
        <w:ilvl w:val="1"/>
      </w:numPr>
      <w:spacing w:after="160"/>
    </w:pPr>
    <w:rPr>
      <w:rFonts w:eastAsiaTheme="minorEastAsia"/>
      <w:b/>
      <w:color w:val="00575C" w:themeColor="text2"/>
      <w:sz w:val="28"/>
    </w:rPr>
  </w:style>
  <w:style w:type="character" w:customStyle="1" w:styleId="SubtitleChar">
    <w:name w:val="Subtitle Char"/>
    <w:basedOn w:val="DefaultParagraphFont"/>
    <w:link w:val="Subtitle"/>
    <w:uiPriority w:val="11"/>
    <w:semiHidden/>
    <w:rsid w:val="00483FB0"/>
    <w:rPr>
      <w:rFonts w:ascii="Arial" w:eastAsiaTheme="minorEastAsia" w:hAnsi="Arial"/>
      <w:b/>
      <w:color w:val="00575C" w:themeColor="text2"/>
      <w:sz w:val="28"/>
    </w:rPr>
  </w:style>
  <w:style w:type="paragraph" w:styleId="TOCHeading">
    <w:name w:val="TOC Heading"/>
    <w:basedOn w:val="Heading1"/>
    <w:next w:val="Normal"/>
    <w:uiPriority w:val="39"/>
    <w:unhideWhenUsed/>
    <w:rsid w:val="00A24EF4"/>
    <w:pPr>
      <w:spacing w:after="0" w:line="259" w:lineRule="auto"/>
      <w:outlineLvl w:val="9"/>
    </w:pPr>
    <w:rPr>
      <w:sz w:val="32"/>
      <w:lang w:val="en-US"/>
    </w:rPr>
  </w:style>
  <w:style w:type="paragraph" w:styleId="TOC1">
    <w:name w:val="toc 1"/>
    <w:basedOn w:val="Normal"/>
    <w:next w:val="Normal"/>
    <w:autoRedefine/>
    <w:uiPriority w:val="39"/>
    <w:unhideWhenUsed/>
    <w:rsid w:val="004E0833"/>
    <w:pPr>
      <w:spacing w:before="240" w:after="100"/>
    </w:pPr>
    <w:rPr>
      <w:b/>
    </w:rPr>
  </w:style>
  <w:style w:type="paragraph" w:styleId="TOC2">
    <w:name w:val="toc 2"/>
    <w:basedOn w:val="Normal"/>
    <w:next w:val="Normal"/>
    <w:autoRedefine/>
    <w:uiPriority w:val="39"/>
    <w:unhideWhenUsed/>
    <w:rsid w:val="00A24EF4"/>
    <w:pPr>
      <w:spacing w:after="100"/>
    </w:pPr>
  </w:style>
  <w:style w:type="paragraph" w:styleId="TOC3">
    <w:name w:val="toc 3"/>
    <w:basedOn w:val="Normal"/>
    <w:next w:val="Normal"/>
    <w:autoRedefine/>
    <w:uiPriority w:val="39"/>
    <w:unhideWhenUsed/>
    <w:rsid w:val="004E0833"/>
    <w:pPr>
      <w:tabs>
        <w:tab w:val="right" w:leader="dot" w:pos="9628"/>
      </w:tabs>
      <w:spacing w:after="100"/>
      <w:ind w:left="284"/>
    </w:pPr>
  </w:style>
  <w:style w:type="character" w:styleId="Hyperlink">
    <w:name w:val="Hyperlink"/>
    <w:basedOn w:val="DefaultParagraphFont"/>
    <w:uiPriority w:val="99"/>
    <w:unhideWhenUsed/>
    <w:rsid w:val="00A24EF4"/>
    <w:rPr>
      <w:rFonts w:ascii="Arial" w:hAnsi="Arial"/>
      <w:color w:val="000000" w:themeColor="hyperlink"/>
      <w:sz w:val="20"/>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customStyle="1" w:styleId="FooterLeft">
    <w:name w:val="Footer Left"/>
    <w:basedOn w:val="Footer"/>
    <w:uiPriority w:val="99"/>
    <w:semiHidden/>
    <w:rsid w:val="009F426D"/>
    <w:pPr>
      <w:framePr w:w="8505" w:vSpace="284" w:wrap="around" w:hAnchor="margin" w:yAlign="bottom" w:anchorLock="1"/>
      <w:pBdr>
        <w:top w:val="single" w:sz="4" w:space="10" w:color="auto"/>
      </w:pBdr>
    </w:pPr>
  </w:style>
  <w:style w:type="paragraph" w:customStyle="1" w:styleId="FooterRight">
    <w:name w:val="Footer Right"/>
    <w:basedOn w:val="FooterLeft"/>
    <w:uiPriority w:val="99"/>
    <w:semiHidden/>
    <w:rsid w:val="00F64343"/>
    <w:pPr>
      <w:framePr w:w="1701" w:wrap="around" w:xAlign="right"/>
      <w:jc w:val="right"/>
    </w:pPr>
  </w:style>
  <w:style w:type="character" w:customStyle="1" w:styleId="Bold">
    <w:name w:val="Bold"/>
    <w:basedOn w:val="DefaultParagraphFont"/>
    <w:uiPriority w:val="1"/>
    <w:qFormat/>
    <w:rsid w:val="00374847"/>
    <w:rPr>
      <w:rFonts w:ascii="Arial" w:hAnsi="Arial"/>
      <w:b/>
      <w:sz w:val="20"/>
    </w:rPr>
  </w:style>
  <w:style w:type="table" w:customStyle="1" w:styleId="PLSADefaultStyle">
    <w:name w:val="PLSA Default Style"/>
    <w:basedOn w:val="TableNormal"/>
    <w:uiPriority w:val="99"/>
    <w:rsid w:val="00F130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color w:val="FFFFFF" w:themeColor="background1"/>
      </w:rPr>
      <w:tblPr/>
      <w:tcPr>
        <w:tcBorders>
          <w:bottom w:val="nil"/>
        </w:tcBorders>
        <w:shd w:val="clear" w:color="auto" w:fill="00575C" w:themeFill="text2"/>
      </w:tcPr>
    </w:tblStylePr>
    <w:tblStylePr w:type="firstCol">
      <w:rPr>
        <w:b/>
      </w:rPr>
      <w:tblPr/>
      <w:tcPr>
        <w:shd w:val="clear" w:color="auto" w:fill="89D9EA" w:themeFill="accent5"/>
      </w:tcPr>
    </w:tblStylePr>
    <w:tblStylePr w:type="nwCell">
      <w:rPr>
        <w:b/>
        <w:color w:val="FFFFFF" w:themeColor="background1"/>
      </w:rPr>
    </w:tblStylePr>
  </w:style>
  <w:style w:type="paragraph" w:styleId="Bibliography">
    <w:name w:val="Bibliography"/>
    <w:basedOn w:val="Normal"/>
    <w:next w:val="Normal"/>
    <w:uiPriority w:val="37"/>
    <w:unhideWhenUsed/>
    <w:rsid w:val="000347DC"/>
  </w:style>
  <w:style w:type="paragraph" w:customStyle="1" w:styleId="Tabletext">
    <w:name w:val="Table text"/>
    <w:basedOn w:val="Normal"/>
    <w:rsid w:val="000347DC"/>
    <w:pPr>
      <w:contextualSpacing/>
    </w:pPr>
    <w:rPr>
      <w:b/>
      <w:sz w:val="18"/>
    </w:rPr>
  </w:style>
  <w:style w:type="paragraph" w:customStyle="1" w:styleId="HeaderDocumentTitle">
    <w:name w:val="Header Document Title"/>
    <w:basedOn w:val="Header"/>
    <w:rsid w:val="00756CFB"/>
    <w:rPr>
      <w:rFonts w:ascii="Arial Rounded MT Bold" w:hAnsi="Arial Rounded MT Bold"/>
      <w:b/>
      <w:color w:val="000000" w:themeColor="text1"/>
      <w:sz w:val="44"/>
    </w:rPr>
  </w:style>
  <w:style w:type="character" w:customStyle="1" w:styleId="Aqua">
    <w:name w:val="Aqua"/>
    <w:basedOn w:val="DefaultParagraphFont"/>
    <w:uiPriority w:val="1"/>
    <w:qFormat/>
    <w:rsid w:val="002A7990"/>
    <w:rPr>
      <w:rFonts w:ascii="Arial" w:hAnsi="Arial"/>
      <w:b/>
      <w:color w:val="00575C" w:themeColor="text2"/>
      <w:sz w:val="20"/>
    </w:rPr>
  </w:style>
  <w:style w:type="table" w:styleId="ListTable3-Accent1">
    <w:name w:val="List Table 3 Accent 1"/>
    <w:aliases w:val="PLSA Table Style"/>
    <w:basedOn w:val="TableNormal"/>
    <w:uiPriority w:val="48"/>
    <w:rsid w:val="00B24758"/>
    <w:pPr>
      <w:spacing w:after="0" w:line="240" w:lineRule="auto"/>
    </w:pPr>
    <w:tblPr>
      <w:tblStyleRowBandSize w:val="1"/>
      <w:tblStyleColBandSize w:val="1"/>
      <w:tblBorders>
        <w:top w:val="single" w:sz="4" w:space="0" w:color="00575C" w:themeColor="text2"/>
        <w:left w:val="single" w:sz="4" w:space="0" w:color="00575C" w:themeColor="text2"/>
        <w:bottom w:val="single" w:sz="4" w:space="0" w:color="00575C" w:themeColor="text2"/>
        <w:right w:val="single" w:sz="4" w:space="0" w:color="00575C" w:themeColor="text2"/>
        <w:insideV w:val="single" w:sz="4" w:space="0" w:color="00575C" w:themeColor="text2"/>
      </w:tblBorders>
    </w:tblPr>
    <w:tblStylePr w:type="firstRow">
      <w:rPr>
        <w:b/>
        <w:bCs/>
        <w:color w:val="FFFFFF" w:themeColor="background1"/>
      </w:rPr>
      <w:tblPr/>
      <w:tcPr>
        <w:shd w:val="clear" w:color="auto" w:fill="E9F5EB" w:themeFill="accent3"/>
      </w:tcPr>
    </w:tblStylePr>
    <w:tblStylePr w:type="lastRow">
      <w:rPr>
        <w:b/>
        <w:bCs/>
      </w:rPr>
      <w:tblPr/>
      <w:tcPr>
        <w:tcBorders>
          <w:top w:val="double" w:sz="4" w:space="0" w:color="00717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176" w:themeColor="accent1"/>
          <w:right w:val="single" w:sz="4" w:space="0" w:color="007176" w:themeColor="accent1"/>
        </w:tcBorders>
      </w:tcPr>
    </w:tblStylePr>
    <w:tblStylePr w:type="band1Horz">
      <w:tblPr/>
      <w:tcPr>
        <w:tcBorders>
          <w:top w:val="single" w:sz="4" w:space="0" w:color="007176" w:themeColor="accent1"/>
          <w:bottom w:val="single" w:sz="4" w:space="0" w:color="00717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176" w:themeColor="accent1"/>
          <w:left w:val="nil"/>
        </w:tcBorders>
      </w:tcPr>
    </w:tblStylePr>
    <w:tblStylePr w:type="swCell">
      <w:tblPr/>
      <w:tcPr>
        <w:tcBorders>
          <w:top w:val="double" w:sz="4" w:space="0" w:color="007176" w:themeColor="accent1"/>
          <w:right w:val="nil"/>
        </w:tcBorders>
      </w:tcPr>
    </w:tblStylePr>
  </w:style>
  <w:style w:type="character" w:styleId="UnresolvedMention">
    <w:name w:val="Unresolved Mention"/>
    <w:basedOn w:val="DefaultParagraphFont"/>
    <w:uiPriority w:val="99"/>
    <w:semiHidden/>
    <w:unhideWhenUsed/>
    <w:rsid w:val="00756CFB"/>
    <w:rPr>
      <w:rFonts w:ascii="Arial" w:hAnsi="Arial"/>
      <w:color w:val="605E5C"/>
      <w:sz w:val="20"/>
      <w:shd w:val="clear" w:color="auto" w:fill="E1DFDD"/>
    </w:rPr>
  </w:style>
  <w:style w:type="character" w:styleId="FollowedHyperlink">
    <w:name w:val="FollowedHyperlink"/>
    <w:basedOn w:val="DefaultParagraphFont"/>
    <w:uiPriority w:val="99"/>
    <w:semiHidden/>
    <w:unhideWhenUsed/>
    <w:rsid w:val="00756CFB"/>
    <w:rPr>
      <w:rFonts w:ascii="Arial" w:hAnsi="Arial"/>
      <w:color w:val="96607D" w:themeColor="followedHyperlink"/>
      <w:sz w:val="20"/>
      <w:u w:val="single"/>
    </w:rPr>
  </w:style>
  <w:style w:type="paragraph" w:styleId="Revision">
    <w:name w:val="Revision"/>
    <w:hidden/>
    <w:uiPriority w:val="99"/>
    <w:semiHidden/>
    <w:rsid w:val="00C63A2D"/>
    <w:pPr>
      <w:spacing w:after="0" w:line="240" w:lineRule="auto"/>
    </w:pPr>
    <w:rPr>
      <w:sz w:val="20"/>
    </w:rPr>
  </w:style>
  <w:style w:type="paragraph" w:customStyle="1" w:styleId="bodycopy">
    <w:name w:val="# body copy"/>
    <w:basedOn w:val="Normal"/>
    <w:qFormat/>
    <w:rsid w:val="009A7506"/>
    <w:pPr>
      <w:spacing w:before="0" w:line="240" w:lineRule="auto"/>
    </w:pPr>
    <w:rPr>
      <w:rFonts w:ascii="Arial" w:eastAsia="Times New Roman" w:hAnsi="Arial" w:cs="Arial"/>
      <w:color w:val="53565A"/>
      <w:szCs w:val="20"/>
      <w:lang w:eastAsia="en-AU"/>
    </w:rPr>
  </w:style>
  <w:style w:type="paragraph" w:customStyle="1" w:styleId="Style1">
    <w:name w:val="Style1"/>
    <w:basedOn w:val="Heading2"/>
    <w:link w:val="Style1Char"/>
    <w:qFormat/>
    <w:rsid w:val="00250F5E"/>
    <w:rPr>
      <w:sz w:val="28"/>
    </w:rPr>
  </w:style>
  <w:style w:type="character" w:customStyle="1" w:styleId="Style1Char">
    <w:name w:val="Style1 Char"/>
    <w:basedOn w:val="Heading2Char"/>
    <w:link w:val="Style1"/>
    <w:rsid w:val="00250F5E"/>
    <w:rPr>
      <w:rFonts w:ascii="Arial Rounded MT Bold" w:eastAsiaTheme="majorEastAsia" w:hAnsi="Arial Rounded MT Bold" w:cstheme="majorBidi"/>
      <w:b/>
      <w:color w:val="00575C" w:themeColor="text2"/>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lsa.vic.gov.au"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8psp\Downloads\Word%20generic%20template.dotx" TargetMode="External"/></Relationships>
</file>

<file path=word/theme/theme1.xml><?xml version="1.0" encoding="utf-8"?>
<a:theme xmlns:a="http://schemas.openxmlformats.org/drawingml/2006/main" name="Office Theme">
  <a:themeElements>
    <a:clrScheme name="PLSA Theme 1">
      <a:dk1>
        <a:srgbClr val="000000"/>
      </a:dk1>
      <a:lt1>
        <a:srgbClr val="FFFFFF"/>
      </a:lt1>
      <a:dk2>
        <a:srgbClr val="00575C"/>
      </a:dk2>
      <a:lt2>
        <a:srgbClr val="FFFFFF"/>
      </a:lt2>
      <a:accent1>
        <a:srgbClr val="007176"/>
      </a:accent1>
      <a:accent2>
        <a:srgbClr val="92D7BF"/>
      </a:accent2>
      <a:accent3>
        <a:srgbClr val="E9F5EB"/>
      </a:accent3>
      <a:accent4>
        <a:srgbClr val="FFBCC1"/>
      </a:accent4>
      <a:accent5>
        <a:srgbClr val="89D9EA"/>
      </a:accent5>
      <a:accent6>
        <a:srgbClr val="FFBD23"/>
      </a:accent6>
      <a:hlink>
        <a:srgbClr val="000000"/>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ED10FCAB06D541A1344CEF3530169D" ma:contentTypeVersion="22" ma:contentTypeDescription="Create a new document." ma:contentTypeScope="" ma:versionID="c30014c1fea3a73249692d8694e9fe3c">
  <xsd:schema xmlns:xsd="http://www.w3.org/2001/XMLSchema" xmlns:xs="http://www.w3.org/2001/XMLSchema" xmlns:p="http://schemas.microsoft.com/office/2006/metadata/properties" xmlns:ns2="0e16c7b1-95cc-4b0b-a089-efb64c58d825" xmlns:ns3="57488432-2f82-4ec1-a83b-23702f3faa90" targetNamespace="http://schemas.microsoft.com/office/2006/metadata/properties" ma:root="true" ma:fieldsID="58b81b3cd4ff269573b4d115fa8c034a" ns2:_="" ns3:_="">
    <xsd:import namespace="0e16c7b1-95cc-4b0b-a089-efb64c58d825"/>
    <xsd:import namespace="57488432-2f82-4ec1-a83b-23702f3faa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Time"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In_x0020_Promap"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6c7b1-95cc-4b0b-a089-efb64c58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Time" ma:index="20" nillable="true" ma:displayName="Time" ma:format="DateTime" ma:internalName="Time">
      <xsd:simpleType>
        <xsd:restriction base="dms:DateTime"/>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In_x0020_Promap" ma:index="27" nillable="true" ma:displayName="In Promap" ma:default="0" ma:internalName="In_x0020_Promap">
      <xsd:simpleType>
        <xsd:restriction base="dms:Boolea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488432-2f82-4ec1-a83b-23702f3faa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2addb25-8866-4ca5-907f-52939cdfe947}" ma:internalName="TaxCatchAll" ma:showField="CatchAllData" ma:web="57488432-2f82-4ec1-a83b-23702f3faa90">
      <xsd:complexType>
        <xsd:complexContent>
          <xsd:extension base="dms:MultiChoiceLookup">
            <xsd:sequence>
              <xsd:element name="Value" type="dms:Lookup" maxOccurs="unbounded" minOccurs="0" nillable="true"/>
            </xsd:sequence>
          </xsd:extension>
        </xsd:complexContent>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ime xmlns="0e16c7b1-95cc-4b0b-a089-efb64c58d825" xsi:nil="true"/>
    <_Flow_SignoffStatus xmlns="0e16c7b1-95cc-4b0b-a089-efb64c58d825" xsi:nil="true"/>
    <TaxCatchAll xmlns="57488432-2f82-4ec1-a83b-23702f3faa90" xsi:nil="true"/>
    <In_x0020_Promap xmlns="0e16c7b1-95cc-4b0b-a089-efb64c58d825">false</In_x0020_Promap>
    <lcf76f155ced4ddcb4097134ff3c332f xmlns="0e16c7b1-95cc-4b0b-a089-efb64c58d825">
      <Terms xmlns="http://schemas.microsoft.com/office/infopath/2007/PartnerControls"/>
    </lcf76f155ced4ddcb4097134ff3c332f>
    <_dlc_DocId xmlns="57488432-2f82-4ec1-a83b-23702f3faa90">PLSA-204312060-116258</_dlc_DocId>
    <_dlc_DocIdUrl xmlns="57488432-2f82-4ec1-a83b-23702f3faa90">
      <Url>https://vicgov.sharepoint.com/sites/VG000844/_layouts/15/DocIdRedir.aspx?ID=PLSA-204312060-116258</Url>
      <Description>PLSA-204312060-116258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34709-C11C-4FC2-B0B9-A74448C45253}">
  <ds:schemaRefs>
    <ds:schemaRef ds:uri="http://schemas.microsoft.com/sharepoint/v3/contenttype/forms"/>
  </ds:schemaRefs>
</ds:datastoreItem>
</file>

<file path=customXml/itemProps2.xml><?xml version="1.0" encoding="utf-8"?>
<ds:datastoreItem xmlns:ds="http://schemas.openxmlformats.org/officeDocument/2006/customXml" ds:itemID="{4D4F5D1B-B21F-459D-AF8D-F61402CD4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6c7b1-95cc-4b0b-a089-efb64c58d825"/>
    <ds:schemaRef ds:uri="57488432-2f82-4ec1-a83b-23702f3f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D51F1D-CE8D-43D7-AAE8-5474716F9451}">
  <ds:schemaRefs>
    <ds:schemaRef ds:uri="http://schemas.microsoft.com/sharepoint/events"/>
  </ds:schemaRefs>
</ds:datastoreItem>
</file>

<file path=customXml/itemProps4.xml><?xml version="1.0" encoding="utf-8"?>
<ds:datastoreItem xmlns:ds="http://schemas.openxmlformats.org/officeDocument/2006/customXml" ds:itemID="{410E41D4-7284-4976-9143-CF4390AE0A0B}">
  <ds:schemaRefs>
    <ds:schemaRef ds:uri="http://schemas.microsoft.com/office/2006/metadata/properties"/>
    <ds:schemaRef ds:uri="http://schemas.microsoft.com/office/infopath/2007/PartnerControls"/>
    <ds:schemaRef ds:uri="0e16c7b1-95cc-4b0b-a089-efb64c58d825"/>
    <ds:schemaRef ds:uri="57488432-2f82-4ec1-a83b-23702f3faa90"/>
  </ds:schemaRefs>
</ds:datastoreItem>
</file>

<file path=customXml/itemProps5.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Word%20generic%20template.dotx</Template>
  <TotalTime>0</TotalTime>
  <Pages>1</Pages>
  <Words>1415</Words>
  <Characters>8067</Characters>
  <DocSecurity>4</DocSecurity>
  <Lines>67</Lines>
  <Paragraphs>18</Paragraphs>
  <ScaleCrop>false</ScaleCrop>
  <Manager/>
  <Company/>
  <LinksUpToDate>false</LinksUpToDate>
  <CharactersWithSpaces>9464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2024-07-06T14:16:00Z</cp:lastPrinted>
  <dcterms:created xsi:type="dcterms:W3CDTF">2025-07-29T10:25:00Z</dcterms:created>
  <dcterms:modified xsi:type="dcterms:W3CDTF">2025-09-19T01:36:00Z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0x0101006BED10FCAB06D541A1344CEF3530169D</vt:lpwstr>
  </property>
  <property fmtid="{D5CDD505-2E9C-101B-9397-08002B2CF9AE}" pid="3" name="_dlc_DocIdItemGuid">
    <vt:lpwstr>9b048089-df0d-4601-ac29-ee577e203e10</vt:lpwstr>
  </property>
  <property fmtid="{D5CDD505-2E9C-101B-9397-08002B2CF9AE}" pid="4" name="ClassificationContentMarkingFooterShapeIds">
    <vt:lpwstr>98fc172,2c3775df,3e8af720</vt:lpwstr>
  </property>
  <property fmtid="{D5CDD505-2E9C-101B-9397-08002B2CF9AE}" pid="5" name="ClassificationContentMarkingFooterFontProps">
    <vt:lpwstr>#000000,11,Calibri</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2025-04-10T01:12:14Z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08ddbaa2-f163-4520-9a80-279ad4480aa4</vt:lpwstr>
  </property>
  <property fmtid="{D5CDD505-2E9C-101B-9397-08002B2CF9AE}" pid="13" name="MSIP_Label_7158ebbd-6c5e-441f-bfc9-4eb8c11e3978_ContentBits">
    <vt:lpwstr>2</vt:lpwstr>
  </property>
  <property fmtid="{D5CDD505-2E9C-101B-9397-08002B2CF9AE}" pid="14" name="MSIP_Label_7158ebbd-6c5e-441f-bfc9-4eb8c11e3978_Tag">
    <vt:lpwstr>10, 0, 1, 1</vt:lpwstr>
  </property>
  <property fmtid="{D5CDD505-2E9C-101B-9397-08002B2CF9AE}" pid="15" name="MediaServiceImageTags">
    <vt:lpwstr/>
  </property>
</Properties>
</file>