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E1CB6" w14:textId="77777777" w:rsidR="00AE1EC1" w:rsidRDefault="00AE1EC1">
      <w:pPr>
        <w:spacing w:after="0"/>
        <w:rPr>
          <w:rFonts w:ascii="Arial Bold" w:eastAsia="Times New Roman" w:hAnsi="Arial Bold" w:cs="Times New Roman"/>
          <w:b/>
          <w:color w:val="auto"/>
          <w:sz w:val="44"/>
          <w:szCs w:val="40"/>
        </w:rPr>
      </w:pPr>
      <w:r>
        <w:rPr>
          <w:color w:val="auto"/>
        </w:rPr>
        <w:br w:type="page"/>
      </w:r>
    </w:p>
    <w:p w14:paraId="78D67C7C" w14:textId="77777777" w:rsidR="00414136" w:rsidRDefault="00414136" w:rsidP="00AE1EC1"/>
    <w:p w14:paraId="60AFC7E1" w14:textId="77777777" w:rsidR="00414136" w:rsidRDefault="00414136" w:rsidP="00AE1EC1"/>
    <w:p w14:paraId="0F50B69F" w14:textId="77777777" w:rsidR="00414136" w:rsidRDefault="00414136" w:rsidP="00AE1EC1"/>
    <w:p w14:paraId="485E9B23" w14:textId="77777777" w:rsidR="00414136" w:rsidRDefault="00414136" w:rsidP="00AE1EC1"/>
    <w:p w14:paraId="6F23EDF4" w14:textId="77777777" w:rsidR="00414136" w:rsidRDefault="00414136" w:rsidP="00AE1EC1"/>
    <w:p w14:paraId="7401921C" w14:textId="77777777" w:rsidR="00414136" w:rsidRDefault="00414136" w:rsidP="00AE1EC1"/>
    <w:p w14:paraId="27733BBA" w14:textId="77777777" w:rsidR="00414136" w:rsidRDefault="00414136" w:rsidP="00AE1EC1"/>
    <w:p w14:paraId="1446A2C0" w14:textId="77777777" w:rsidR="00414136" w:rsidRDefault="00414136" w:rsidP="00AE1EC1"/>
    <w:p w14:paraId="651F58C8" w14:textId="77777777" w:rsidR="00414136" w:rsidRDefault="00414136" w:rsidP="00AE1EC1"/>
    <w:p w14:paraId="12D5D90B" w14:textId="77777777" w:rsidR="00414136" w:rsidRDefault="00655908" w:rsidP="00AE1EC1">
      <w:r>
        <w:br/>
      </w:r>
      <w:r>
        <w:br/>
      </w:r>
      <w:r>
        <w:br/>
      </w:r>
      <w:r>
        <w:br/>
      </w:r>
      <w:r>
        <w:br/>
      </w:r>
      <w:r>
        <w:br/>
      </w:r>
      <w:r>
        <w:br/>
      </w:r>
      <w:r>
        <w:br/>
      </w:r>
      <w:r>
        <w:br/>
      </w:r>
      <w:r>
        <w:br/>
      </w:r>
      <w:r>
        <w:br/>
      </w:r>
      <w:r>
        <w:br/>
      </w:r>
      <w:r>
        <w:br/>
      </w:r>
    </w:p>
    <w:p w14:paraId="4BA81281" w14:textId="77777777" w:rsidR="0046377C" w:rsidRDefault="0046377C" w:rsidP="00AE1EC1"/>
    <w:p w14:paraId="0FA5A052" w14:textId="28200514" w:rsidR="00AE1EC1" w:rsidRDefault="001610BD" w:rsidP="00AE1EC1">
      <w:r>
        <w:br/>
      </w:r>
      <w:r>
        <w:br/>
      </w:r>
      <w:r>
        <w:br/>
      </w:r>
      <w:r>
        <w:br/>
      </w:r>
      <w:r w:rsidR="00AE1EC1">
        <w:t xml:space="preserve">Published by the Portable Long Service Authority </w:t>
      </w:r>
    </w:p>
    <w:p w14:paraId="1C05874C" w14:textId="77777777" w:rsidR="00AE1EC1" w:rsidRDefault="00AE1EC1" w:rsidP="00AE1EC1">
      <w:r>
        <w:t xml:space="preserve">Level 1, 56–60 King Street Bendigo, Victoria 3550 </w:t>
      </w:r>
    </w:p>
    <w:p w14:paraId="54565680" w14:textId="77777777" w:rsidR="00AE1EC1" w:rsidRDefault="00AE1EC1" w:rsidP="00AE1EC1">
      <w:r>
        <w:t xml:space="preserve">Telephone 1800 517 158 </w:t>
      </w:r>
    </w:p>
    <w:p w14:paraId="49B74255" w14:textId="77777777" w:rsidR="00AE1EC1" w:rsidRDefault="00AE1EC1" w:rsidP="00AE1EC1">
      <w:r>
        <w:t xml:space="preserve">October 2020 </w:t>
      </w:r>
    </w:p>
    <w:p w14:paraId="5D7B1C50" w14:textId="77777777" w:rsidR="00AE1EC1" w:rsidRDefault="00AE1EC1" w:rsidP="00AE1EC1">
      <w:r>
        <w:t xml:space="preserve">© Copyright Portable Long Service Authority 2020 </w:t>
      </w:r>
    </w:p>
    <w:p w14:paraId="51483E56" w14:textId="77777777" w:rsidR="00AE1EC1" w:rsidRDefault="00AE1EC1" w:rsidP="00AE1EC1">
      <w:r>
        <w:t xml:space="preserve">This publication is copyright. No part may be reproduced by any process except in accordance with provisions of the </w:t>
      </w:r>
      <w:r w:rsidRPr="00AE1EC1">
        <w:rPr>
          <w:i/>
          <w:iCs/>
        </w:rPr>
        <w:t>Copyright Act 1968</w:t>
      </w:r>
      <w:r>
        <w:t xml:space="preserve">. </w:t>
      </w:r>
    </w:p>
    <w:p w14:paraId="32A803C1" w14:textId="77777777" w:rsidR="00AE1EC1" w:rsidRDefault="00AE1EC1" w:rsidP="00AE1EC1">
      <w:r>
        <w:t xml:space="preserve">Authorised by the Victorian Government, Melbourne. </w:t>
      </w:r>
    </w:p>
    <w:p w14:paraId="37B505B9" w14:textId="1C2DDC0E" w:rsidR="00AE1EC1" w:rsidRDefault="00AE1EC1" w:rsidP="00AE1EC1">
      <w:r>
        <w:t>Printed by Finsbury Green Designed by</w:t>
      </w:r>
      <w:r w:rsidR="005608F2">
        <w:t xml:space="preserve"> Bendigo Creative</w:t>
      </w:r>
      <w:r>
        <w:t xml:space="preserve"> </w:t>
      </w:r>
    </w:p>
    <w:p w14:paraId="77379368" w14:textId="77777777" w:rsidR="00AE1EC1" w:rsidRDefault="00AE1EC1" w:rsidP="00AE1EC1">
      <w:r>
        <w:t xml:space="preserve">ISSN 2652-242X (Print) </w:t>
      </w:r>
    </w:p>
    <w:p w14:paraId="002CF4B2" w14:textId="77777777" w:rsidR="00AE1EC1" w:rsidRDefault="00AE1EC1" w:rsidP="00AE1EC1">
      <w:r>
        <w:t xml:space="preserve">ISSN 2652-2438 (pdf/online/MS word) </w:t>
      </w:r>
    </w:p>
    <w:p w14:paraId="31B07800" w14:textId="77777777" w:rsidR="00AE1EC1" w:rsidRDefault="00AE1EC1" w:rsidP="00AE1EC1">
      <w:r>
        <w:t xml:space="preserve">Disclaimer </w:t>
      </w:r>
    </w:p>
    <w:p w14:paraId="29FAC4E0" w14:textId="7372D6EE" w:rsidR="00AE1EC1" w:rsidRDefault="00AE1EC1" w:rsidP="00AE1EC1">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While every effort has been made to ensure the currency, accuracy or completeness of the content we endeavour to keep the content relevant and up to date and reserve the right to make changes as require</w:t>
      </w:r>
      <w:r w:rsidR="00577F45">
        <w:t>d</w:t>
      </w:r>
      <w:r>
        <w:t xml:space="preserve">. The Victorian Government, authors and presenters do not accept any liability to any person for the information (or the use of the information) which is provided or referred to in the report. </w:t>
      </w:r>
    </w:p>
    <w:p w14:paraId="56E0F2D1" w14:textId="640EB8A9" w:rsidR="00AE1EC1" w:rsidRPr="00AE1EC1" w:rsidRDefault="00AE1EC1" w:rsidP="005608F2">
      <w:pPr>
        <w:rPr>
          <w:sz w:val="32"/>
          <w:szCs w:val="32"/>
        </w:rPr>
      </w:pPr>
    </w:p>
    <w:sdt>
      <w:sdtPr>
        <w:rPr>
          <w:rFonts w:eastAsiaTheme="minorHAnsi"/>
          <w:b w:val="0"/>
          <w:bCs w:val="0"/>
          <w:color w:val="009CA6" w:themeColor="accent1"/>
          <w:sz w:val="20"/>
          <w:szCs w:val="20"/>
          <w:lang w:val="en-AU"/>
        </w:rPr>
        <w:id w:val="-1788266511"/>
        <w:docPartObj>
          <w:docPartGallery w:val="Table of Contents"/>
          <w:docPartUnique/>
        </w:docPartObj>
      </w:sdtPr>
      <w:sdtEndPr>
        <w:rPr>
          <w:noProof/>
          <w:color w:val="262626" w:themeColor="text2" w:themeTint="D9"/>
        </w:rPr>
      </w:sdtEndPr>
      <w:sdtContent>
        <w:p w14:paraId="223B3FCC" w14:textId="01984C55" w:rsidR="002C2B77" w:rsidRPr="00A91610" w:rsidRDefault="002C2B77" w:rsidP="008A4477">
          <w:pPr>
            <w:pStyle w:val="TOCHeading"/>
            <w:rPr>
              <w:color w:val="009CA6" w:themeColor="accent1"/>
            </w:rPr>
          </w:pPr>
          <w:r w:rsidRPr="00A91610">
            <w:rPr>
              <w:color w:val="009CA6" w:themeColor="accent1"/>
            </w:rPr>
            <w:t>Contents</w:t>
          </w:r>
        </w:p>
        <w:p w14:paraId="57C0A0D4" w14:textId="5FEB21C1" w:rsidR="000A0B26" w:rsidRDefault="002C2B77">
          <w:pPr>
            <w:pStyle w:val="TOC2"/>
            <w:tabs>
              <w:tab w:val="right" w:leader="dot" w:pos="10456"/>
            </w:tabs>
            <w:rPr>
              <w:rFonts w:asciiTheme="minorHAnsi" w:eastAsiaTheme="minorEastAsia" w:hAnsiTheme="minorHAnsi" w:cstheme="minorBidi"/>
              <w:noProof/>
              <w:color w:val="auto"/>
              <w:sz w:val="22"/>
              <w:szCs w:val="22"/>
              <w:lang w:eastAsia="en-AU"/>
            </w:rPr>
          </w:pPr>
          <w:r>
            <w:fldChar w:fldCharType="begin"/>
          </w:r>
          <w:r>
            <w:instrText xml:space="preserve"> TOC \o "1-3" \h \z \u </w:instrText>
          </w:r>
          <w:r>
            <w:fldChar w:fldCharType="separate"/>
          </w:r>
          <w:hyperlink w:anchor="_Toc48133149" w:history="1">
            <w:r w:rsidR="000A0B26" w:rsidRPr="002A5E37">
              <w:rPr>
                <w:rStyle w:val="Hyperlink"/>
                <w:noProof/>
              </w:rPr>
              <w:t>Responsible body’s declaration</w:t>
            </w:r>
            <w:r w:rsidR="000A0B26">
              <w:rPr>
                <w:noProof/>
                <w:webHidden/>
              </w:rPr>
              <w:tab/>
            </w:r>
            <w:r w:rsidR="000A0B26">
              <w:rPr>
                <w:noProof/>
                <w:webHidden/>
              </w:rPr>
              <w:fldChar w:fldCharType="begin"/>
            </w:r>
            <w:r w:rsidR="000A0B26">
              <w:rPr>
                <w:noProof/>
                <w:webHidden/>
              </w:rPr>
              <w:instrText xml:space="preserve"> PAGEREF _Toc48133149 \h </w:instrText>
            </w:r>
            <w:r w:rsidR="000A0B26">
              <w:rPr>
                <w:noProof/>
                <w:webHidden/>
              </w:rPr>
            </w:r>
            <w:r w:rsidR="000A0B26">
              <w:rPr>
                <w:noProof/>
                <w:webHidden/>
              </w:rPr>
              <w:fldChar w:fldCharType="separate"/>
            </w:r>
            <w:r w:rsidR="00857E79">
              <w:rPr>
                <w:noProof/>
                <w:webHidden/>
              </w:rPr>
              <w:t>5</w:t>
            </w:r>
            <w:r w:rsidR="000A0B26">
              <w:rPr>
                <w:noProof/>
                <w:webHidden/>
              </w:rPr>
              <w:fldChar w:fldCharType="end"/>
            </w:r>
          </w:hyperlink>
        </w:p>
        <w:p w14:paraId="13E6D9E8" w14:textId="0A43AEAC" w:rsidR="000A0B26" w:rsidRDefault="00DB065E">
          <w:pPr>
            <w:pStyle w:val="TOC1"/>
            <w:tabs>
              <w:tab w:val="right" w:leader="dot" w:pos="10456"/>
            </w:tabs>
            <w:rPr>
              <w:rFonts w:asciiTheme="minorHAnsi" w:eastAsiaTheme="minorEastAsia" w:hAnsiTheme="minorHAnsi" w:cstheme="minorBidi"/>
              <w:noProof/>
              <w:color w:val="auto"/>
              <w:sz w:val="22"/>
              <w:szCs w:val="22"/>
              <w:lang w:eastAsia="en-AU"/>
            </w:rPr>
          </w:pPr>
          <w:hyperlink w:anchor="_Toc48133150" w:history="1">
            <w:r w:rsidR="000A0B26" w:rsidRPr="002A5E37">
              <w:rPr>
                <w:rStyle w:val="Hyperlink"/>
                <w:noProof/>
              </w:rPr>
              <w:t>OVERVIEW</w:t>
            </w:r>
            <w:r w:rsidR="000A0B26">
              <w:rPr>
                <w:noProof/>
                <w:webHidden/>
              </w:rPr>
              <w:tab/>
            </w:r>
            <w:r w:rsidR="000A0B26">
              <w:rPr>
                <w:noProof/>
                <w:webHidden/>
              </w:rPr>
              <w:fldChar w:fldCharType="begin"/>
            </w:r>
            <w:r w:rsidR="000A0B26">
              <w:rPr>
                <w:noProof/>
                <w:webHidden/>
              </w:rPr>
              <w:instrText xml:space="preserve"> PAGEREF _Toc48133150 \h </w:instrText>
            </w:r>
            <w:r w:rsidR="000A0B26">
              <w:rPr>
                <w:noProof/>
                <w:webHidden/>
              </w:rPr>
            </w:r>
            <w:r w:rsidR="000A0B26">
              <w:rPr>
                <w:noProof/>
                <w:webHidden/>
              </w:rPr>
              <w:fldChar w:fldCharType="separate"/>
            </w:r>
            <w:r w:rsidR="00857E79">
              <w:rPr>
                <w:noProof/>
                <w:webHidden/>
              </w:rPr>
              <w:t>6</w:t>
            </w:r>
            <w:r w:rsidR="000A0B26">
              <w:rPr>
                <w:noProof/>
                <w:webHidden/>
              </w:rPr>
              <w:fldChar w:fldCharType="end"/>
            </w:r>
          </w:hyperlink>
        </w:p>
        <w:p w14:paraId="1A425A8C" w14:textId="08FD080C"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51" w:history="1">
            <w:r w:rsidR="000A0B26" w:rsidRPr="002A5E37">
              <w:rPr>
                <w:rStyle w:val="Hyperlink"/>
                <w:noProof/>
              </w:rPr>
              <w:t>Vision</w:t>
            </w:r>
            <w:r w:rsidR="000A0B26">
              <w:rPr>
                <w:noProof/>
                <w:webHidden/>
              </w:rPr>
              <w:tab/>
            </w:r>
            <w:r w:rsidR="000A0B26">
              <w:rPr>
                <w:noProof/>
                <w:webHidden/>
              </w:rPr>
              <w:fldChar w:fldCharType="begin"/>
            </w:r>
            <w:r w:rsidR="000A0B26">
              <w:rPr>
                <w:noProof/>
                <w:webHidden/>
              </w:rPr>
              <w:instrText xml:space="preserve"> PAGEREF _Toc48133151 \h </w:instrText>
            </w:r>
            <w:r w:rsidR="000A0B26">
              <w:rPr>
                <w:noProof/>
                <w:webHidden/>
              </w:rPr>
            </w:r>
            <w:r w:rsidR="000A0B26">
              <w:rPr>
                <w:noProof/>
                <w:webHidden/>
              </w:rPr>
              <w:fldChar w:fldCharType="separate"/>
            </w:r>
            <w:r w:rsidR="00857E79">
              <w:rPr>
                <w:noProof/>
                <w:webHidden/>
              </w:rPr>
              <w:t>6</w:t>
            </w:r>
            <w:r w:rsidR="000A0B26">
              <w:rPr>
                <w:noProof/>
                <w:webHidden/>
              </w:rPr>
              <w:fldChar w:fldCharType="end"/>
            </w:r>
          </w:hyperlink>
        </w:p>
        <w:p w14:paraId="7E986859" w14:textId="6E25D429"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52" w:history="1">
            <w:r w:rsidR="000A0B26" w:rsidRPr="002A5E37">
              <w:rPr>
                <w:rStyle w:val="Hyperlink"/>
                <w:noProof/>
              </w:rPr>
              <w:t>Purpose</w:t>
            </w:r>
            <w:r w:rsidR="000A0B26">
              <w:rPr>
                <w:noProof/>
                <w:webHidden/>
              </w:rPr>
              <w:tab/>
            </w:r>
            <w:r w:rsidR="000A0B26">
              <w:rPr>
                <w:noProof/>
                <w:webHidden/>
              </w:rPr>
              <w:fldChar w:fldCharType="begin"/>
            </w:r>
            <w:r w:rsidR="000A0B26">
              <w:rPr>
                <w:noProof/>
                <w:webHidden/>
              </w:rPr>
              <w:instrText xml:space="preserve"> PAGEREF _Toc48133152 \h </w:instrText>
            </w:r>
            <w:r w:rsidR="000A0B26">
              <w:rPr>
                <w:noProof/>
                <w:webHidden/>
              </w:rPr>
            </w:r>
            <w:r w:rsidR="000A0B26">
              <w:rPr>
                <w:noProof/>
                <w:webHidden/>
              </w:rPr>
              <w:fldChar w:fldCharType="separate"/>
            </w:r>
            <w:r w:rsidR="00857E79">
              <w:rPr>
                <w:noProof/>
                <w:webHidden/>
              </w:rPr>
              <w:t>6</w:t>
            </w:r>
            <w:r w:rsidR="000A0B26">
              <w:rPr>
                <w:noProof/>
                <w:webHidden/>
              </w:rPr>
              <w:fldChar w:fldCharType="end"/>
            </w:r>
          </w:hyperlink>
        </w:p>
        <w:p w14:paraId="37E82714" w14:textId="5908EBE3"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53" w:history="1">
            <w:r w:rsidR="000A0B26" w:rsidRPr="002A5E37">
              <w:rPr>
                <w:rStyle w:val="Hyperlink"/>
                <w:noProof/>
              </w:rPr>
              <w:t>Values</w:t>
            </w:r>
            <w:r w:rsidR="000A0B26">
              <w:rPr>
                <w:noProof/>
                <w:webHidden/>
              </w:rPr>
              <w:tab/>
            </w:r>
            <w:r w:rsidR="000A0B26">
              <w:rPr>
                <w:noProof/>
                <w:webHidden/>
              </w:rPr>
              <w:fldChar w:fldCharType="begin"/>
            </w:r>
            <w:r w:rsidR="000A0B26">
              <w:rPr>
                <w:noProof/>
                <w:webHidden/>
              </w:rPr>
              <w:instrText xml:space="preserve"> PAGEREF _Toc48133153 \h </w:instrText>
            </w:r>
            <w:r w:rsidR="000A0B26">
              <w:rPr>
                <w:noProof/>
                <w:webHidden/>
              </w:rPr>
            </w:r>
            <w:r w:rsidR="000A0B26">
              <w:rPr>
                <w:noProof/>
                <w:webHidden/>
              </w:rPr>
              <w:fldChar w:fldCharType="separate"/>
            </w:r>
            <w:r w:rsidR="00857E79">
              <w:rPr>
                <w:noProof/>
                <w:webHidden/>
              </w:rPr>
              <w:t>6</w:t>
            </w:r>
            <w:r w:rsidR="000A0B26">
              <w:rPr>
                <w:noProof/>
                <w:webHidden/>
              </w:rPr>
              <w:fldChar w:fldCharType="end"/>
            </w:r>
          </w:hyperlink>
        </w:p>
        <w:p w14:paraId="602FF0C6" w14:textId="42FD0639"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54" w:history="1">
            <w:r w:rsidR="000A0B26" w:rsidRPr="002A5E37">
              <w:rPr>
                <w:rStyle w:val="Hyperlink"/>
                <w:noProof/>
              </w:rPr>
              <w:t>Chair and Chief Executive Officer / Registrar’s Report</w:t>
            </w:r>
            <w:r w:rsidR="000A0B26">
              <w:rPr>
                <w:noProof/>
                <w:webHidden/>
              </w:rPr>
              <w:tab/>
            </w:r>
            <w:r w:rsidR="000A0B26">
              <w:rPr>
                <w:noProof/>
                <w:webHidden/>
              </w:rPr>
              <w:fldChar w:fldCharType="begin"/>
            </w:r>
            <w:r w:rsidR="000A0B26">
              <w:rPr>
                <w:noProof/>
                <w:webHidden/>
              </w:rPr>
              <w:instrText xml:space="preserve"> PAGEREF _Toc48133154 \h </w:instrText>
            </w:r>
            <w:r w:rsidR="000A0B26">
              <w:rPr>
                <w:noProof/>
                <w:webHidden/>
              </w:rPr>
            </w:r>
            <w:r w:rsidR="000A0B26">
              <w:rPr>
                <w:noProof/>
                <w:webHidden/>
              </w:rPr>
              <w:fldChar w:fldCharType="separate"/>
            </w:r>
            <w:r w:rsidR="00857E79">
              <w:rPr>
                <w:noProof/>
                <w:webHidden/>
              </w:rPr>
              <w:t>6</w:t>
            </w:r>
            <w:r w:rsidR="000A0B26">
              <w:rPr>
                <w:noProof/>
                <w:webHidden/>
              </w:rPr>
              <w:fldChar w:fldCharType="end"/>
            </w:r>
          </w:hyperlink>
        </w:p>
        <w:p w14:paraId="2A34B2D9" w14:textId="7EEAF59F"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55" w:history="1">
            <w:r w:rsidR="000A0B26" w:rsidRPr="002A5E37">
              <w:rPr>
                <w:rStyle w:val="Hyperlink"/>
                <w:noProof/>
              </w:rPr>
              <w:t>Role and functions</w:t>
            </w:r>
            <w:r w:rsidR="000A0B26">
              <w:rPr>
                <w:noProof/>
                <w:webHidden/>
              </w:rPr>
              <w:tab/>
            </w:r>
            <w:r w:rsidR="000A0B26">
              <w:rPr>
                <w:noProof/>
                <w:webHidden/>
              </w:rPr>
              <w:fldChar w:fldCharType="begin"/>
            </w:r>
            <w:r w:rsidR="000A0B26">
              <w:rPr>
                <w:noProof/>
                <w:webHidden/>
              </w:rPr>
              <w:instrText xml:space="preserve"> PAGEREF _Toc48133155 \h </w:instrText>
            </w:r>
            <w:r w:rsidR="000A0B26">
              <w:rPr>
                <w:noProof/>
                <w:webHidden/>
              </w:rPr>
            </w:r>
            <w:r w:rsidR="000A0B26">
              <w:rPr>
                <w:noProof/>
                <w:webHidden/>
              </w:rPr>
              <w:fldChar w:fldCharType="separate"/>
            </w:r>
            <w:r w:rsidR="00857E79">
              <w:rPr>
                <w:noProof/>
                <w:webHidden/>
              </w:rPr>
              <w:t>7</w:t>
            </w:r>
            <w:r w:rsidR="000A0B26">
              <w:rPr>
                <w:noProof/>
                <w:webHidden/>
              </w:rPr>
              <w:fldChar w:fldCharType="end"/>
            </w:r>
          </w:hyperlink>
        </w:p>
        <w:p w14:paraId="42BDFD48" w14:textId="589E89B3"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56" w:history="1">
            <w:r w:rsidR="000A0B26" w:rsidRPr="002A5E37">
              <w:rPr>
                <w:rStyle w:val="Hyperlink"/>
                <w:noProof/>
              </w:rPr>
              <w:t>Business Units</w:t>
            </w:r>
            <w:r w:rsidR="000A0B26">
              <w:rPr>
                <w:noProof/>
                <w:webHidden/>
              </w:rPr>
              <w:tab/>
            </w:r>
            <w:r w:rsidR="000A0B26">
              <w:rPr>
                <w:noProof/>
                <w:webHidden/>
              </w:rPr>
              <w:fldChar w:fldCharType="begin"/>
            </w:r>
            <w:r w:rsidR="000A0B26">
              <w:rPr>
                <w:noProof/>
                <w:webHidden/>
              </w:rPr>
              <w:instrText xml:space="preserve"> PAGEREF _Toc48133156 \h </w:instrText>
            </w:r>
            <w:r w:rsidR="000A0B26">
              <w:rPr>
                <w:noProof/>
                <w:webHidden/>
              </w:rPr>
            </w:r>
            <w:r w:rsidR="000A0B26">
              <w:rPr>
                <w:noProof/>
                <w:webHidden/>
              </w:rPr>
              <w:fldChar w:fldCharType="separate"/>
            </w:r>
            <w:r w:rsidR="00857E79">
              <w:rPr>
                <w:noProof/>
                <w:webHidden/>
              </w:rPr>
              <w:t>7</w:t>
            </w:r>
            <w:r w:rsidR="000A0B26">
              <w:rPr>
                <w:noProof/>
                <w:webHidden/>
              </w:rPr>
              <w:fldChar w:fldCharType="end"/>
            </w:r>
          </w:hyperlink>
        </w:p>
        <w:p w14:paraId="0DAA93D1" w14:textId="331CFF0E"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57" w:history="1">
            <w:r w:rsidR="000A0B26" w:rsidRPr="002A5E37">
              <w:rPr>
                <w:rStyle w:val="Hyperlink"/>
                <w:noProof/>
              </w:rPr>
              <w:t>Objectives</w:t>
            </w:r>
            <w:r w:rsidR="000A0B26">
              <w:rPr>
                <w:noProof/>
                <w:webHidden/>
              </w:rPr>
              <w:tab/>
            </w:r>
            <w:r w:rsidR="000A0B26">
              <w:rPr>
                <w:noProof/>
                <w:webHidden/>
              </w:rPr>
              <w:fldChar w:fldCharType="begin"/>
            </w:r>
            <w:r w:rsidR="000A0B26">
              <w:rPr>
                <w:noProof/>
                <w:webHidden/>
              </w:rPr>
              <w:instrText xml:space="preserve"> PAGEREF _Toc48133157 \h </w:instrText>
            </w:r>
            <w:r w:rsidR="000A0B26">
              <w:rPr>
                <w:noProof/>
                <w:webHidden/>
              </w:rPr>
            </w:r>
            <w:r w:rsidR="000A0B26">
              <w:rPr>
                <w:noProof/>
                <w:webHidden/>
              </w:rPr>
              <w:fldChar w:fldCharType="separate"/>
            </w:r>
            <w:r w:rsidR="00857E79">
              <w:rPr>
                <w:noProof/>
                <w:webHidden/>
              </w:rPr>
              <w:t>7</w:t>
            </w:r>
            <w:r w:rsidR="000A0B26">
              <w:rPr>
                <w:noProof/>
                <w:webHidden/>
              </w:rPr>
              <w:fldChar w:fldCharType="end"/>
            </w:r>
          </w:hyperlink>
        </w:p>
        <w:p w14:paraId="63F5788A" w14:textId="6F5E3BA0"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58" w:history="1">
            <w:r w:rsidR="000A0B26" w:rsidRPr="002A5E37">
              <w:rPr>
                <w:rStyle w:val="Hyperlink"/>
                <w:noProof/>
              </w:rPr>
              <w:t>The year in review</w:t>
            </w:r>
            <w:r w:rsidR="000A0B26">
              <w:rPr>
                <w:noProof/>
                <w:webHidden/>
              </w:rPr>
              <w:tab/>
            </w:r>
            <w:r w:rsidR="000A0B26">
              <w:rPr>
                <w:noProof/>
                <w:webHidden/>
              </w:rPr>
              <w:fldChar w:fldCharType="begin"/>
            </w:r>
            <w:r w:rsidR="000A0B26">
              <w:rPr>
                <w:noProof/>
                <w:webHidden/>
              </w:rPr>
              <w:instrText xml:space="preserve"> PAGEREF _Toc48133158 \h </w:instrText>
            </w:r>
            <w:r w:rsidR="000A0B26">
              <w:rPr>
                <w:noProof/>
                <w:webHidden/>
              </w:rPr>
            </w:r>
            <w:r w:rsidR="000A0B26">
              <w:rPr>
                <w:noProof/>
                <w:webHidden/>
              </w:rPr>
              <w:fldChar w:fldCharType="separate"/>
            </w:r>
            <w:r w:rsidR="00857E79">
              <w:rPr>
                <w:noProof/>
                <w:webHidden/>
              </w:rPr>
              <w:t>8</w:t>
            </w:r>
            <w:r w:rsidR="000A0B26">
              <w:rPr>
                <w:noProof/>
                <w:webHidden/>
              </w:rPr>
              <w:fldChar w:fldCharType="end"/>
            </w:r>
          </w:hyperlink>
        </w:p>
        <w:p w14:paraId="5B1E2823" w14:textId="79EAE762"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59" w:history="1">
            <w:r w:rsidR="000A0B26" w:rsidRPr="002A5E37">
              <w:rPr>
                <w:rStyle w:val="Hyperlink"/>
                <w:noProof/>
              </w:rPr>
              <w:t>Meet Alison Cosker, the scheme’s 100,000th registered worker</w:t>
            </w:r>
            <w:r w:rsidR="000A0B26">
              <w:rPr>
                <w:noProof/>
                <w:webHidden/>
              </w:rPr>
              <w:tab/>
            </w:r>
            <w:r w:rsidR="000A0B26">
              <w:rPr>
                <w:noProof/>
                <w:webHidden/>
              </w:rPr>
              <w:fldChar w:fldCharType="begin"/>
            </w:r>
            <w:r w:rsidR="000A0B26">
              <w:rPr>
                <w:noProof/>
                <w:webHidden/>
              </w:rPr>
              <w:instrText xml:space="preserve"> PAGEREF _Toc48133159 \h </w:instrText>
            </w:r>
            <w:r w:rsidR="000A0B26">
              <w:rPr>
                <w:noProof/>
                <w:webHidden/>
              </w:rPr>
            </w:r>
            <w:r w:rsidR="000A0B26">
              <w:rPr>
                <w:noProof/>
                <w:webHidden/>
              </w:rPr>
              <w:fldChar w:fldCharType="separate"/>
            </w:r>
            <w:r w:rsidR="00857E79">
              <w:rPr>
                <w:noProof/>
                <w:webHidden/>
              </w:rPr>
              <w:t>8</w:t>
            </w:r>
            <w:r w:rsidR="000A0B26">
              <w:rPr>
                <w:noProof/>
                <w:webHidden/>
              </w:rPr>
              <w:fldChar w:fldCharType="end"/>
            </w:r>
          </w:hyperlink>
        </w:p>
        <w:p w14:paraId="2EF6B709" w14:textId="0E6E0B2D"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60" w:history="1">
            <w:r w:rsidR="000A0B26" w:rsidRPr="002A5E37">
              <w:rPr>
                <w:rStyle w:val="Hyperlink"/>
                <w:noProof/>
              </w:rPr>
              <w:t>Ministerial event</w:t>
            </w:r>
            <w:r w:rsidR="000A0B26">
              <w:rPr>
                <w:noProof/>
                <w:webHidden/>
              </w:rPr>
              <w:tab/>
            </w:r>
            <w:r w:rsidR="000A0B26">
              <w:rPr>
                <w:noProof/>
                <w:webHidden/>
              </w:rPr>
              <w:fldChar w:fldCharType="begin"/>
            </w:r>
            <w:r w:rsidR="000A0B26">
              <w:rPr>
                <w:noProof/>
                <w:webHidden/>
              </w:rPr>
              <w:instrText xml:space="preserve"> PAGEREF _Toc48133160 \h </w:instrText>
            </w:r>
            <w:r w:rsidR="000A0B26">
              <w:rPr>
                <w:noProof/>
                <w:webHidden/>
              </w:rPr>
            </w:r>
            <w:r w:rsidR="000A0B26">
              <w:rPr>
                <w:noProof/>
                <w:webHidden/>
              </w:rPr>
              <w:fldChar w:fldCharType="separate"/>
            </w:r>
            <w:r w:rsidR="00857E79">
              <w:rPr>
                <w:noProof/>
                <w:webHidden/>
              </w:rPr>
              <w:t>9</w:t>
            </w:r>
            <w:r w:rsidR="000A0B26">
              <w:rPr>
                <w:noProof/>
                <w:webHidden/>
              </w:rPr>
              <w:fldChar w:fldCharType="end"/>
            </w:r>
          </w:hyperlink>
        </w:p>
        <w:p w14:paraId="49D89276" w14:textId="1C99340A"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61" w:history="1">
            <w:r w:rsidR="000A0B26" w:rsidRPr="002A5E37">
              <w:rPr>
                <w:rStyle w:val="Hyperlink"/>
                <w:noProof/>
              </w:rPr>
              <w:t>ISSA Cleaning and Hygiene Expo 2019</w:t>
            </w:r>
            <w:r w:rsidR="000A0B26">
              <w:rPr>
                <w:noProof/>
                <w:webHidden/>
              </w:rPr>
              <w:tab/>
            </w:r>
            <w:r w:rsidR="000A0B26">
              <w:rPr>
                <w:noProof/>
                <w:webHidden/>
              </w:rPr>
              <w:fldChar w:fldCharType="begin"/>
            </w:r>
            <w:r w:rsidR="000A0B26">
              <w:rPr>
                <w:noProof/>
                <w:webHidden/>
              </w:rPr>
              <w:instrText xml:space="preserve"> PAGEREF _Toc48133161 \h </w:instrText>
            </w:r>
            <w:r w:rsidR="000A0B26">
              <w:rPr>
                <w:noProof/>
                <w:webHidden/>
              </w:rPr>
            </w:r>
            <w:r w:rsidR="000A0B26">
              <w:rPr>
                <w:noProof/>
                <w:webHidden/>
              </w:rPr>
              <w:fldChar w:fldCharType="separate"/>
            </w:r>
            <w:r w:rsidR="00857E79">
              <w:rPr>
                <w:noProof/>
                <w:webHidden/>
              </w:rPr>
              <w:t>9</w:t>
            </w:r>
            <w:r w:rsidR="000A0B26">
              <w:rPr>
                <w:noProof/>
                <w:webHidden/>
              </w:rPr>
              <w:fldChar w:fldCharType="end"/>
            </w:r>
          </w:hyperlink>
        </w:p>
        <w:p w14:paraId="14778991" w14:textId="6AFA0AFB"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62" w:history="1">
            <w:r w:rsidR="000A0B26" w:rsidRPr="002A5E37">
              <w:rPr>
                <w:rStyle w:val="Hyperlink"/>
                <w:noProof/>
              </w:rPr>
              <w:t>First Staff Recognition Awards</w:t>
            </w:r>
            <w:r w:rsidR="000A0B26">
              <w:rPr>
                <w:noProof/>
                <w:webHidden/>
              </w:rPr>
              <w:tab/>
            </w:r>
            <w:r w:rsidR="000A0B26">
              <w:rPr>
                <w:noProof/>
                <w:webHidden/>
              </w:rPr>
              <w:fldChar w:fldCharType="begin"/>
            </w:r>
            <w:r w:rsidR="000A0B26">
              <w:rPr>
                <w:noProof/>
                <w:webHidden/>
              </w:rPr>
              <w:instrText xml:space="preserve"> PAGEREF _Toc48133162 \h </w:instrText>
            </w:r>
            <w:r w:rsidR="000A0B26">
              <w:rPr>
                <w:noProof/>
                <w:webHidden/>
              </w:rPr>
            </w:r>
            <w:r w:rsidR="000A0B26">
              <w:rPr>
                <w:noProof/>
                <w:webHidden/>
              </w:rPr>
              <w:fldChar w:fldCharType="separate"/>
            </w:r>
            <w:r w:rsidR="00857E79">
              <w:rPr>
                <w:noProof/>
                <w:webHidden/>
              </w:rPr>
              <w:t>11</w:t>
            </w:r>
            <w:r w:rsidR="000A0B26">
              <w:rPr>
                <w:noProof/>
                <w:webHidden/>
              </w:rPr>
              <w:fldChar w:fldCharType="end"/>
            </w:r>
          </w:hyperlink>
        </w:p>
        <w:p w14:paraId="48E54B34" w14:textId="0CFF309C"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63" w:history="1">
            <w:r w:rsidR="000A0B26" w:rsidRPr="002A5E37">
              <w:rPr>
                <w:rStyle w:val="Hyperlink"/>
                <w:noProof/>
              </w:rPr>
              <w:t>International Women’s Day</w:t>
            </w:r>
            <w:r w:rsidR="000A0B26">
              <w:rPr>
                <w:noProof/>
                <w:webHidden/>
              </w:rPr>
              <w:tab/>
            </w:r>
            <w:r w:rsidR="000A0B26">
              <w:rPr>
                <w:noProof/>
                <w:webHidden/>
              </w:rPr>
              <w:fldChar w:fldCharType="begin"/>
            </w:r>
            <w:r w:rsidR="000A0B26">
              <w:rPr>
                <w:noProof/>
                <w:webHidden/>
              </w:rPr>
              <w:instrText xml:space="preserve"> PAGEREF _Toc48133163 \h </w:instrText>
            </w:r>
            <w:r w:rsidR="000A0B26">
              <w:rPr>
                <w:noProof/>
                <w:webHidden/>
              </w:rPr>
            </w:r>
            <w:r w:rsidR="000A0B26">
              <w:rPr>
                <w:noProof/>
                <w:webHidden/>
              </w:rPr>
              <w:fldChar w:fldCharType="separate"/>
            </w:r>
            <w:r w:rsidR="00857E79">
              <w:rPr>
                <w:noProof/>
                <w:webHidden/>
              </w:rPr>
              <w:t>11</w:t>
            </w:r>
            <w:r w:rsidR="000A0B26">
              <w:rPr>
                <w:noProof/>
                <w:webHidden/>
              </w:rPr>
              <w:fldChar w:fldCharType="end"/>
            </w:r>
          </w:hyperlink>
        </w:p>
        <w:p w14:paraId="1F82E754" w14:textId="3E038B31"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64" w:history="1">
            <w:r w:rsidR="000A0B26" w:rsidRPr="002A5E37">
              <w:rPr>
                <w:rStyle w:val="Hyperlink"/>
                <w:noProof/>
              </w:rPr>
              <w:t>COVID-19 response</w:t>
            </w:r>
            <w:r w:rsidR="000A0B26">
              <w:rPr>
                <w:noProof/>
                <w:webHidden/>
              </w:rPr>
              <w:tab/>
            </w:r>
            <w:r w:rsidR="000A0B26">
              <w:rPr>
                <w:noProof/>
                <w:webHidden/>
              </w:rPr>
              <w:fldChar w:fldCharType="begin"/>
            </w:r>
            <w:r w:rsidR="000A0B26">
              <w:rPr>
                <w:noProof/>
                <w:webHidden/>
              </w:rPr>
              <w:instrText xml:space="preserve"> PAGEREF _Toc48133164 \h </w:instrText>
            </w:r>
            <w:r w:rsidR="000A0B26">
              <w:rPr>
                <w:noProof/>
                <w:webHidden/>
              </w:rPr>
            </w:r>
            <w:r w:rsidR="000A0B26">
              <w:rPr>
                <w:noProof/>
                <w:webHidden/>
              </w:rPr>
              <w:fldChar w:fldCharType="separate"/>
            </w:r>
            <w:r w:rsidR="00857E79">
              <w:rPr>
                <w:noProof/>
                <w:webHidden/>
              </w:rPr>
              <w:t>11</w:t>
            </w:r>
            <w:r w:rsidR="000A0B26">
              <w:rPr>
                <w:noProof/>
                <w:webHidden/>
              </w:rPr>
              <w:fldChar w:fldCharType="end"/>
            </w:r>
          </w:hyperlink>
        </w:p>
        <w:p w14:paraId="7BF14865" w14:textId="72E9439A"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65" w:history="1">
            <w:r w:rsidR="000A0B26" w:rsidRPr="002A5E37">
              <w:rPr>
                <w:rStyle w:val="Hyperlink"/>
                <w:noProof/>
              </w:rPr>
              <w:t>Remote working life</w:t>
            </w:r>
            <w:r w:rsidR="000A0B26">
              <w:rPr>
                <w:noProof/>
                <w:webHidden/>
              </w:rPr>
              <w:tab/>
            </w:r>
            <w:r w:rsidR="000A0B26">
              <w:rPr>
                <w:noProof/>
                <w:webHidden/>
              </w:rPr>
              <w:fldChar w:fldCharType="begin"/>
            </w:r>
            <w:r w:rsidR="000A0B26">
              <w:rPr>
                <w:noProof/>
                <w:webHidden/>
              </w:rPr>
              <w:instrText xml:space="preserve"> PAGEREF _Toc48133165 \h </w:instrText>
            </w:r>
            <w:r w:rsidR="000A0B26">
              <w:rPr>
                <w:noProof/>
                <w:webHidden/>
              </w:rPr>
            </w:r>
            <w:r w:rsidR="000A0B26">
              <w:rPr>
                <w:noProof/>
                <w:webHidden/>
              </w:rPr>
              <w:fldChar w:fldCharType="separate"/>
            </w:r>
            <w:r w:rsidR="00857E79">
              <w:rPr>
                <w:noProof/>
                <w:webHidden/>
              </w:rPr>
              <w:t>12</w:t>
            </w:r>
            <w:r w:rsidR="000A0B26">
              <w:rPr>
                <w:noProof/>
                <w:webHidden/>
              </w:rPr>
              <w:fldChar w:fldCharType="end"/>
            </w:r>
          </w:hyperlink>
        </w:p>
        <w:p w14:paraId="72734472" w14:textId="3E410872"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66" w:history="1">
            <w:r w:rsidR="000A0B26" w:rsidRPr="002A5E37">
              <w:rPr>
                <w:rStyle w:val="Hyperlink"/>
                <w:noProof/>
              </w:rPr>
              <w:t>Q&amp;A with Khayshie Tilak Ramesh</w:t>
            </w:r>
            <w:r w:rsidR="000A0B26">
              <w:rPr>
                <w:noProof/>
                <w:webHidden/>
              </w:rPr>
              <w:tab/>
            </w:r>
            <w:r w:rsidR="000A0B26">
              <w:rPr>
                <w:noProof/>
                <w:webHidden/>
              </w:rPr>
              <w:fldChar w:fldCharType="begin"/>
            </w:r>
            <w:r w:rsidR="000A0B26">
              <w:rPr>
                <w:noProof/>
                <w:webHidden/>
              </w:rPr>
              <w:instrText xml:space="preserve"> PAGEREF _Toc48133166 \h </w:instrText>
            </w:r>
            <w:r w:rsidR="000A0B26">
              <w:rPr>
                <w:noProof/>
                <w:webHidden/>
              </w:rPr>
            </w:r>
            <w:r w:rsidR="000A0B26">
              <w:rPr>
                <w:noProof/>
                <w:webHidden/>
              </w:rPr>
              <w:fldChar w:fldCharType="separate"/>
            </w:r>
            <w:r w:rsidR="00857E79">
              <w:rPr>
                <w:noProof/>
                <w:webHidden/>
              </w:rPr>
              <w:t>12</w:t>
            </w:r>
            <w:r w:rsidR="000A0B26">
              <w:rPr>
                <w:noProof/>
                <w:webHidden/>
              </w:rPr>
              <w:fldChar w:fldCharType="end"/>
            </w:r>
          </w:hyperlink>
        </w:p>
        <w:p w14:paraId="4B15D00F" w14:textId="437B9DDF"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67" w:history="1">
            <w:r w:rsidR="000A0B26" w:rsidRPr="002A5E37">
              <w:rPr>
                <w:rStyle w:val="Hyperlink"/>
                <w:noProof/>
              </w:rPr>
              <w:t>State of the sectors</w:t>
            </w:r>
            <w:r w:rsidR="000A0B26">
              <w:rPr>
                <w:noProof/>
                <w:webHidden/>
              </w:rPr>
              <w:tab/>
            </w:r>
            <w:r w:rsidR="000A0B26">
              <w:rPr>
                <w:noProof/>
                <w:webHidden/>
              </w:rPr>
              <w:fldChar w:fldCharType="begin"/>
            </w:r>
            <w:r w:rsidR="000A0B26">
              <w:rPr>
                <w:noProof/>
                <w:webHidden/>
              </w:rPr>
              <w:instrText xml:space="preserve"> PAGEREF _Toc48133167 \h </w:instrText>
            </w:r>
            <w:r w:rsidR="000A0B26">
              <w:rPr>
                <w:noProof/>
                <w:webHidden/>
              </w:rPr>
            </w:r>
            <w:r w:rsidR="000A0B26">
              <w:rPr>
                <w:noProof/>
                <w:webHidden/>
              </w:rPr>
              <w:fldChar w:fldCharType="separate"/>
            </w:r>
            <w:r w:rsidR="00857E79">
              <w:rPr>
                <w:noProof/>
                <w:webHidden/>
              </w:rPr>
              <w:t>14</w:t>
            </w:r>
            <w:r w:rsidR="000A0B26">
              <w:rPr>
                <w:noProof/>
                <w:webHidden/>
              </w:rPr>
              <w:fldChar w:fldCharType="end"/>
            </w:r>
          </w:hyperlink>
        </w:p>
        <w:p w14:paraId="1EDBB907" w14:textId="392E4B56" w:rsidR="000A0B26" w:rsidRDefault="00DB065E">
          <w:pPr>
            <w:pStyle w:val="TOC1"/>
            <w:tabs>
              <w:tab w:val="right" w:leader="dot" w:pos="10456"/>
            </w:tabs>
            <w:rPr>
              <w:rFonts w:asciiTheme="minorHAnsi" w:eastAsiaTheme="minorEastAsia" w:hAnsiTheme="minorHAnsi" w:cstheme="minorBidi"/>
              <w:noProof/>
              <w:color w:val="auto"/>
              <w:sz w:val="22"/>
              <w:szCs w:val="22"/>
              <w:lang w:eastAsia="en-AU"/>
            </w:rPr>
          </w:pPr>
          <w:hyperlink w:anchor="_Toc48133168" w:history="1">
            <w:r w:rsidR="000A0B26" w:rsidRPr="002A5E37">
              <w:rPr>
                <w:rStyle w:val="Hyperlink"/>
                <w:noProof/>
              </w:rPr>
              <w:t>OUR PERFORMANCE</w:t>
            </w:r>
            <w:r w:rsidR="000A0B26">
              <w:rPr>
                <w:noProof/>
                <w:webHidden/>
              </w:rPr>
              <w:tab/>
            </w:r>
            <w:r w:rsidR="000A0B26">
              <w:rPr>
                <w:noProof/>
                <w:webHidden/>
              </w:rPr>
              <w:fldChar w:fldCharType="begin"/>
            </w:r>
            <w:r w:rsidR="000A0B26">
              <w:rPr>
                <w:noProof/>
                <w:webHidden/>
              </w:rPr>
              <w:instrText xml:space="preserve"> PAGEREF _Toc48133168 \h </w:instrText>
            </w:r>
            <w:r w:rsidR="000A0B26">
              <w:rPr>
                <w:noProof/>
                <w:webHidden/>
              </w:rPr>
            </w:r>
            <w:r w:rsidR="000A0B26">
              <w:rPr>
                <w:noProof/>
                <w:webHidden/>
              </w:rPr>
              <w:fldChar w:fldCharType="separate"/>
            </w:r>
            <w:r w:rsidR="00857E79">
              <w:rPr>
                <w:noProof/>
                <w:webHidden/>
              </w:rPr>
              <w:t>15</w:t>
            </w:r>
            <w:r w:rsidR="000A0B26">
              <w:rPr>
                <w:noProof/>
                <w:webHidden/>
              </w:rPr>
              <w:fldChar w:fldCharType="end"/>
            </w:r>
          </w:hyperlink>
        </w:p>
        <w:p w14:paraId="6E55F265" w14:textId="4C270F33"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69" w:history="1">
            <w:r w:rsidR="000A0B26" w:rsidRPr="002A5E37">
              <w:rPr>
                <w:rStyle w:val="Hyperlink"/>
                <w:noProof/>
              </w:rPr>
              <w:t>Departmental objectives, indicators and outputs</w:t>
            </w:r>
            <w:r w:rsidR="000A0B26">
              <w:rPr>
                <w:noProof/>
                <w:webHidden/>
              </w:rPr>
              <w:tab/>
            </w:r>
            <w:r w:rsidR="000A0B26">
              <w:rPr>
                <w:noProof/>
                <w:webHidden/>
              </w:rPr>
              <w:fldChar w:fldCharType="begin"/>
            </w:r>
            <w:r w:rsidR="000A0B26">
              <w:rPr>
                <w:noProof/>
                <w:webHidden/>
              </w:rPr>
              <w:instrText xml:space="preserve"> PAGEREF _Toc48133169 \h </w:instrText>
            </w:r>
            <w:r w:rsidR="000A0B26">
              <w:rPr>
                <w:noProof/>
                <w:webHidden/>
              </w:rPr>
            </w:r>
            <w:r w:rsidR="000A0B26">
              <w:rPr>
                <w:noProof/>
                <w:webHidden/>
              </w:rPr>
              <w:fldChar w:fldCharType="separate"/>
            </w:r>
            <w:r w:rsidR="00857E79">
              <w:rPr>
                <w:noProof/>
                <w:webHidden/>
              </w:rPr>
              <w:t>15</w:t>
            </w:r>
            <w:r w:rsidR="000A0B26">
              <w:rPr>
                <w:noProof/>
                <w:webHidden/>
              </w:rPr>
              <w:fldChar w:fldCharType="end"/>
            </w:r>
          </w:hyperlink>
        </w:p>
        <w:p w14:paraId="7240F703" w14:textId="4D40BD5B"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70" w:history="1">
            <w:r w:rsidR="000A0B26" w:rsidRPr="002A5E37">
              <w:rPr>
                <w:rStyle w:val="Hyperlink"/>
                <w:noProof/>
              </w:rPr>
              <w:t>Business Unit reports</w:t>
            </w:r>
            <w:r w:rsidR="000A0B26">
              <w:rPr>
                <w:noProof/>
                <w:webHidden/>
              </w:rPr>
              <w:tab/>
            </w:r>
            <w:r w:rsidR="000A0B26">
              <w:rPr>
                <w:noProof/>
                <w:webHidden/>
              </w:rPr>
              <w:fldChar w:fldCharType="begin"/>
            </w:r>
            <w:r w:rsidR="000A0B26">
              <w:rPr>
                <w:noProof/>
                <w:webHidden/>
              </w:rPr>
              <w:instrText xml:space="preserve"> PAGEREF _Toc48133170 \h </w:instrText>
            </w:r>
            <w:r w:rsidR="000A0B26">
              <w:rPr>
                <w:noProof/>
                <w:webHidden/>
              </w:rPr>
            </w:r>
            <w:r w:rsidR="000A0B26">
              <w:rPr>
                <w:noProof/>
                <w:webHidden/>
              </w:rPr>
              <w:fldChar w:fldCharType="separate"/>
            </w:r>
            <w:r w:rsidR="00857E79">
              <w:rPr>
                <w:noProof/>
                <w:webHidden/>
              </w:rPr>
              <w:t>15</w:t>
            </w:r>
            <w:r w:rsidR="000A0B26">
              <w:rPr>
                <w:noProof/>
                <w:webHidden/>
              </w:rPr>
              <w:fldChar w:fldCharType="end"/>
            </w:r>
          </w:hyperlink>
        </w:p>
        <w:p w14:paraId="415124B4" w14:textId="5906B50D"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71" w:history="1">
            <w:r w:rsidR="000A0B26" w:rsidRPr="002A5E37">
              <w:rPr>
                <w:rStyle w:val="Hyperlink"/>
                <w:noProof/>
              </w:rPr>
              <w:t>Executive, Governance, Legal and Secretariat</w:t>
            </w:r>
            <w:r w:rsidR="000A0B26">
              <w:rPr>
                <w:noProof/>
                <w:webHidden/>
              </w:rPr>
              <w:tab/>
            </w:r>
            <w:r w:rsidR="000A0B26">
              <w:rPr>
                <w:noProof/>
                <w:webHidden/>
              </w:rPr>
              <w:fldChar w:fldCharType="begin"/>
            </w:r>
            <w:r w:rsidR="000A0B26">
              <w:rPr>
                <w:noProof/>
                <w:webHidden/>
              </w:rPr>
              <w:instrText xml:space="preserve"> PAGEREF _Toc48133171 \h </w:instrText>
            </w:r>
            <w:r w:rsidR="000A0B26">
              <w:rPr>
                <w:noProof/>
                <w:webHidden/>
              </w:rPr>
            </w:r>
            <w:r w:rsidR="000A0B26">
              <w:rPr>
                <w:noProof/>
                <w:webHidden/>
              </w:rPr>
              <w:fldChar w:fldCharType="separate"/>
            </w:r>
            <w:r w:rsidR="00857E79">
              <w:rPr>
                <w:noProof/>
                <w:webHidden/>
              </w:rPr>
              <w:t>15</w:t>
            </w:r>
            <w:r w:rsidR="000A0B26">
              <w:rPr>
                <w:noProof/>
                <w:webHidden/>
              </w:rPr>
              <w:fldChar w:fldCharType="end"/>
            </w:r>
          </w:hyperlink>
        </w:p>
        <w:p w14:paraId="60F9D58B" w14:textId="0AA93135"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72" w:history="1">
            <w:r w:rsidR="000A0B26" w:rsidRPr="002A5E37">
              <w:rPr>
                <w:rStyle w:val="Hyperlink"/>
                <w:noProof/>
              </w:rPr>
              <w:t>Financial Services</w:t>
            </w:r>
            <w:r w:rsidR="000A0B26">
              <w:rPr>
                <w:noProof/>
                <w:webHidden/>
              </w:rPr>
              <w:tab/>
            </w:r>
            <w:r w:rsidR="000A0B26">
              <w:rPr>
                <w:noProof/>
                <w:webHidden/>
              </w:rPr>
              <w:fldChar w:fldCharType="begin"/>
            </w:r>
            <w:r w:rsidR="000A0B26">
              <w:rPr>
                <w:noProof/>
                <w:webHidden/>
              </w:rPr>
              <w:instrText xml:space="preserve"> PAGEREF _Toc48133172 \h </w:instrText>
            </w:r>
            <w:r w:rsidR="000A0B26">
              <w:rPr>
                <w:noProof/>
                <w:webHidden/>
              </w:rPr>
            </w:r>
            <w:r w:rsidR="000A0B26">
              <w:rPr>
                <w:noProof/>
                <w:webHidden/>
              </w:rPr>
              <w:fldChar w:fldCharType="separate"/>
            </w:r>
            <w:r w:rsidR="00857E79">
              <w:rPr>
                <w:noProof/>
                <w:webHidden/>
              </w:rPr>
              <w:t>15</w:t>
            </w:r>
            <w:r w:rsidR="000A0B26">
              <w:rPr>
                <w:noProof/>
                <w:webHidden/>
              </w:rPr>
              <w:fldChar w:fldCharType="end"/>
            </w:r>
          </w:hyperlink>
        </w:p>
        <w:p w14:paraId="6B8232A0" w14:textId="58CB6731"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73" w:history="1">
            <w:r w:rsidR="000A0B26" w:rsidRPr="002A5E37">
              <w:rPr>
                <w:rStyle w:val="Hyperlink"/>
                <w:noProof/>
              </w:rPr>
              <w:t>Client Service and Operations</w:t>
            </w:r>
            <w:r w:rsidR="000A0B26">
              <w:rPr>
                <w:noProof/>
                <w:webHidden/>
              </w:rPr>
              <w:tab/>
            </w:r>
            <w:r w:rsidR="000A0B26">
              <w:rPr>
                <w:noProof/>
                <w:webHidden/>
              </w:rPr>
              <w:fldChar w:fldCharType="begin"/>
            </w:r>
            <w:r w:rsidR="000A0B26">
              <w:rPr>
                <w:noProof/>
                <w:webHidden/>
              </w:rPr>
              <w:instrText xml:space="preserve"> PAGEREF _Toc48133173 \h </w:instrText>
            </w:r>
            <w:r w:rsidR="000A0B26">
              <w:rPr>
                <w:noProof/>
                <w:webHidden/>
              </w:rPr>
            </w:r>
            <w:r w:rsidR="000A0B26">
              <w:rPr>
                <w:noProof/>
                <w:webHidden/>
              </w:rPr>
              <w:fldChar w:fldCharType="separate"/>
            </w:r>
            <w:r w:rsidR="00857E79">
              <w:rPr>
                <w:noProof/>
                <w:webHidden/>
              </w:rPr>
              <w:t>16</w:t>
            </w:r>
            <w:r w:rsidR="000A0B26">
              <w:rPr>
                <w:noProof/>
                <w:webHidden/>
              </w:rPr>
              <w:fldChar w:fldCharType="end"/>
            </w:r>
          </w:hyperlink>
        </w:p>
        <w:p w14:paraId="7CDD0B00" w14:textId="2D494833"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74" w:history="1">
            <w:r w:rsidR="000A0B26" w:rsidRPr="002A5E37">
              <w:rPr>
                <w:rStyle w:val="Hyperlink"/>
                <w:noProof/>
              </w:rPr>
              <w:t>Facilities, Information and Technology</w:t>
            </w:r>
            <w:r w:rsidR="000A0B26">
              <w:rPr>
                <w:noProof/>
                <w:webHidden/>
              </w:rPr>
              <w:tab/>
            </w:r>
            <w:r w:rsidR="000A0B26">
              <w:rPr>
                <w:noProof/>
                <w:webHidden/>
              </w:rPr>
              <w:fldChar w:fldCharType="begin"/>
            </w:r>
            <w:r w:rsidR="000A0B26">
              <w:rPr>
                <w:noProof/>
                <w:webHidden/>
              </w:rPr>
              <w:instrText xml:space="preserve"> PAGEREF _Toc48133174 \h </w:instrText>
            </w:r>
            <w:r w:rsidR="000A0B26">
              <w:rPr>
                <w:noProof/>
                <w:webHidden/>
              </w:rPr>
            </w:r>
            <w:r w:rsidR="000A0B26">
              <w:rPr>
                <w:noProof/>
                <w:webHidden/>
              </w:rPr>
              <w:fldChar w:fldCharType="separate"/>
            </w:r>
            <w:r w:rsidR="00857E79">
              <w:rPr>
                <w:noProof/>
                <w:webHidden/>
              </w:rPr>
              <w:t>16</w:t>
            </w:r>
            <w:r w:rsidR="000A0B26">
              <w:rPr>
                <w:noProof/>
                <w:webHidden/>
              </w:rPr>
              <w:fldChar w:fldCharType="end"/>
            </w:r>
          </w:hyperlink>
        </w:p>
        <w:p w14:paraId="46FBE7F9" w14:textId="59E458FF"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75" w:history="1">
            <w:r w:rsidR="000A0B26" w:rsidRPr="002A5E37">
              <w:rPr>
                <w:rStyle w:val="Hyperlink"/>
                <w:noProof/>
              </w:rPr>
              <w:t>Communications and Engagement</w:t>
            </w:r>
            <w:r w:rsidR="000A0B26">
              <w:rPr>
                <w:noProof/>
                <w:webHidden/>
              </w:rPr>
              <w:tab/>
            </w:r>
            <w:r w:rsidR="000A0B26">
              <w:rPr>
                <w:noProof/>
                <w:webHidden/>
              </w:rPr>
              <w:fldChar w:fldCharType="begin"/>
            </w:r>
            <w:r w:rsidR="000A0B26">
              <w:rPr>
                <w:noProof/>
                <w:webHidden/>
              </w:rPr>
              <w:instrText xml:space="preserve"> PAGEREF _Toc48133175 \h </w:instrText>
            </w:r>
            <w:r w:rsidR="000A0B26">
              <w:rPr>
                <w:noProof/>
                <w:webHidden/>
              </w:rPr>
            </w:r>
            <w:r w:rsidR="000A0B26">
              <w:rPr>
                <w:noProof/>
                <w:webHidden/>
              </w:rPr>
              <w:fldChar w:fldCharType="separate"/>
            </w:r>
            <w:r w:rsidR="00857E79">
              <w:rPr>
                <w:noProof/>
                <w:webHidden/>
              </w:rPr>
              <w:t>16</w:t>
            </w:r>
            <w:r w:rsidR="000A0B26">
              <w:rPr>
                <w:noProof/>
                <w:webHidden/>
              </w:rPr>
              <w:fldChar w:fldCharType="end"/>
            </w:r>
          </w:hyperlink>
        </w:p>
        <w:p w14:paraId="48FF27BA" w14:textId="63837406"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76" w:history="1">
            <w:r w:rsidR="000A0B26" w:rsidRPr="002A5E37">
              <w:rPr>
                <w:rStyle w:val="Hyperlink"/>
                <w:noProof/>
              </w:rPr>
              <w:t>People and Culture</w:t>
            </w:r>
            <w:r w:rsidR="000A0B26">
              <w:rPr>
                <w:noProof/>
                <w:webHidden/>
              </w:rPr>
              <w:tab/>
            </w:r>
            <w:r w:rsidR="000A0B26">
              <w:rPr>
                <w:noProof/>
                <w:webHidden/>
              </w:rPr>
              <w:fldChar w:fldCharType="begin"/>
            </w:r>
            <w:r w:rsidR="000A0B26">
              <w:rPr>
                <w:noProof/>
                <w:webHidden/>
              </w:rPr>
              <w:instrText xml:space="preserve"> PAGEREF _Toc48133176 \h </w:instrText>
            </w:r>
            <w:r w:rsidR="000A0B26">
              <w:rPr>
                <w:noProof/>
                <w:webHidden/>
              </w:rPr>
            </w:r>
            <w:r w:rsidR="000A0B26">
              <w:rPr>
                <w:noProof/>
                <w:webHidden/>
              </w:rPr>
              <w:fldChar w:fldCharType="separate"/>
            </w:r>
            <w:r w:rsidR="00857E79">
              <w:rPr>
                <w:noProof/>
                <w:webHidden/>
              </w:rPr>
              <w:t>17</w:t>
            </w:r>
            <w:r w:rsidR="000A0B26">
              <w:rPr>
                <w:noProof/>
                <w:webHidden/>
              </w:rPr>
              <w:fldChar w:fldCharType="end"/>
            </w:r>
          </w:hyperlink>
        </w:p>
        <w:p w14:paraId="7FA3F677" w14:textId="369F8BE2"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77" w:history="1">
            <w:r w:rsidR="000A0B26" w:rsidRPr="002A5E37">
              <w:rPr>
                <w:rStyle w:val="Hyperlink"/>
                <w:noProof/>
              </w:rPr>
              <w:t>Delivering on our objectives</w:t>
            </w:r>
            <w:r w:rsidR="000A0B26">
              <w:rPr>
                <w:noProof/>
                <w:webHidden/>
              </w:rPr>
              <w:tab/>
            </w:r>
            <w:r w:rsidR="000A0B26">
              <w:rPr>
                <w:noProof/>
                <w:webHidden/>
              </w:rPr>
              <w:fldChar w:fldCharType="begin"/>
            </w:r>
            <w:r w:rsidR="000A0B26">
              <w:rPr>
                <w:noProof/>
                <w:webHidden/>
              </w:rPr>
              <w:instrText xml:space="preserve"> PAGEREF _Toc48133177 \h </w:instrText>
            </w:r>
            <w:r w:rsidR="000A0B26">
              <w:rPr>
                <w:noProof/>
                <w:webHidden/>
              </w:rPr>
            </w:r>
            <w:r w:rsidR="000A0B26">
              <w:rPr>
                <w:noProof/>
                <w:webHidden/>
              </w:rPr>
              <w:fldChar w:fldCharType="separate"/>
            </w:r>
            <w:r w:rsidR="00857E79">
              <w:rPr>
                <w:noProof/>
                <w:webHidden/>
              </w:rPr>
              <w:t>17</w:t>
            </w:r>
            <w:r w:rsidR="000A0B26">
              <w:rPr>
                <w:noProof/>
                <w:webHidden/>
              </w:rPr>
              <w:fldChar w:fldCharType="end"/>
            </w:r>
          </w:hyperlink>
        </w:p>
        <w:p w14:paraId="503322A6" w14:textId="4A989FD8"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78" w:history="1">
            <w:r w:rsidR="000A0B26" w:rsidRPr="002A5E37">
              <w:rPr>
                <w:rStyle w:val="Hyperlink"/>
                <w:noProof/>
              </w:rPr>
              <w:t>The numbers</w:t>
            </w:r>
            <w:r w:rsidR="000A0B26">
              <w:rPr>
                <w:noProof/>
                <w:webHidden/>
              </w:rPr>
              <w:tab/>
            </w:r>
            <w:r w:rsidR="000A0B26">
              <w:rPr>
                <w:noProof/>
                <w:webHidden/>
              </w:rPr>
              <w:fldChar w:fldCharType="begin"/>
            </w:r>
            <w:r w:rsidR="000A0B26">
              <w:rPr>
                <w:noProof/>
                <w:webHidden/>
              </w:rPr>
              <w:instrText xml:space="preserve"> PAGEREF _Toc48133178 \h </w:instrText>
            </w:r>
            <w:r w:rsidR="000A0B26">
              <w:rPr>
                <w:noProof/>
                <w:webHidden/>
              </w:rPr>
            </w:r>
            <w:r w:rsidR="000A0B26">
              <w:rPr>
                <w:noProof/>
                <w:webHidden/>
              </w:rPr>
              <w:fldChar w:fldCharType="separate"/>
            </w:r>
            <w:r w:rsidR="00857E79">
              <w:rPr>
                <w:noProof/>
                <w:webHidden/>
              </w:rPr>
              <w:t>20</w:t>
            </w:r>
            <w:r w:rsidR="000A0B26">
              <w:rPr>
                <w:noProof/>
                <w:webHidden/>
              </w:rPr>
              <w:fldChar w:fldCharType="end"/>
            </w:r>
          </w:hyperlink>
        </w:p>
        <w:p w14:paraId="54C5180A" w14:textId="13AE791D"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79" w:history="1">
            <w:r w:rsidR="000A0B26" w:rsidRPr="002A5E37">
              <w:rPr>
                <w:rStyle w:val="Hyperlink"/>
                <w:noProof/>
              </w:rPr>
              <w:t>Financial performance</w:t>
            </w:r>
            <w:r w:rsidR="000A0B26">
              <w:rPr>
                <w:noProof/>
                <w:webHidden/>
              </w:rPr>
              <w:tab/>
            </w:r>
            <w:r w:rsidR="000A0B26">
              <w:rPr>
                <w:noProof/>
                <w:webHidden/>
              </w:rPr>
              <w:fldChar w:fldCharType="begin"/>
            </w:r>
            <w:r w:rsidR="000A0B26">
              <w:rPr>
                <w:noProof/>
                <w:webHidden/>
              </w:rPr>
              <w:instrText xml:space="preserve"> PAGEREF _Toc48133179 \h </w:instrText>
            </w:r>
            <w:r w:rsidR="000A0B26">
              <w:rPr>
                <w:noProof/>
                <w:webHidden/>
              </w:rPr>
            </w:r>
            <w:r w:rsidR="000A0B26">
              <w:rPr>
                <w:noProof/>
                <w:webHidden/>
              </w:rPr>
              <w:fldChar w:fldCharType="separate"/>
            </w:r>
            <w:r w:rsidR="00857E79">
              <w:rPr>
                <w:noProof/>
                <w:webHidden/>
              </w:rPr>
              <w:t>21</w:t>
            </w:r>
            <w:r w:rsidR="000A0B26">
              <w:rPr>
                <w:noProof/>
                <w:webHidden/>
              </w:rPr>
              <w:fldChar w:fldCharType="end"/>
            </w:r>
          </w:hyperlink>
        </w:p>
        <w:p w14:paraId="28381A64" w14:textId="017E2B98"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80" w:history="1">
            <w:r w:rsidR="000A0B26" w:rsidRPr="002A5E37">
              <w:rPr>
                <w:rStyle w:val="Hyperlink"/>
                <w:noProof/>
              </w:rPr>
              <w:t>Five-year financial summary</w:t>
            </w:r>
            <w:r w:rsidR="000A0B26">
              <w:rPr>
                <w:noProof/>
                <w:webHidden/>
              </w:rPr>
              <w:tab/>
            </w:r>
            <w:r w:rsidR="000A0B26">
              <w:rPr>
                <w:noProof/>
                <w:webHidden/>
              </w:rPr>
              <w:fldChar w:fldCharType="begin"/>
            </w:r>
            <w:r w:rsidR="000A0B26">
              <w:rPr>
                <w:noProof/>
                <w:webHidden/>
              </w:rPr>
              <w:instrText xml:space="preserve"> PAGEREF _Toc48133180 \h </w:instrText>
            </w:r>
            <w:r w:rsidR="000A0B26">
              <w:rPr>
                <w:noProof/>
                <w:webHidden/>
              </w:rPr>
            </w:r>
            <w:r w:rsidR="000A0B26">
              <w:rPr>
                <w:noProof/>
                <w:webHidden/>
              </w:rPr>
              <w:fldChar w:fldCharType="separate"/>
            </w:r>
            <w:r w:rsidR="00857E79">
              <w:rPr>
                <w:noProof/>
                <w:webHidden/>
              </w:rPr>
              <w:t>21</w:t>
            </w:r>
            <w:r w:rsidR="000A0B26">
              <w:rPr>
                <w:noProof/>
                <w:webHidden/>
              </w:rPr>
              <w:fldChar w:fldCharType="end"/>
            </w:r>
          </w:hyperlink>
        </w:p>
        <w:p w14:paraId="0B59313E" w14:textId="22D5C940"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81" w:history="1">
            <w:r w:rsidR="000A0B26" w:rsidRPr="002A5E37">
              <w:rPr>
                <w:rStyle w:val="Hyperlink"/>
                <w:noProof/>
              </w:rPr>
              <w:t>Current-year financial performance</w:t>
            </w:r>
            <w:r w:rsidR="000A0B26">
              <w:rPr>
                <w:noProof/>
                <w:webHidden/>
              </w:rPr>
              <w:tab/>
            </w:r>
            <w:r w:rsidR="000A0B26">
              <w:rPr>
                <w:noProof/>
                <w:webHidden/>
              </w:rPr>
              <w:fldChar w:fldCharType="begin"/>
            </w:r>
            <w:r w:rsidR="000A0B26">
              <w:rPr>
                <w:noProof/>
                <w:webHidden/>
              </w:rPr>
              <w:instrText xml:space="preserve"> PAGEREF _Toc48133181 \h </w:instrText>
            </w:r>
            <w:r w:rsidR="000A0B26">
              <w:rPr>
                <w:noProof/>
                <w:webHidden/>
              </w:rPr>
            </w:r>
            <w:r w:rsidR="000A0B26">
              <w:rPr>
                <w:noProof/>
                <w:webHidden/>
              </w:rPr>
              <w:fldChar w:fldCharType="separate"/>
            </w:r>
            <w:r w:rsidR="00857E79">
              <w:rPr>
                <w:noProof/>
                <w:webHidden/>
              </w:rPr>
              <w:t>21</w:t>
            </w:r>
            <w:r w:rsidR="000A0B26">
              <w:rPr>
                <w:noProof/>
                <w:webHidden/>
              </w:rPr>
              <w:fldChar w:fldCharType="end"/>
            </w:r>
          </w:hyperlink>
        </w:p>
        <w:p w14:paraId="77C2D2DD" w14:textId="6CB6081A"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82" w:history="1">
            <w:r w:rsidR="000A0B26" w:rsidRPr="002A5E37">
              <w:rPr>
                <w:rStyle w:val="Hyperlink"/>
                <w:noProof/>
              </w:rPr>
              <w:t>Financial position balance sheet</w:t>
            </w:r>
            <w:r w:rsidR="000A0B26">
              <w:rPr>
                <w:noProof/>
                <w:webHidden/>
              </w:rPr>
              <w:tab/>
            </w:r>
            <w:r w:rsidR="000A0B26">
              <w:rPr>
                <w:noProof/>
                <w:webHidden/>
              </w:rPr>
              <w:fldChar w:fldCharType="begin"/>
            </w:r>
            <w:r w:rsidR="000A0B26">
              <w:rPr>
                <w:noProof/>
                <w:webHidden/>
              </w:rPr>
              <w:instrText xml:space="preserve"> PAGEREF _Toc48133182 \h </w:instrText>
            </w:r>
            <w:r w:rsidR="000A0B26">
              <w:rPr>
                <w:noProof/>
                <w:webHidden/>
              </w:rPr>
            </w:r>
            <w:r w:rsidR="000A0B26">
              <w:rPr>
                <w:noProof/>
                <w:webHidden/>
              </w:rPr>
              <w:fldChar w:fldCharType="separate"/>
            </w:r>
            <w:r w:rsidR="00857E79">
              <w:rPr>
                <w:noProof/>
                <w:webHidden/>
              </w:rPr>
              <w:t>22</w:t>
            </w:r>
            <w:r w:rsidR="000A0B26">
              <w:rPr>
                <w:noProof/>
                <w:webHidden/>
              </w:rPr>
              <w:fldChar w:fldCharType="end"/>
            </w:r>
          </w:hyperlink>
        </w:p>
        <w:p w14:paraId="08206319" w14:textId="2954A877"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83" w:history="1">
            <w:r w:rsidR="000A0B26" w:rsidRPr="002A5E37">
              <w:rPr>
                <w:rStyle w:val="Hyperlink"/>
                <w:noProof/>
              </w:rPr>
              <w:t>Operating cash flows</w:t>
            </w:r>
            <w:r w:rsidR="000A0B26">
              <w:rPr>
                <w:noProof/>
                <w:webHidden/>
              </w:rPr>
              <w:tab/>
            </w:r>
            <w:r w:rsidR="000A0B26">
              <w:rPr>
                <w:noProof/>
                <w:webHidden/>
              </w:rPr>
              <w:fldChar w:fldCharType="begin"/>
            </w:r>
            <w:r w:rsidR="000A0B26">
              <w:rPr>
                <w:noProof/>
                <w:webHidden/>
              </w:rPr>
              <w:instrText xml:space="preserve"> PAGEREF _Toc48133183 \h </w:instrText>
            </w:r>
            <w:r w:rsidR="000A0B26">
              <w:rPr>
                <w:noProof/>
                <w:webHidden/>
              </w:rPr>
            </w:r>
            <w:r w:rsidR="000A0B26">
              <w:rPr>
                <w:noProof/>
                <w:webHidden/>
              </w:rPr>
              <w:fldChar w:fldCharType="separate"/>
            </w:r>
            <w:r w:rsidR="00857E79">
              <w:rPr>
                <w:noProof/>
                <w:webHidden/>
              </w:rPr>
              <w:t>22</w:t>
            </w:r>
            <w:r w:rsidR="000A0B26">
              <w:rPr>
                <w:noProof/>
                <w:webHidden/>
              </w:rPr>
              <w:fldChar w:fldCharType="end"/>
            </w:r>
          </w:hyperlink>
        </w:p>
        <w:p w14:paraId="5D865E78" w14:textId="4ECE9DCA"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84" w:history="1">
            <w:r w:rsidR="000A0B26" w:rsidRPr="002A5E37">
              <w:rPr>
                <w:rStyle w:val="Hyperlink"/>
                <w:noProof/>
              </w:rPr>
              <w:t>Investment performance</w:t>
            </w:r>
            <w:r w:rsidR="000A0B26">
              <w:rPr>
                <w:noProof/>
                <w:webHidden/>
              </w:rPr>
              <w:tab/>
            </w:r>
            <w:r w:rsidR="000A0B26">
              <w:rPr>
                <w:noProof/>
                <w:webHidden/>
              </w:rPr>
              <w:fldChar w:fldCharType="begin"/>
            </w:r>
            <w:r w:rsidR="000A0B26">
              <w:rPr>
                <w:noProof/>
                <w:webHidden/>
              </w:rPr>
              <w:instrText xml:space="preserve"> PAGEREF _Toc48133184 \h </w:instrText>
            </w:r>
            <w:r w:rsidR="000A0B26">
              <w:rPr>
                <w:noProof/>
                <w:webHidden/>
              </w:rPr>
            </w:r>
            <w:r w:rsidR="000A0B26">
              <w:rPr>
                <w:noProof/>
                <w:webHidden/>
              </w:rPr>
              <w:fldChar w:fldCharType="separate"/>
            </w:r>
            <w:r w:rsidR="00857E79">
              <w:rPr>
                <w:noProof/>
                <w:webHidden/>
              </w:rPr>
              <w:t>22</w:t>
            </w:r>
            <w:r w:rsidR="000A0B26">
              <w:rPr>
                <w:noProof/>
                <w:webHidden/>
              </w:rPr>
              <w:fldChar w:fldCharType="end"/>
            </w:r>
          </w:hyperlink>
        </w:p>
        <w:p w14:paraId="06E2F7C4" w14:textId="6C5F512E"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85" w:history="1">
            <w:r w:rsidR="000A0B26" w:rsidRPr="002A5E37">
              <w:rPr>
                <w:rStyle w:val="Hyperlink"/>
                <w:noProof/>
              </w:rPr>
              <w:t>Current-year investment performance</w:t>
            </w:r>
            <w:r w:rsidR="000A0B26">
              <w:rPr>
                <w:noProof/>
                <w:webHidden/>
              </w:rPr>
              <w:tab/>
            </w:r>
            <w:r w:rsidR="000A0B26">
              <w:rPr>
                <w:noProof/>
                <w:webHidden/>
              </w:rPr>
              <w:fldChar w:fldCharType="begin"/>
            </w:r>
            <w:r w:rsidR="000A0B26">
              <w:rPr>
                <w:noProof/>
                <w:webHidden/>
              </w:rPr>
              <w:instrText xml:space="preserve"> PAGEREF _Toc48133185 \h </w:instrText>
            </w:r>
            <w:r w:rsidR="000A0B26">
              <w:rPr>
                <w:noProof/>
                <w:webHidden/>
              </w:rPr>
            </w:r>
            <w:r w:rsidR="000A0B26">
              <w:rPr>
                <w:noProof/>
                <w:webHidden/>
              </w:rPr>
              <w:fldChar w:fldCharType="separate"/>
            </w:r>
            <w:r w:rsidR="00857E79">
              <w:rPr>
                <w:noProof/>
                <w:webHidden/>
              </w:rPr>
              <w:t>22</w:t>
            </w:r>
            <w:r w:rsidR="000A0B26">
              <w:rPr>
                <w:noProof/>
                <w:webHidden/>
              </w:rPr>
              <w:fldChar w:fldCharType="end"/>
            </w:r>
          </w:hyperlink>
        </w:p>
        <w:p w14:paraId="4C47C955" w14:textId="47BA88CA"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86" w:history="1">
            <w:r w:rsidR="000A0B26" w:rsidRPr="002A5E37">
              <w:rPr>
                <w:rStyle w:val="Hyperlink"/>
                <w:noProof/>
              </w:rPr>
              <w:t>Previous-year investment performance</w:t>
            </w:r>
            <w:r w:rsidR="000A0B26">
              <w:rPr>
                <w:noProof/>
                <w:webHidden/>
              </w:rPr>
              <w:tab/>
            </w:r>
            <w:r w:rsidR="000A0B26">
              <w:rPr>
                <w:noProof/>
                <w:webHidden/>
              </w:rPr>
              <w:fldChar w:fldCharType="begin"/>
            </w:r>
            <w:r w:rsidR="000A0B26">
              <w:rPr>
                <w:noProof/>
                <w:webHidden/>
              </w:rPr>
              <w:instrText xml:space="preserve"> PAGEREF _Toc48133186 \h </w:instrText>
            </w:r>
            <w:r w:rsidR="000A0B26">
              <w:rPr>
                <w:noProof/>
                <w:webHidden/>
              </w:rPr>
            </w:r>
            <w:r w:rsidR="000A0B26">
              <w:rPr>
                <w:noProof/>
                <w:webHidden/>
              </w:rPr>
              <w:fldChar w:fldCharType="separate"/>
            </w:r>
            <w:r w:rsidR="00857E79">
              <w:rPr>
                <w:noProof/>
                <w:webHidden/>
              </w:rPr>
              <w:t>23</w:t>
            </w:r>
            <w:r w:rsidR="000A0B26">
              <w:rPr>
                <w:noProof/>
                <w:webHidden/>
              </w:rPr>
              <w:fldChar w:fldCharType="end"/>
            </w:r>
          </w:hyperlink>
        </w:p>
        <w:p w14:paraId="7903A561" w14:textId="60B201D1"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87" w:history="1">
            <w:r w:rsidR="000A0B26" w:rsidRPr="002A5E37">
              <w:rPr>
                <w:rStyle w:val="Hyperlink"/>
                <w:noProof/>
              </w:rPr>
              <w:t>The Authority did not invest any funds during the 2018-19 financial year.</w:t>
            </w:r>
            <w:r w:rsidR="000A0B26">
              <w:rPr>
                <w:noProof/>
                <w:webHidden/>
              </w:rPr>
              <w:tab/>
            </w:r>
            <w:r w:rsidR="000A0B26">
              <w:rPr>
                <w:noProof/>
                <w:webHidden/>
              </w:rPr>
              <w:fldChar w:fldCharType="begin"/>
            </w:r>
            <w:r w:rsidR="000A0B26">
              <w:rPr>
                <w:noProof/>
                <w:webHidden/>
              </w:rPr>
              <w:instrText xml:space="preserve"> PAGEREF _Toc48133187 \h </w:instrText>
            </w:r>
            <w:r w:rsidR="000A0B26">
              <w:rPr>
                <w:noProof/>
                <w:webHidden/>
              </w:rPr>
            </w:r>
            <w:r w:rsidR="000A0B26">
              <w:rPr>
                <w:noProof/>
                <w:webHidden/>
              </w:rPr>
              <w:fldChar w:fldCharType="separate"/>
            </w:r>
            <w:r w:rsidR="00857E79">
              <w:rPr>
                <w:noProof/>
                <w:webHidden/>
              </w:rPr>
              <w:t>23</w:t>
            </w:r>
            <w:r w:rsidR="000A0B26">
              <w:rPr>
                <w:noProof/>
                <w:webHidden/>
              </w:rPr>
              <w:fldChar w:fldCharType="end"/>
            </w:r>
          </w:hyperlink>
        </w:p>
        <w:p w14:paraId="1BEC82D6" w14:textId="2036E06F"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88" w:history="1">
            <w:r w:rsidR="000A0B26" w:rsidRPr="002A5E37">
              <w:rPr>
                <w:rStyle w:val="Hyperlink"/>
                <w:noProof/>
              </w:rPr>
              <w:t>Outlook</w:t>
            </w:r>
            <w:r w:rsidR="000A0B26">
              <w:rPr>
                <w:noProof/>
                <w:webHidden/>
              </w:rPr>
              <w:tab/>
            </w:r>
            <w:r w:rsidR="000A0B26">
              <w:rPr>
                <w:noProof/>
                <w:webHidden/>
              </w:rPr>
              <w:fldChar w:fldCharType="begin"/>
            </w:r>
            <w:r w:rsidR="000A0B26">
              <w:rPr>
                <w:noProof/>
                <w:webHidden/>
              </w:rPr>
              <w:instrText xml:space="preserve"> PAGEREF _Toc48133188 \h </w:instrText>
            </w:r>
            <w:r w:rsidR="000A0B26">
              <w:rPr>
                <w:noProof/>
                <w:webHidden/>
              </w:rPr>
            </w:r>
            <w:r w:rsidR="000A0B26">
              <w:rPr>
                <w:noProof/>
                <w:webHidden/>
              </w:rPr>
              <w:fldChar w:fldCharType="separate"/>
            </w:r>
            <w:r w:rsidR="00857E79">
              <w:rPr>
                <w:noProof/>
                <w:webHidden/>
              </w:rPr>
              <w:t>23</w:t>
            </w:r>
            <w:r w:rsidR="000A0B26">
              <w:rPr>
                <w:noProof/>
                <w:webHidden/>
              </w:rPr>
              <w:fldChar w:fldCharType="end"/>
            </w:r>
          </w:hyperlink>
        </w:p>
        <w:p w14:paraId="5B640450" w14:textId="41D83DC0" w:rsidR="000A0B26" w:rsidRDefault="00DB065E">
          <w:pPr>
            <w:pStyle w:val="TOC1"/>
            <w:tabs>
              <w:tab w:val="right" w:leader="dot" w:pos="10456"/>
            </w:tabs>
            <w:rPr>
              <w:rFonts w:asciiTheme="minorHAnsi" w:eastAsiaTheme="minorEastAsia" w:hAnsiTheme="minorHAnsi" w:cstheme="minorBidi"/>
              <w:noProof/>
              <w:color w:val="auto"/>
              <w:sz w:val="22"/>
              <w:szCs w:val="22"/>
              <w:lang w:eastAsia="en-AU"/>
            </w:rPr>
          </w:pPr>
          <w:hyperlink w:anchor="_Toc48133189" w:history="1">
            <w:r w:rsidR="000A0B26" w:rsidRPr="002A5E37">
              <w:rPr>
                <w:rStyle w:val="Hyperlink"/>
                <w:noProof/>
              </w:rPr>
              <w:t>GOVERNANCE AND ORGANISATIONAL STRUCTURE</w:t>
            </w:r>
            <w:r w:rsidR="000A0B26">
              <w:rPr>
                <w:noProof/>
                <w:webHidden/>
              </w:rPr>
              <w:tab/>
            </w:r>
            <w:r w:rsidR="000A0B26">
              <w:rPr>
                <w:noProof/>
                <w:webHidden/>
              </w:rPr>
              <w:fldChar w:fldCharType="begin"/>
            </w:r>
            <w:r w:rsidR="000A0B26">
              <w:rPr>
                <w:noProof/>
                <w:webHidden/>
              </w:rPr>
              <w:instrText xml:space="preserve"> PAGEREF _Toc48133189 \h </w:instrText>
            </w:r>
            <w:r w:rsidR="000A0B26">
              <w:rPr>
                <w:noProof/>
                <w:webHidden/>
              </w:rPr>
            </w:r>
            <w:r w:rsidR="000A0B26">
              <w:rPr>
                <w:noProof/>
                <w:webHidden/>
              </w:rPr>
              <w:fldChar w:fldCharType="separate"/>
            </w:r>
            <w:r w:rsidR="00857E79">
              <w:rPr>
                <w:noProof/>
                <w:webHidden/>
              </w:rPr>
              <w:t>24</w:t>
            </w:r>
            <w:r w:rsidR="000A0B26">
              <w:rPr>
                <w:noProof/>
                <w:webHidden/>
              </w:rPr>
              <w:fldChar w:fldCharType="end"/>
            </w:r>
          </w:hyperlink>
        </w:p>
        <w:p w14:paraId="27065039" w14:textId="0350C7A6"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90" w:history="1">
            <w:r w:rsidR="000A0B26" w:rsidRPr="002A5E37">
              <w:rPr>
                <w:rStyle w:val="Hyperlink"/>
                <w:noProof/>
              </w:rPr>
              <w:t>Governing Board</w:t>
            </w:r>
            <w:r w:rsidR="000A0B26">
              <w:rPr>
                <w:noProof/>
                <w:webHidden/>
              </w:rPr>
              <w:tab/>
            </w:r>
            <w:r w:rsidR="000A0B26">
              <w:rPr>
                <w:noProof/>
                <w:webHidden/>
              </w:rPr>
              <w:fldChar w:fldCharType="begin"/>
            </w:r>
            <w:r w:rsidR="000A0B26">
              <w:rPr>
                <w:noProof/>
                <w:webHidden/>
              </w:rPr>
              <w:instrText xml:space="preserve"> PAGEREF _Toc48133190 \h </w:instrText>
            </w:r>
            <w:r w:rsidR="000A0B26">
              <w:rPr>
                <w:noProof/>
                <w:webHidden/>
              </w:rPr>
            </w:r>
            <w:r w:rsidR="000A0B26">
              <w:rPr>
                <w:noProof/>
                <w:webHidden/>
              </w:rPr>
              <w:fldChar w:fldCharType="separate"/>
            </w:r>
            <w:r w:rsidR="00857E79">
              <w:rPr>
                <w:noProof/>
                <w:webHidden/>
              </w:rPr>
              <w:t>24</w:t>
            </w:r>
            <w:r w:rsidR="000A0B26">
              <w:rPr>
                <w:noProof/>
                <w:webHidden/>
              </w:rPr>
              <w:fldChar w:fldCharType="end"/>
            </w:r>
          </w:hyperlink>
        </w:p>
        <w:p w14:paraId="38406869" w14:textId="43BADC28"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91" w:history="1">
            <w:r w:rsidR="000A0B26" w:rsidRPr="002A5E37">
              <w:rPr>
                <w:rStyle w:val="Hyperlink"/>
                <w:noProof/>
              </w:rPr>
              <w:t>Organisational Structure</w:t>
            </w:r>
            <w:r w:rsidR="000A0B26">
              <w:rPr>
                <w:noProof/>
                <w:webHidden/>
              </w:rPr>
              <w:tab/>
            </w:r>
            <w:r w:rsidR="000A0B26">
              <w:rPr>
                <w:noProof/>
                <w:webHidden/>
              </w:rPr>
              <w:fldChar w:fldCharType="begin"/>
            </w:r>
            <w:r w:rsidR="000A0B26">
              <w:rPr>
                <w:noProof/>
                <w:webHidden/>
              </w:rPr>
              <w:instrText xml:space="preserve"> PAGEREF _Toc48133191 \h </w:instrText>
            </w:r>
            <w:r w:rsidR="000A0B26">
              <w:rPr>
                <w:noProof/>
                <w:webHidden/>
              </w:rPr>
            </w:r>
            <w:r w:rsidR="000A0B26">
              <w:rPr>
                <w:noProof/>
                <w:webHidden/>
              </w:rPr>
              <w:fldChar w:fldCharType="separate"/>
            </w:r>
            <w:r w:rsidR="00857E79">
              <w:rPr>
                <w:noProof/>
                <w:webHidden/>
              </w:rPr>
              <w:t>26</w:t>
            </w:r>
            <w:r w:rsidR="000A0B26">
              <w:rPr>
                <w:noProof/>
                <w:webHidden/>
              </w:rPr>
              <w:fldChar w:fldCharType="end"/>
            </w:r>
          </w:hyperlink>
        </w:p>
        <w:p w14:paraId="19F2457C" w14:textId="022C2D70"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92" w:history="1">
            <w:r w:rsidR="000A0B26" w:rsidRPr="002A5E37">
              <w:rPr>
                <w:rStyle w:val="Hyperlink"/>
                <w:noProof/>
              </w:rPr>
              <w:t>Conflicts of interest</w:t>
            </w:r>
            <w:r w:rsidR="000A0B26">
              <w:rPr>
                <w:noProof/>
                <w:webHidden/>
              </w:rPr>
              <w:tab/>
            </w:r>
            <w:r w:rsidR="000A0B26">
              <w:rPr>
                <w:noProof/>
                <w:webHidden/>
              </w:rPr>
              <w:fldChar w:fldCharType="begin"/>
            </w:r>
            <w:r w:rsidR="000A0B26">
              <w:rPr>
                <w:noProof/>
                <w:webHidden/>
              </w:rPr>
              <w:instrText xml:space="preserve"> PAGEREF _Toc48133192 \h </w:instrText>
            </w:r>
            <w:r w:rsidR="000A0B26">
              <w:rPr>
                <w:noProof/>
                <w:webHidden/>
              </w:rPr>
            </w:r>
            <w:r w:rsidR="000A0B26">
              <w:rPr>
                <w:noProof/>
                <w:webHidden/>
              </w:rPr>
              <w:fldChar w:fldCharType="separate"/>
            </w:r>
            <w:r w:rsidR="00857E79">
              <w:rPr>
                <w:noProof/>
                <w:webHidden/>
              </w:rPr>
              <w:t>26</w:t>
            </w:r>
            <w:r w:rsidR="000A0B26">
              <w:rPr>
                <w:noProof/>
                <w:webHidden/>
              </w:rPr>
              <w:fldChar w:fldCharType="end"/>
            </w:r>
          </w:hyperlink>
        </w:p>
        <w:p w14:paraId="7E606881" w14:textId="3C07E7B0"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93" w:history="1">
            <w:r w:rsidR="000A0B26" w:rsidRPr="002A5E37">
              <w:rPr>
                <w:rStyle w:val="Hyperlink"/>
                <w:noProof/>
              </w:rPr>
              <w:t>Audit and Risk Committee</w:t>
            </w:r>
            <w:r w:rsidR="000A0B26">
              <w:rPr>
                <w:noProof/>
                <w:webHidden/>
              </w:rPr>
              <w:tab/>
            </w:r>
            <w:r w:rsidR="000A0B26">
              <w:rPr>
                <w:noProof/>
                <w:webHidden/>
              </w:rPr>
              <w:fldChar w:fldCharType="begin"/>
            </w:r>
            <w:r w:rsidR="000A0B26">
              <w:rPr>
                <w:noProof/>
                <w:webHidden/>
              </w:rPr>
              <w:instrText xml:space="preserve"> PAGEREF _Toc48133193 \h </w:instrText>
            </w:r>
            <w:r w:rsidR="000A0B26">
              <w:rPr>
                <w:noProof/>
                <w:webHidden/>
              </w:rPr>
            </w:r>
            <w:r w:rsidR="000A0B26">
              <w:rPr>
                <w:noProof/>
                <w:webHidden/>
              </w:rPr>
              <w:fldChar w:fldCharType="separate"/>
            </w:r>
            <w:r w:rsidR="00857E79">
              <w:rPr>
                <w:noProof/>
                <w:webHidden/>
              </w:rPr>
              <w:t>27</w:t>
            </w:r>
            <w:r w:rsidR="000A0B26">
              <w:rPr>
                <w:noProof/>
                <w:webHidden/>
              </w:rPr>
              <w:fldChar w:fldCharType="end"/>
            </w:r>
          </w:hyperlink>
        </w:p>
        <w:p w14:paraId="5396217C" w14:textId="1C467077"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94" w:history="1">
            <w:r w:rsidR="000A0B26" w:rsidRPr="002A5E37">
              <w:rPr>
                <w:rStyle w:val="Hyperlink"/>
                <w:noProof/>
              </w:rPr>
              <w:t>Audit and Risk Committee Members</w:t>
            </w:r>
            <w:r w:rsidR="000A0B26">
              <w:rPr>
                <w:noProof/>
                <w:webHidden/>
              </w:rPr>
              <w:tab/>
            </w:r>
            <w:r w:rsidR="000A0B26">
              <w:rPr>
                <w:noProof/>
                <w:webHidden/>
              </w:rPr>
              <w:fldChar w:fldCharType="begin"/>
            </w:r>
            <w:r w:rsidR="000A0B26">
              <w:rPr>
                <w:noProof/>
                <w:webHidden/>
              </w:rPr>
              <w:instrText xml:space="preserve"> PAGEREF _Toc48133194 \h </w:instrText>
            </w:r>
            <w:r w:rsidR="000A0B26">
              <w:rPr>
                <w:noProof/>
                <w:webHidden/>
              </w:rPr>
            </w:r>
            <w:r w:rsidR="000A0B26">
              <w:rPr>
                <w:noProof/>
                <w:webHidden/>
              </w:rPr>
              <w:fldChar w:fldCharType="separate"/>
            </w:r>
            <w:r w:rsidR="00857E79">
              <w:rPr>
                <w:noProof/>
                <w:webHidden/>
              </w:rPr>
              <w:t>27</w:t>
            </w:r>
            <w:r w:rsidR="000A0B26">
              <w:rPr>
                <w:noProof/>
                <w:webHidden/>
              </w:rPr>
              <w:fldChar w:fldCharType="end"/>
            </w:r>
          </w:hyperlink>
        </w:p>
        <w:p w14:paraId="418F7F5E" w14:textId="45C8973F"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95" w:history="1">
            <w:r w:rsidR="000A0B26" w:rsidRPr="002A5E37">
              <w:rPr>
                <w:rStyle w:val="Hyperlink"/>
                <w:noProof/>
              </w:rPr>
              <w:t>Occupational health and safety</w:t>
            </w:r>
            <w:r w:rsidR="000A0B26">
              <w:rPr>
                <w:noProof/>
                <w:webHidden/>
              </w:rPr>
              <w:tab/>
            </w:r>
            <w:r w:rsidR="000A0B26">
              <w:rPr>
                <w:noProof/>
                <w:webHidden/>
              </w:rPr>
              <w:fldChar w:fldCharType="begin"/>
            </w:r>
            <w:r w:rsidR="000A0B26">
              <w:rPr>
                <w:noProof/>
                <w:webHidden/>
              </w:rPr>
              <w:instrText xml:space="preserve"> PAGEREF _Toc48133195 \h </w:instrText>
            </w:r>
            <w:r w:rsidR="000A0B26">
              <w:rPr>
                <w:noProof/>
                <w:webHidden/>
              </w:rPr>
            </w:r>
            <w:r w:rsidR="000A0B26">
              <w:rPr>
                <w:noProof/>
                <w:webHidden/>
              </w:rPr>
              <w:fldChar w:fldCharType="separate"/>
            </w:r>
            <w:r w:rsidR="00857E79">
              <w:rPr>
                <w:noProof/>
                <w:webHidden/>
              </w:rPr>
              <w:t>27</w:t>
            </w:r>
            <w:r w:rsidR="000A0B26">
              <w:rPr>
                <w:noProof/>
                <w:webHidden/>
              </w:rPr>
              <w:fldChar w:fldCharType="end"/>
            </w:r>
          </w:hyperlink>
        </w:p>
        <w:p w14:paraId="39161383" w14:textId="4DFD4DCF"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196" w:history="1">
            <w:r w:rsidR="000A0B26" w:rsidRPr="002A5E37">
              <w:rPr>
                <w:rStyle w:val="Hyperlink"/>
                <w:noProof/>
              </w:rPr>
              <w:t>OHS Committee</w:t>
            </w:r>
            <w:r w:rsidR="000A0B26">
              <w:rPr>
                <w:noProof/>
                <w:webHidden/>
              </w:rPr>
              <w:tab/>
            </w:r>
            <w:r w:rsidR="000A0B26">
              <w:rPr>
                <w:noProof/>
                <w:webHidden/>
              </w:rPr>
              <w:fldChar w:fldCharType="begin"/>
            </w:r>
            <w:r w:rsidR="000A0B26">
              <w:rPr>
                <w:noProof/>
                <w:webHidden/>
              </w:rPr>
              <w:instrText xml:space="preserve"> PAGEREF _Toc48133196 \h </w:instrText>
            </w:r>
            <w:r w:rsidR="000A0B26">
              <w:rPr>
                <w:noProof/>
                <w:webHidden/>
              </w:rPr>
            </w:r>
            <w:r w:rsidR="000A0B26">
              <w:rPr>
                <w:noProof/>
                <w:webHidden/>
              </w:rPr>
              <w:fldChar w:fldCharType="separate"/>
            </w:r>
            <w:r w:rsidR="00857E79">
              <w:rPr>
                <w:noProof/>
                <w:webHidden/>
              </w:rPr>
              <w:t>27</w:t>
            </w:r>
            <w:r w:rsidR="000A0B26">
              <w:rPr>
                <w:noProof/>
                <w:webHidden/>
              </w:rPr>
              <w:fldChar w:fldCharType="end"/>
            </w:r>
          </w:hyperlink>
        </w:p>
        <w:p w14:paraId="1EF764AE" w14:textId="2DE9C845"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97" w:history="1">
            <w:r w:rsidR="000A0B26" w:rsidRPr="002A5E37">
              <w:rPr>
                <w:rStyle w:val="Hyperlink"/>
                <w:noProof/>
              </w:rPr>
              <w:t>Employment and conduct principles</w:t>
            </w:r>
            <w:r w:rsidR="000A0B26">
              <w:rPr>
                <w:noProof/>
                <w:webHidden/>
              </w:rPr>
              <w:tab/>
            </w:r>
            <w:r w:rsidR="000A0B26">
              <w:rPr>
                <w:noProof/>
                <w:webHidden/>
              </w:rPr>
              <w:fldChar w:fldCharType="begin"/>
            </w:r>
            <w:r w:rsidR="000A0B26">
              <w:rPr>
                <w:noProof/>
                <w:webHidden/>
              </w:rPr>
              <w:instrText xml:space="preserve"> PAGEREF _Toc48133197 \h </w:instrText>
            </w:r>
            <w:r w:rsidR="000A0B26">
              <w:rPr>
                <w:noProof/>
                <w:webHidden/>
              </w:rPr>
            </w:r>
            <w:r w:rsidR="000A0B26">
              <w:rPr>
                <w:noProof/>
                <w:webHidden/>
              </w:rPr>
              <w:fldChar w:fldCharType="separate"/>
            </w:r>
            <w:r w:rsidR="00857E79">
              <w:rPr>
                <w:noProof/>
                <w:webHidden/>
              </w:rPr>
              <w:t>28</w:t>
            </w:r>
            <w:r w:rsidR="000A0B26">
              <w:rPr>
                <w:noProof/>
                <w:webHidden/>
              </w:rPr>
              <w:fldChar w:fldCharType="end"/>
            </w:r>
          </w:hyperlink>
        </w:p>
        <w:p w14:paraId="13DE23C2" w14:textId="41AFC56B" w:rsidR="000A0B26" w:rsidRDefault="00DB065E">
          <w:pPr>
            <w:pStyle w:val="TOC1"/>
            <w:tabs>
              <w:tab w:val="right" w:leader="dot" w:pos="10456"/>
            </w:tabs>
            <w:rPr>
              <w:rFonts w:asciiTheme="minorHAnsi" w:eastAsiaTheme="minorEastAsia" w:hAnsiTheme="minorHAnsi" w:cstheme="minorBidi"/>
              <w:noProof/>
              <w:color w:val="auto"/>
              <w:sz w:val="22"/>
              <w:szCs w:val="22"/>
              <w:lang w:eastAsia="en-AU"/>
            </w:rPr>
          </w:pPr>
          <w:hyperlink w:anchor="_Toc48133198" w:history="1">
            <w:r w:rsidR="000A0B26" w:rsidRPr="002A5E37">
              <w:rPr>
                <w:rStyle w:val="Hyperlink"/>
                <w:noProof/>
              </w:rPr>
              <w:t>WORKFORCE DATA</w:t>
            </w:r>
            <w:r w:rsidR="000A0B26">
              <w:rPr>
                <w:noProof/>
                <w:webHidden/>
              </w:rPr>
              <w:tab/>
            </w:r>
            <w:r w:rsidR="000A0B26">
              <w:rPr>
                <w:noProof/>
                <w:webHidden/>
              </w:rPr>
              <w:fldChar w:fldCharType="begin"/>
            </w:r>
            <w:r w:rsidR="000A0B26">
              <w:rPr>
                <w:noProof/>
                <w:webHidden/>
              </w:rPr>
              <w:instrText xml:space="preserve"> PAGEREF _Toc48133198 \h </w:instrText>
            </w:r>
            <w:r w:rsidR="000A0B26">
              <w:rPr>
                <w:noProof/>
                <w:webHidden/>
              </w:rPr>
            </w:r>
            <w:r w:rsidR="000A0B26">
              <w:rPr>
                <w:noProof/>
                <w:webHidden/>
              </w:rPr>
              <w:fldChar w:fldCharType="separate"/>
            </w:r>
            <w:r w:rsidR="00857E79">
              <w:rPr>
                <w:noProof/>
                <w:webHidden/>
              </w:rPr>
              <w:t>29</w:t>
            </w:r>
            <w:r w:rsidR="000A0B26">
              <w:rPr>
                <w:noProof/>
                <w:webHidden/>
              </w:rPr>
              <w:fldChar w:fldCharType="end"/>
            </w:r>
          </w:hyperlink>
        </w:p>
        <w:p w14:paraId="4C0E73F6" w14:textId="100F6584"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199" w:history="1">
            <w:r w:rsidR="000A0B26" w:rsidRPr="002A5E37">
              <w:rPr>
                <w:rStyle w:val="Hyperlink"/>
                <w:noProof/>
              </w:rPr>
              <w:t>Public sector values and employment principles</w:t>
            </w:r>
            <w:r w:rsidR="000A0B26">
              <w:rPr>
                <w:noProof/>
                <w:webHidden/>
              </w:rPr>
              <w:tab/>
            </w:r>
            <w:r w:rsidR="000A0B26">
              <w:rPr>
                <w:noProof/>
                <w:webHidden/>
              </w:rPr>
              <w:fldChar w:fldCharType="begin"/>
            </w:r>
            <w:r w:rsidR="000A0B26">
              <w:rPr>
                <w:noProof/>
                <w:webHidden/>
              </w:rPr>
              <w:instrText xml:space="preserve"> PAGEREF _Toc48133199 \h </w:instrText>
            </w:r>
            <w:r w:rsidR="000A0B26">
              <w:rPr>
                <w:noProof/>
                <w:webHidden/>
              </w:rPr>
            </w:r>
            <w:r w:rsidR="000A0B26">
              <w:rPr>
                <w:noProof/>
                <w:webHidden/>
              </w:rPr>
              <w:fldChar w:fldCharType="separate"/>
            </w:r>
            <w:r w:rsidR="00857E79">
              <w:rPr>
                <w:noProof/>
                <w:webHidden/>
              </w:rPr>
              <w:t>29</w:t>
            </w:r>
            <w:r w:rsidR="000A0B26">
              <w:rPr>
                <w:noProof/>
                <w:webHidden/>
              </w:rPr>
              <w:fldChar w:fldCharType="end"/>
            </w:r>
          </w:hyperlink>
        </w:p>
        <w:p w14:paraId="61837DD4" w14:textId="2020639D"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200" w:history="1">
            <w:r w:rsidR="000A0B26" w:rsidRPr="002A5E37">
              <w:rPr>
                <w:rStyle w:val="Hyperlink"/>
                <w:noProof/>
              </w:rPr>
              <w:t>Comparative workforce data</w:t>
            </w:r>
            <w:r w:rsidR="000A0B26">
              <w:rPr>
                <w:noProof/>
                <w:webHidden/>
              </w:rPr>
              <w:tab/>
            </w:r>
            <w:r w:rsidR="000A0B26">
              <w:rPr>
                <w:noProof/>
                <w:webHidden/>
              </w:rPr>
              <w:fldChar w:fldCharType="begin"/>
            </w:r>
            <w:r w:rsidR="000A0B26">
              <w:rPr>
                <w:noProof/>
                <w:webHidden/>
              </w:rPr>
              <w:instrText xml:space="preserve"> PAGEREF _Toc48133200 \h </w:instrText>
            </w:r>
            <w:r w:rsidR="000A0B26">
              <w:rPr>
                <w:noProof/>
                <w:webHidden/>
              </w:rPr>
            </w:r>
            <w:r w:rsidR="000A0B26">
              <w:rPr>
                <w:noProof/>
                <w:webHidden/>
              </w:rPr>
              <w:fldChar w:fldCharType="separate"/>
            </w:r>
            <w:r w:rsidR="00857E79">
              <w:rPr>
                <w:noProof/>
                <w:webHidden/>
              </w:rPr>
              <w:t>29</w:t>
            </w:r>
            <w:r w:rsidR="000A0B26">
              <w:rPr>
                <w:noProof/>
                <w:webHidden/>
              </w:rPr>
              <w:fldChar w:fldCharType="end"/>
            </w:r>
          </w:hyperlink>
        </w:p>
        <w:p w14:paraId="0C7F2993" w14:textId="59C0255C"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201" w:history="1">
            <w:r w:rsidR="000A0B26" w:rsidRPr="002A5E37">
              <w:rPr>
                <w:rStyle w:val="Hyperlink"/>
                <w:noProof/>
              </w:rPr>
              <w:t>Executive officer data</w:t>
            </w:r>
            <w:r w:rsidR="000A0B26">
              <w:rPr>
                <w:noProof/>
                <w:webHidden/>
              </w:rPr>
              <w:tab/>
            </w:r>
            <w:r w:rsidR="000A0B26">
              <w:rPr>
                <w:noProof/>
                <w:webHidden/>
              </w:rPr>
              <w:fldChar w:fldCharType="begin"/>
            </w:r>
            <w:r w:rsidR="000A0B26">
              <w:rPr>
                <w:noProof/>
                <w:webHidden/>
              </w:rPr>
              <w:instrText xml:space="preserve"> PAGEREF _Toc48133201 \h </w:instrText>
            </w:r>
            <w:r w:rsidR="000A0B26">
              <w:rPr>
                <w:noProof/>
                <w:webHidden/>
              </w:rPr>
            </w:r>
            <w:r w:rsidR="000A0B26">
              <w:rPr>
                <w:noProof/>
                <w:webHidden/>
              </w:rPr>
              <w:fldChar w:fldCharType="separate"/>
            </w:r>
            <w:r w:rsidR="00857E79">
              <w:rPr>
                <w:noProof/>
                <w:webHidden/>
              </w:rPr>
              <w:t>30</w:t>
            </w:r>
            <w:r w:rsidR="000A0B26">
              <w:rPr>
                <w:noProof/>
                <w:webHidden/>
              </w:rPr>
              <w:fldChar w:fldCharType="end"/>
            </w:r>
          </w:hyperlink>
        </w:p>
        <w:p w14:paraId="056AB40A" w14:textId="59D8B555" w:rsidR="000A0B26" w:rsidRDefault="00DB065E">
          <w:pPr>
            <w:pStyle w:val="TOC1"/>
            <w:tabs>
              <w:tab w:val="right" w:leader="dot" w:pos="10456"/>
            </w:tabs>
            <w:rPr>
              <w:rFonts w:asciiTheme="minorHAnsi" w:eastAsiaTheme="minorEastAsia" w:hAnsiTheme="minorHAnsi" w:cstheme="minorBidi"/>
              <w:noProof/>
              <w:color w:val="auto"/>
              <w:sz w:val="22"/>
              <w:szCs w:val="22"/>
              <w:lang w:eastAsia="en-AU"/>
            </w:rPr>
          </w:pPr>
          <w:hyperlink w:anchor="_Toc48133202" w:history="1">
            <w:r w:rsidR="000A0B26" w:rsidRPr="002A5E37">
              <w:rPr>
                <w:rStyle w:val="Hyperlink"/>
                <w:noProof/>
              </w:rPr>
              <w:t>OTHER DISCLOSURES</w:t>
            </w:r>
            <w:r w:rsidR="000A0B26">
              <w:rPr>
                <w:noProof/>
                <w:webHidden/>
              </w:rPr>
              <w:tab/>
            </w:r>
            <w:r w:rsidR="000A0B26">
              <w:rPr>
                <w:noProof/>
                <w:webHidden/>
              </w:rPr>
              <w:fldChar w:fldCharType="begin"/>
            </w:r>
            <w:r w:rsidR="000A0B26">
              <w:rPr>
                <w:noProof/>
                <w:webHidden/>
              </w:rPr>
              <w:instrText xml:space="preserve"> PAGEREF _Toc48133202 \h </w:instrText>
            </w:r>
            <w:r w:rsidR="000A0B26">
              <w:rPr>
                <w:noProof/>
                <w:webHidden/>
              </w:rPr>
            </w:r>
            <w:r w:rsidR="000A0B26">
              <w:rPr>
                <w:noProof/>
                <w:webHidden/>
              </w:rPr>
              <w:fldChar w:fldCharType="separate"/>
            </w:r>
            <w:r w:rsidR="00857E79">
              <w:rPr>
                <w:noProof/>
                <w:webHidden/>
              </w:rPr>
              <w:t>31</w:t>
            </w:r>
            <w:r w:rsidR="000A0B26">
              <w:rPr>
                <w:noProof/>
                <w:webHidden/>
              </w:rPr>
              <w:fldChar w:fldCharType="end"/>
            </w:r>
          </w:hyperlink>
        </w:p>
        <w:p w14:paraId="6989899F" w14:textId="56985BD2"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203" w:history="1">
            <w:r w:rsidR="000A0B26" w:rsidRPr="002A5E37">
              <w:rPr>
                <w:rStyle w:val="Hyperlink"/>
                <w:noProof/>
              </w:rPr>
              <w:t>Local Jobs First</w:t>
            </w:r>
            <w:r w:rsidR="000A0B26">
              <w:rPr>
                <w:noProof/>
                <w:webHidden/>
              </w:rPr>
              <w:tab/>
            </w:r>
            <w:r w:rsidR="000A0B26">
              <w:rPr>
                <w:noProof/>
                <w:webHidden/>
              </w:rPr>
              <w:fldChar w:fldCharType="begin"/>
            </w:r>
            <w:r w:rsidR="000A0B26">
              <w:rPr>
                <w:noProof/>
                <w:webHidden/>
              </w:rPr>
              <w:instrText xml:space="preserve"> PAGEREF _Toc48133203 \h </w:instrText>
            </w:r>
            <w:r w:rsidR="000A0B26">
              <w:rPr>
                <w:noProof/>
                <w:webHidden/>
              </w:rPr>
            </w:r>
            <w:r w:rsidR="000A0B26">
              <w:rPr>
                <w:noProof/>
                <w:webHidden/>
              </w:rPr>
              <w:fldChar w:fldCharType="separate"/>
            </w:r>
            <w:r w:rsidR="00857E79">
              <w:rPr>
                <w:noProof/>
                <w:webHidden/>
              </w:rPr>
              <w:t>31</w:t>
            </w:r>
            <w:r w:rsidR="000A0B26">
              <w:rPr>
                <w:noProof/>
                <w:webHidden/>
              </w:rPr>
              <w:fldChar w:fldCharType="end"/>
            </w:r>
          </w:hyperlink>
        </w:p>
        <w:p w14:paraId="5C71761F" w14:textId="6E1A2A28"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204" w:history="1">
            <w:r w:rsidR="000A0B26" w:rsidRPr="002A5E37">
              <w:rPr>
                <w:rStyle w:val="Hyperlink"/>
                <w:noProof/>
              </w:rPr>
              <w:t>Government advertising expenditure</w:t>
            </w:r>
            <w:r w:rsidR="000A0B26">
              <w:rPr>
                <w:noProof/>
                <w:webHidden/>
              </w:rPr>
              <w:tab/>
            </w:r>
            <w:r w:rsidR="000A0B26">
              <w:rPr>
                <w:noProof/>
                <w:webHidden/>
              </w:rPr>
              <w:fldChar w:fldCharType="begin"/>
            </w:r>
            <w:r w:rsidR="000A0B26">
              <w:rPr>
                <w:noProof/>
                <w:webHidden/>
              </w:rPr>
              <w:instrText xml:space="preserve"> PAGEREF _Toc48133204 \h </w:instrText>
            </w:r>
            <w:r w:rsidR="000A0B26">
              <w:rPr>
                <w:noProof/>
                <w:webHidden/>
              </w:rPr>
            </w:r>
            <w:r w:rsidR="000A0B26">
              <w:rPr>
                <w:noProof/>
                <w:webHidden/>
              </w:rPr>
              <w:fldChar w:fldCharType="separate"/>
            </w:r>
            <w:r w:rsidR="00857E79">
              <w:rPr>
                <w:noProof/>
                <w:webHidden/>
              </w:rPr>
              <w:t>31</w:t>
            </w:r>
            <w:r w:rsidR="000A0B26">
              <w:rPr>
                <w:noProof/>
                <w:webHidden/>
              </w:rPr>
              <w:fldChar w:fldCharType="end"/>
            </w:r>
          </w:hyperlink>
        </w:p>
        <w:p w14:paraId="07CD698B" w14:textId="58456C9A"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205" w:history="1">
            <w:r w:rsidR="000A0B26" w:rsidRPr="002A5E37">
              <w:rPr>
                <w:rStyle w:val="Hyperlink"/>
                <w:noProof/>
              </w:rPr>
              <w:t>Consultancy expenditure</w:t>
            </w:r>
            <w:r w:rsidR="000A0B26">
              <w:rPr>
                <w:noProof/>
                <w:webHidden/>
              </w:rPr>
              <w:tab/>
            </w:r>
            <w:r w:rsidR="000A0B26">
              <w:rPr>
                <w:noProof/>
                <w:webHidden/>
              </w:rPr>
              <w:fldChar w:fldCharType="begin"/>
            </w:r>
            <w:r w:rsidR="000A0B26">
              <w:rPr>
                <w:noProof/>
                <w:webHidden/>
              </w:rPr>
              <w:instrText xml:space="preserve"> PAGEREF _Toc48133205 \h </w:instrText>
            </w:r>
            <w:r w:rsidR="000A0B26">
              <w:rPr>
                <w:noProof/>
                <w:webHidden/>
              </w:rPr>
            </w:r>
            <w:r w:rsidR="000A0B26">
              <w:rPr>
                <w:noProof/>
                <w:webHidden/>
              </w:rPr>
              <w:fldChar w:fldCharType="separate"/>
            </w:r>
            <w:r w:rsidR="00857E79">
              <w:rPr>
                <w:noProof/>
                <w:webHidden/>
              </w:rPr>
              <w:t>31</w:t>
            </w:r>
            <w:r w:rsidR="000A0B26">
              <w:rPr>
                <w:noProof/>
                <w:webHidden/>
              </w:rPr>
              <w:fldChar w:fldCharType="end"/>
            </w:r>
          </w:hyperlink>
        </w:p>
        <w:p w14:paraId="6E56AAA6" w14:textId="6EBDE009"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206" w:history="1">
            <w:r w:rsidR="000A0B26" w:rsidRPr="002A5E37">
              <w:rPr>
                <w:rStyle w:val="Hyperlink"/>
                <w:noProof/>
              </w:rPr>
              <w:t>Details of consultancies (valued at $10,000 or greater)</w:t>
            </w:r>
            <w:r w:rsidR="000A0B26">
              <w:rPr>
                <w:noProof/>
                <w:webHidden/>
              </w:rPr>
              <w:tab/>
            </w:r>
            <w:r w:rsidR="000A0B26">
              <w:rPr>
                <w:noProof/>
                <w:webHidden/>
              </w:rPr>
              <w:fldChar w:fldCharType="begin"/>
            </w:r>
            <w:r w:rsidR="000A0B26">
              <w:rPr>
                <w:noProof/>
                <w:webHidden/>
              </w:rPr>
              <w:instrText xml:space="preserve"> PAGEREF _Toc48133206 \h </w:instrText>
            </w:r>
            <w:r w:rsidR="000A0B26">
              <w:rPr>
                <w:noProof/>
                <w:webHidden/>
              </w:rPr>
            </w:r>
            <w:r w:rsidR="000A0B26">
              <w:rPr>
                <w:noProof/>
                <w:webHidden/>
              </w:rPr>
              <w:fldChar w:fldCharType="separate"/>
            </w:r>
            <w:r w:rsidR="00857E79">
              <w:rPr>
                <w:noProof/>
                <w:webHidden/>
              </w:rPr>
              <w:t>31</w:t>
            </w:r>
            <w:r w:rsidR="000A0B26">
              <w:rPr>
                <w:noProof/>
                <w:webHidden/>
              </w:rPr>
              <w:fldChar w:fldCharType="end"/>
            </w:r>
          </w:hyperlink>
        </w:p>
        <w:p w14:paraId="0DDD8224" w14:textId="4F9EC41F"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207" w:history="1">
            <w:r w:rsidR="000A0B26" w:rsidRPr="002A5E37">
              <w:rPr>
                <w:rStyle w:val="Hyperlink"/>
                <w:noProof/>
              </w:rPr>
              <w:t>Details of consultancies under $10,000</w:t>
            </w:r>
            <w:r w:rsidR="000A0B26">
              <w:rPr>
                <w:noProof/>
                <w:webHidden/>
              </w:rPr>
              <w:tab/>
            </w:r>
            <w:r w:rsidR="000A0B26">
              <w:rPr>
                <w:noProof/>
                <w:webHidden/>
              </w:rPr>
              <w:fldChar w:fldCharType="begin"/>
            </w:r>
            <w:r w:rsidR="000A0B26">
              <w:rPr>
                <w:noProof/>
                <w:webHidden/>
              </w:rPr>
              <w:instrText xml:space="preserve"> PAGEREF _Toc48133207 \h </w:instrText>
            </w:r>
            <w:r w:rsidR="000A0B26">
              <w:rPr>
                <w:noProof/>
                <w:webHidden/>
              </w:rPr>
            </w:r>
            <w:r w:rsidR="000A0B26">
              <w:rPr>
                <w:noProof/>
                <w:webHidden/>
              </w:rPr>
              <w:fldChar w:fldCharType="separate"/>
            </w:r>
            <w:r w:rsidR="00857E79">
              <w:rPr>
                <w:noProof/>
                <w:webHidden/>
              </w:rPr>
              <w:t>31</w:t>
            </w:r>
            <w:r w:rsidR="000A0B26">
              <w:rPr>
                <w:noProof/>
                <w:webHidden/>
              </w:rPr>
              <w:fldChar w:fldCharType="end"/>
            </w:r>
          </w:hyperlink>
        </w:p>
        <w:p w14:paraId="05D65ED9" w14:textId="7F4E61DD"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208" w:history="1">
            <w:r w:rsidR="000A0B26" w:rsidRPr="002A5E37">
              <w:rPr>
                <w:rStyle w:val="Hyperlink"/>
                <w:noProof/>
              </w:rPr>
              <w:t>Information and communication technology expenditure</w:t>
            </w:r>
            <w:r w:rsidR="000A0B26">
              <w:rPr>
                <w:noProof/>
                <w:webHidden/>
              </w:rPr>
              <w:tab/>
            </w:r>
            <w:r w:rsidR="000A0B26">
              <w:rPr>
                <w:noProof/>
                <w:webHidden/>
              </w:rPr>
              <w:fldChar w:fldCharType="begin"/>
            </w:r>
            <w:r w:rsidR="000A0B26">
              <w:rPr>
                <w:noProof/>
                <w:webHidden/>
              </w:rPr>
              <w:instrText xml:space="preserve"> PAGEREF _Toc48133208 \h </w:instrText>
            </w:r>
            <w:r w:rsidR="000A0B26">
              <w:rPr>
                <w:noProof/>
                <w:webHidden/>
              </w:rPr>
            </w:r>
            <w:r w:rsidR="000A0B26">
              <w:rPr>
                <w:noProof/>
                <w:webHidden/>
              </w:rPr>
              <w:fldChar w:fldCharType="separate"/>
            </w:r>
            <w:r w:rsidR="00857E79">
              <w:rPr>
                <w:noProof/>
                <w:webHidden/>
              </w:rPr>
              <w:t>32</w:t>
            </w:r>
            <w:r w:rsidR="000A0B26">
              <w:rPr>
                <w:noProof/>
                <w:webHidden/>
              </w:rPr>
              <w:fldChar w:fldCharType="end"/>
            </w:r>
          </w:hyperlink>
        </w:p>
        <w:p w14:paraId="0C014E0D" w14:textId="0513F53B"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209" w:history="1">
            <w:r w:rsidR="000A0B26" w:rsidRPr="002A5E37">
              <w:rPr>
                <w:rStyle w:val="Hyperlink"/>
                <w:noProof/>
              </w:rPr>
              <w:t>Details of information and communication technology (ICT) expenditure</w:t>
            </w:r>
            <w:r w:rsidR="000A0B26">
              <w:rPr>
                <w:noProof/>
                <w:webHidden/>
              </w:rPr>
              <w:tab/>
            </w:r>
            <w:r w:rsidR="000A0B26">
              <w:rPr>
                <w:noProof/>
                <w:webHidden/>
              </w:rPr>
              <w:fldChar w:fldCharType="begin"/>
            </w:r>
            <w:r w:rsidR="000A0B26">
              <w:rPr>
                <w:noProof/>
                <w:webHidden/>
              </w:rPr>
              <w:instrText xml:space="preserve"> PAGEREF _Toc48133209 \h </w:instrText>
            </w:r>
            <w:r w:rsidR="000A0B26">
              <w:rPr>
                <w:noProof/>
                <w:webHidden/>
              </w:rPr>
            </w:r>
            <w:r w:rsidR="000A0B26">
              <w:rPr>
                <w:noProof/>
                <w:webHidden/>
              </w:rPr>
              <w:fldChar w:fldCharType="separate"/>
            </w:r>
            <w:r w:rsidR="00857E79">
              <w:rPr>
                <w:noProof/>
                <w:webHidden/>
              </w:rPr>
              <w:t>32</w:t>
            </w:r>
            <w:r w:rsidR="000A0B26">
              <w:rPr>
                <w:noProof/>
                <w:webHidden/>
              </w:rPr>
              <w:fldChar w:fldCharType="end"/>
            </w:r>
          </w:hyperlink>
        </w:p>
        <w:p w14:paraId="291C0A70" w14:textId="29C027A9"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210" w:history="1">
            <w:r w:rsidR="000A0B26" w:rsidRPr="002A5E37">
              <w:rPr>
                <w:rStyle w:val="Hyperlink"/>
                <w:noProof/>
              </w:rPr>
              <w:t>Disclosure of major contracts</w:t>
            </w:r>
            <w:r w:rsidR="000A0B26">
              <w:rPr>
                <w:noProof/>
                <w:webHidden/>
              </w:rPr>
              <w:tab/>
            </w:r>
            <w:r w:rsidR="000A0B26">
              <w:rPr>
                <w:noProof/>
                <w:webHidden/>
              </w:rPr>
              <w:fldChar w:fldCharType="begin"/>
            </w:r>
            <w:r w:rsidR="000A0B26">
              <w:rPr>
                <w:noProof/>
                <w:webHidden/>
              </w:rPr>
              <w:instrText xml:space="preserve"> PAGEREF _Toc48133210 \h </w:instrText>
            </w:r>
            <w:r w:rsidR="000A0B26">
              <w:rPr>
                <w:noProof/>
                <w:webHidden/>
              </w:rPr>
            </w:r>
            <w:r w:rsidR="000A0B26">
              <w:rPr>
                <w:noProof/>
                <w:webHidden/>
              </w:rPr>
              <w:fldChar w:fldCharType="separate"/>
            </w:r>
            <w:r w:rsidR="00857E79">
              <w:rPr>
                <w:noProof/>
                <w:webHidden/>
              </w:rPr>
              <w:t>32</w:t>
            </w:r>
            <w:r w:rsidR="000A0B26">
              <w:rPr>
                <w:noProof/>
                <w:webHidden/>
              </w:rPr>
              <w:fldChar w:fldCharType="end"/>
            </w:r>
          </w:hyperlink>
        </w:p>
        <w:p w14:paraId="33C929A1" w14:textId="5E579DF8"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211" w:history="1">
            <w:r w:rsidR="000A0B26" w:rsidRPr="002A5E37">
              <w:rPr>
                <w:rStyle w:val="Hyperlink"/>
                <w:noProof/>
              </w:rPr>
              <w:t>Freedom of information</w:t>
            </w:r>
            <w:r w:rsidR="000A0B26">
              <w:rPr>
                <w:noProof/>
                <w:webHidden/>
              </w:rPr>
              <w:tab/>
            </w:r>
            <w:r w:rsidR="000A0B26">
              <w:rPr>
                <w:noProof/>
                <w:webHidden/>
              </w:rPr>
              <w:fldChar w:fldCharType="begin"/>
            </w:r>
            <w:r w:rsidR="000A0B26">
              <w:rPr>
                <w:noProof/>
                <w:webHidden/>
              </w:rPr>
              <w:instrText xml:space="preserve"> PAGEREF _Toc48133211 \h </w:instrText>
            </w:r>
            <w:r w:rsidR="000A0B26">
              <w:rPr>
                <w:noProof/>
                <w:webHidden/>
              </w:rPr>
            </w:r>
            <w:r w:rsidR="000A0B26">
              <w:rPr>
                <w:noProof/>
                <w:webHidden/>
              </w:rPr>
              <w:fldChar w:fldCharType="separate"/>
            </w:r>
            <w:r w:rsidR="00857E79">
              <w:rPr>
                <w:noProof/>
                <w:webHidden/>
              </w:rPr>
              <w:t>32</w:t>
            </w:r>
            <w:r w:rsidR="000A0B26">
              <w:rPr>
                <w:noProof/>
                <w:webHidden/>
              </w:rPr>
              <w:fldChar w:fldCharType="end"/>
            </w:r>
          </w:hyperlink>
        </w:p>
        <w:p w14:paraId="474ECF25" w14:textId="5169517D"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212" w:history="1">
            <w:r w:rsidR="000A0B26" w:rsidRPr="002A5E37">
              <w:rPr>
                <w:rStyle w:val="Hyperlink"/>
                <w:noProof/>
              </w:rPr>
              <w:t>Making a request</w:t>
            </w:r>
            <w:r w:rsidR="000A0B26">
              <w:rPr>
                <w:noProof/>
                <w:webHidden/>
              </w:rPr>
              <w:tab/>
            </w:r>
            <w:r w:rsidR="000A0B26">
              <w:rPr>
                <w:noProof/>
                <w:webHidden/>
              </w:rPr>
              <w:fldChar w:fldCharType="begin"/>
            </w:r>
            <w:r w:rsidR="000A0B26">
              <w:rPr>
                <w:noProof/>
                <w:webHidden/>
              </w:rPr>
              <w:instrText xml:space="preserve"> PAGEREF _Toc48133212 \h </w:instrText>
            </w:r>
            <w:r w:rsidR="000A0B26">
              <w:rPr>
                <w:noProof/>
                <w:webHidden/>
              </w:rPr>
            </w:r>
            <w:r w:rsidR="000A0B26">
              <w:rPr>
                <w:noProof/>
                <w:webHidden/>
              </w:rPr>
              <w:fldChar w:fldCharType="separate"/>
            </w:r>
            <w:r w:rsidR="00857E79">
              <w:rPr>
                <w:noProof/>
                <w:webHidden/>
              </w:rPr>
              <w:t>32</w:t>
            </w:r>
            <w:r w:rsidR="000A0B26">
              <w:rPr>
                <w:noProof/>
                <w:webHidden/>
              </w:rPr>
              <w:fldChar w:fldCharType="end"/>
            </w:r>
          </w:hyperlink>
        </w:p>
        <w:p w14:paraId="356D871F" w14:textId="44A63AD5" w:rsidR="000A0B26" w:rsidRDefault="00DB065E">
          <w:pPr>
            <w:pStyle w:val="TOC3"/>
            <w:tabs>
              <w:tab w:val="right" w:leader="dot" w:pos="10456"/>
            </w:tabs>
            <w:rPr>
              <w:rFonts w:asciiTheme="minorHAnsi" w:eastAsiaTheme="minorEastAsia" w:hAnsiTheme="minorHAnsi" w:cstheme="minorBidi"/>
              <w:noProof/>
              <w:color w:val="auto"/>
              <w:sz w:val="22"/>
              <w:szCs w:val="22"/>
              <w:lang w:eastAsia="en-AU"/>
            </w:rPr>
          </w:pPr>
          <w:hyperlink w:anchor="_Toc48133213" w:history="1">
            <w:r w:rsidR="000A0B26" w:rsidRPr="002A5E37">
              <w:rPr>
                <w:rStyle w:val="Hyperlink"/>
                <w:noProof/>
              </w:rPr>
              <w:t>Further information</w:t>
            </w:r>
            <w:r w:rsidR="000A0B26">
              <w:rPr>
                <w:noProof/>
                <w:webHidden/>
              </w:rPr>
              <w:tab/>
            </w:r>
            <w:r w:rsidR="000A0B26">
              <w:rPr>
                <w:noProof/>
                <w:webHidden/>
              </w:rPr>
              <w:fldChar w:fldCharType="begin"/>
            </w:r>
            <w:r w:rsidR="000A0B26">
              <w:rPr>
                <w:noProof/>
                <w:webHidden/>
              </w:rPr>
              <w:instrText xml:space="preserve"> PAGEREF _Toc48133213 \h </w:instrText>
            </w:r>
            <w:r w:rsidR="000A0B26">
              <w:rPr>
                <w:noProof/>
                <w:webHidden/>
              </w:rPr>
            </w:r>
            <w:r w:rsidR="000A0B26">
              <w:rPr>
                <w:noProof/>
                <w:webHidden/>
              </w:rPr>
              <w:fldChar w:fldCharType="separate"/>
            </w:r>
            <w:r w:rsidR="00857E79">
              <w:rPr>
                <w:noProof/>
                <w:webHidden/>
              </w:rPr>
              <w:t>33</w:t>
            </w:r>
            <w:r w:rsidR="000A0B26">
              <w:rPr>
                <w:noProof/>
                <w:webHidden/>
              </w:rPr>
              <w:fldChar w:fldCharType="end"/>
            </w:r>
          </w:hyperlink>
        </w:p>
        <w:p w14:paraId="45E59172" w14:textId="032065B6"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214" w:history="1">
            <w:r w:rsidR="000A0B26" w:rsidRPr="002A5E37">
              <w:rPr>
                <w:rStyle w:val="Hyperlink"/>
                <w:noProof/>
                <w:lang w:eastAsia="en-AU"/>
              </w:rPr>
              <w:t xml:space="preserve">Compliance with the </w:t>
            </w:r>
            <w:r w:rsidR="000A0B26" w:rsidRPr="002A5E37">
              <w:rPr>
                <w:rStyle w:val="Hyperlink"/>
                <w:i/>
                <w:iCs/>
                <w:noProof/>
                <w:lang w:eastAsia="en-AU"/>
              </w:rPr>
              <w:t>Building Act 1993</w:t>
            </w:r>
            <w:r w:rsidR="000A0B26">
              <w:rPr>
                <w:noProof/>
                <w:webHidden/>
              </w:rPr>
              <w:tab/>
            </w:r>
            <w:r w:rsidR="000A0B26">
              <w:rPr>
                <w:noProof/>
                <w:webHidden/>
              </w:rPr>
              <w:fldChar w:fldCharType="begin"/>
            </w:r>
            <w:r w:rsidR="000A0B26">
              <w:rPr>
                <w:noProof/>
                <w:webHidden/>
              </w:rPr>
              <w:instrText xml:space="preserve"> PAGEREF _Toc48133214 \h </w:instrText>
            </w:r>
            <w:r w:rsidR="000A0B26">
              <w:rPr>
                <w:noProof/>
                <w:webHidden/>
              </w:rPr>
            </w:r>
            <w:r w:rsidR="000A0B26">
              <w:rPr>
                <w:noProof/>
                <w:webHidden/>
              </w:rPr>
              <w:fldChar w:fldCharType="separate"/>
            </w:r>
            <w:r w:rsidR="00857E79">
              <w:rPr>
                <w:noProof/>
                <w:webHidden/>
              </w:rPr>
              <w:t>33</w:t>
            </w:r>
            <w:r w:rsidR="000A0B26">
              <w:rPr>
                <w:noProof/>
                <w:webHidden/>
              </w:rPr>
              <w:fldChar w:fldCharType="end"/>
            </w:r>
          </w:hyperlink>
        </w:p>
        <w:p w14:paraId="13098C72" w14:textId="22A20F41"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215" w:history="1">
            <w:r w:rsidR="000A0B26" w:rsidRPr="002A5E37">
              <w:rPr>
                <w:rStyle w:val="Hyperlink"/>
                <w:noProof/>
              </w:rPr>
              <w:t>Competitive neutrality policy</w:t>
            </w:r>
            <w:r w:rsidR="000A0B26">
              <w:rPr>
                <w:noProof/>
                <w:webHidden/>
              </w:rPr>
              <w:tab/>
            </w:r>
            <w:r w:rsidR="000A0B26">
              <w:rPr>
                <w:noProof/>
                <w:webHidden/>
              </w:rPr>
              <w:fldChar w:fldCharType="begin"/>
            </w:r>
            <w:r w:rsidR="000A0B26">
              <w:rPr>
                <w:noProof/>
                <w:webHidden/>
              </w:rPr>
              <w:instrText xml:space="preserve"> PAGEREF _Toc48133215 \h </w:instrText>
            </w:r>
            <w:r w:rsidR="000A0B26">
              <w:rPr>
                <w:noProof/>
                <w:webHidden/>
              </w:rPr>
            </w:r>
            <w:r w:rsidR="000A0B26">
              <w:rPr>
                <w:noProof/>
                <w:webHidden/>
              </w:rPr>
              <w:fldChar w:fldCharType="separate"/>
            </w:r>
            <w:r w:rsidR="00857E79">
              <w:rPr>
                <w:noProof/>
                <w:webHidden/>
              </w:rPr>
              <w:t>33</w:t>
            </w:r>
            <w:r w:rsidR="000A0B26">
              <w:rPr>
                <w:noProof/>
                <w:webHidden/>
              </w:rPr>
              <w:fldChar w:fldCharType="end"/>
            </w:r>
          </w:hyperlink>
        </w:p>
        <w:p w14:paraId="705DB692" w14:textId="53979F24"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216" w:history="1">
            <w:r w:rsidR="000A0B26" w:rsidRPr="002A5E37">
              <w:rPr>
                <w:rStyle w:val="Hyperlink"/>
                <w:noProof/>
                <w:lang w:eastAsia="en-AU"/>
              </w:rPr>
              <w:t xml:space="preserve">Compliance with the </w:t>
            </w:r>
            <w:r w:rsidR="000A0B26" w:rsidRPr="002A5E37">
              <w:rPr>
                <w:rStyle w:val="Hyperlink"/>
                <w:i/>
                <w:iCs/>
                <w:noProof/>
                <w:lang w:eastAsia="en-AU"/>
              </w:rPr>
              <w:t>Public Interest Disclosure Act</w:t>
            </w:r>
            <w:r w:rsidR="000A0B26" w:rsidRPr="002A5E37">
              <w:rPr>
                <w:rStyle w:val="Hyperlink"/>
                <w:noProof/>
                <w:lang w:eastAsia="en-AU"/>
              </w:rPr>
              <w:t xml:space="preserve"> </w:t>
            </w:r>
            <w:r w:rsidR="000A0B26" w:rsidRPr="002A5E37">
              <w:rPr>
                <w:rStyle w:val="Hyperlink"/>
                <w:i/>
                <w:iCs/>
                <w:noProof/>
                <w:lang w:eastAsia="en-AU"/>
              </w:rPr>
              <w:t>2012</w:t>
            </w:r>
            <w:r w:rsidR="000A0B26">
              <w:rPr>
                <w:noProof/>
                <w:webHidden/>
              </w:rPr>
              <w:tab/>
            </w:r>
            <w:r w:rsidR="000A0B26">
              <w:rPr>
                <w:noProof/>
                <w:webHidden/>
              </w:rPr>
              <w:fldChar w:fldCharType="begin"/>
            </w:r>
            <w:r w:rsidR="000A0B26">
              <w:rPr>
                <w:noProof/>
                <w:webHidden/>
              </w:rPr>
              <w:instrText xml:space="preserve"> PAGEREF _Toc48133216 \h </w:instrText>
            </w:r>
            <w:r w:rsidR="000A0B26">
              <w:rPr>
                <w:noProof/>
                <w:webHidden/>
              </w:rPr>
            </w:r>
            <w:r w:rsidR="000A0B26">
              <w:rPr>
                <w:noProof/>
                <w:webHidden/>
              </w:rPr>
              <w:fldChar w:fldCharType="separate"/>
            </w:r>
            <w:r w:rsidR="00857E79">
              <w:rPr>
                <w:noProof/>
                <w:webHidden/>
              </w:rPr>
              <w:t>33</w:t>
            </w:r>
            <w:r w:rsidR="000A0B26">
              <w:rPr>
                <w:noProof/>
                <w:webHidden/>
              </w:rPr>
              <w:fldChar w:fldCharType="end"/>
            </w:r>
          </w:hyperlink>
        </w:p>
        <w:p w14:paraId="5631F1FA" w14:textId="59090AD4"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217" w:history="1">
            <w:r w:rsidR="000A0B26" w:rsidRPr="002A5E37">
              <w:rPr>
                <w:rStyle w:val="Hyperlink"/>
                <w:noProof/>
              </w:rPr>
              <w:t xml:space="preserve">Compliance with the </w:t>
            </w:r>
            <w:r w:rsidR="000A0B26" w:rsidRPr="002A5E37">
              <w:rPr>
                <w:rStyle w:val="Hyperlink"/>
                <w:i/>
                <w:iCs/>
                <w:noProof/>
              </w:rPr>
              <w:t>Carers Recognition Act 2012</w:t>
            </w:r>
            <w:r w:rsidR="000A0B26">
              <w:rPr>
                <w:noProof/>
                <w:webHidden/>
              </w:rPr>
              <w:tab/>
            </w:r>
            <w:r w:rsidR="000A0B26">
              <w:rPr>
                <w:noProof/>
                <w:webHidden/>
              </w:rPr>
              <w:fldChar w:fldCharType="begin"/>
            </w:r>
            <w:r w:rsidR="000A0B26">
              <w:rPr>
                <w:noProof/>
                <w:webHidden/>
              </w:rPr>
              <w:instrText xml:space="preserve"> PAGEREF _Toc48133217 \h </w:instrText>
            </w:r>
            <w:r w:rsidR="000A0B26">
              <w:rPr>
                <w:noProof/>
                <w:webHidden/>
              </w:rPr>
            </w:r>
            <w:r w:rsidR="000A0B26">
              <w:rPr>
                <w:noProof/>
                <w:webHidden/>
              </w:rPr>
              <w:fldChar w:fldCharType="separate"/>
            </w:r>
            <w:r w:rsidR="00857E79">
              <w:rPr>
                <w:noProof/>
                <w:webHidden/>
              </w:rPr>
              <w:t>33</w:t>
            </w:r>
            <w:r w:rsidR="000A0B26">
              <w:rPr>
                <w:noProof/>
                <w:webHidden/>
              </w:rPr>
              <w:fldChar w:fldCharType="end"/>
            </w:r>
          </w:hyperlink>
        </w:p>
        <w:p w14:paraId="551CF63C" w14:textId="241E258F"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218" w:history="1">
            <w:r w:rsidR="000A0B26" w:rsidRPr="002A5E37">
              <w:rPr>
                <w:rStyle w:val="Hyperlink"/>
                <w:noProof/>
              </w:rPr>
              <w:t xml:space="preserve">Compliance with the </w:t>
            </w:r>
            <w:r w:rsidR="000A0B26" w:rsidRPr="002A5E37">
              <w:rPr>
                <w:rStyle w:val="Hyperlink"/>
                <w:i/>
                <w:iCs/>
                <w:noProof/>
              </w:rPr>
              <w:t>Disability Act 2006</w:t>
            </w:r>
            <w:r w:rsidR="000A0B26">
              <w:rPr>
                <w:noProof/>
                <w:webHidden/>
              </w:rPr>
              <w:tab/>
            </w:r>
            <w:r w:rsidR="000A0B26">
              <w:rPr>
                <w:noProof/>
                <w:webHidden/>
              </w:rPr>
              <w:fldChar w:fldCharType="begin"/>
            </w:r>
            <w:r w:rsidR="000A0B26">
              <w:rPr>
                <w:noProof/>
                <w:webHidden/>
              </w:rPr>
              <w:instrText xml:space="preserve"> PAGEREF _Toc48133218 \h </w:instrText>
            </w:r>
            <w:r w:rsidR="000A0B26">
              <w:rPr>
                <w:noProof/>
                <w:webHidden/>
              </w:rPr>
            </w:r>
            <w:r w:rsidR="000A0B26">
              <w:rPr>
                <w:noProof/>
                <w:webHidden/>
              </w:rPr>
              <w:fldChar w:fldCharType="separate"/>
            </w:r>
            <w:r w:rsidR="00857E79">
              <w:rPr>
                <w:noProof/>
                <w:webHidden/>
              </w:rPr>
              <w:t>34</w:t>
            </w:r>
            <w:r w:rsidR="000A0B26">
              <w:rPr>
                <w:noProof/>
                <w:webHidden/>
              </w:rPr>
              <w:fldChar w:fldCharType="end"/>
            </w:r>
          </w:hyperlink>
        </w:p>
        <w:p w14:paraId="531F43A6" w14:textId="44B1F43A"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219" w:history="1">
            <w:r w:rsidR="000A0B26" w:rsidRPr="002A5E37">
              <w:rPr>
                <w:rStyle w:val="Hyperlink"/>
                <w:noProof/>
              </w:rPr>
              <w:t>Office-based environmental impacts</w:t>
            </w:r>
            <w:r w:rsidR="000A0B26">
              <w:rPr>
                <w:noProof/>
                <w:webHidden/>
              </w:rPr>
              <w:tab/>
            </w:r>
            <w:r w:rsidR="000A0B26">
              <w:rPr>
                <w:noProof/>
                <w:webHidden/>
              </w:rPr>
              <w:fldChar w:fldCharType="begin"/>
            </w:r>
            <w:r w:rsidR="000A0B26">
              <w:rPr>
                <w:noProof/>
                <w:webHidden/>
              </w:rPr>
              <w:instrText xml:space="preserve"> PAGEREF _Toc48133219 \h </w:instrText>
            </w:r>
            <w:r w:rsidR="000A0B26">
              <w:rPr>
                <w:noProof/>
                <w:webHidden/>
              </w:rPr>
            </w:r>
            <w:r w:rsidR="000A0B26">
              <w:rPr>
                <w:noProof/>
                <w:webHidden/>
              </w:rPr>
              <w:fldChar w:fldCharType="separate"/>
            </w:r>
            <w:r w:rsidR="00857E79">
              <w:rPr>
                <w:noProof/>
                <w:webHidden/>
              </w:rPr>
              <w:t>34</w:t>
            </w:r>
            <w:r w:rsidR="000A0B26">
              <w:rPr>
                <w:noProof/>
                <w:webHidden/>
              </w:rPr>
              <w:fldChar w:fldCharType="end"/>
            </w:r>
          </w:hyperlink>
        </w:p>
        <w:p w14:paraId="717307B3" w14:textId="02FF1F70"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220" w:history="1">
            <w:r w:rsidR="000A0B26" w:rsidRPr="002A5E37">
              <w:rPr>
                <w:rStyle w:val="Hyperlink"/>
                <w:noProof/>
              </w:rPr>
              <w:t>Subsequent events</w:t>
            </w:r>
            <w:r w:rsidR="000A0B26">
              <w:rPr>
                <w:noProof/>
                <w:webHidden/>
              </w:rPr>
              <w:tab/>
            </w:r>
            <w:r w:rsidR="000A0B26">
              <w:rPr>
                <w:noProof/>
                <w:webHidden/>
              </w:rPr>
              <w:fldChar w:fldCharType="begin"/>
            </w:r>
            <w:r w:rsidR="000A0B26">
              <w:rPr>
                <w:noProof/>
                <w:webHidden/>
              </w:rPr>
              <w:instrText xml:space="preserve"> PAGEREF _Toc48133220 \h </w:instrText>
            </w:r>
            <w:r w:rsidR="000A0B26">
              <w:rPr>
                <w:noProof/>
                <w:webHidden/>
              </w:rPr>
            </w:r>
            <w:r w:rsidR="000A0B26">
              <w:rPr>
                <w:noProof/>
                <w:webHidden/>
              </w:rPr>
              <w:fldChar w:fldCharType="separate"/>
            </w:r>
            <w:r w:rsidR="00857E79">
              <w:rPr>
                <w:noProof/>
                <w:webHidden/>
              </w:rPr>
              <w:t>34</w:t>
            </w:r>
            <w:r w:rsidR="000A0B26">
              <w:rPr>
                <w:noProof/>
                <w:webHidden/>
              </w:rPr>
              <w:fldChar w:fldCharType="end"/>
            </w:r>
          </w:hyperlink>
        </w:p>
        <w:p w14:paraId="64FB5A68" w14:textId="2C23EBC2"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221" w:history="1">
            <w:r w:rsidR="000A0B26" w:rsidRPr="002A5E37">
              <w:rPr>
                <w:rStyle w:val="Hyperlink"/>
                <w:noProof/>
              </w:rPr>
              <w:t>Additional information</w:t>
            </w:r>
            <w:r w:rsidR="000A0B26">
              <w:rPr>
                <w:noProof/>
                <w:webHidden/>
              </w:rPr>
              <w:tab/>
            </w:r>
            <w:r w:rsidR="000A0B26">
              <w:rPr>
                <w:noProof/>
                <w:webHidden/>
              </w:rPr>
              <w:fldChar w:fldCharType="begin"/>
            </w:r>
            <w:r w:rsidR="000A0B26">
              <w:rPr>
                <w:noProof/>
                <w:webHidden/>
              </w:rPr>
              <w:instrText xml:space="preserve"> PAGEREF _Toc48133221 \h </w:instrText>
            </w:r>
            <w:r w:rsidR="000A0B26">
              <w:rPr>
                <w:noProof/>
                <w:webHidden/>
              </w:rPr>
            </w:r>
            <w:r w:rsidR="000A0B26">
              <w:rPr>
                <w:noProof/>
                <w:webHidden/>
              </w:rPr>
              <w:fldChar w:fldCharType="separate"/>
            </w:r>
            <w:r w:rsidR="00857E79">
              <w:rPr>
                <w:noProof/>
                <w:webHidden/>
              </w:rPr>
              <w:t>34</w:t>
            </w:r>
            <w:r w:rsidR="000A0B26">
              <w:rPr>
                <w:noProof/>
                <w:webHidden/>
              </w:rPr>
              <w:fldChar w:fldCharType="end"/>
            </w:r>
          </w:hyperlink>
        </w:p>
        <w:p w14:paraId="19C835B4" w14:textId="33141F5A"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222" w:history="1">
            <w:r w:rsidR="000A0B26" w:rsidRPr="002A5E37">
              <w:rPr>
                <w:rStyle w:val="Hyperlink"/>
                <w:noProof/>
              </w:rPr>
              <w:t>Attestation for financial management compliance with Standing Direction 5.1.4</w:t>
            </w:r>
            <w:r w:rsidR="000A0B26">
              <w:rPr>
                <w:noProof/>
                <w:webHidden/>
              </w:rPr>
              <w:tab/>
            </w:r>
            <w:r w:rsidR="000A0B26">
              <w:rPr>
                <w:noProof/>
                <w:webHidden/>
              </w:rPr>
              <w:fldChar w:fldCharType="begin"/>
            </w:r>
            <w:r w:rsidR="000A0B26">
              <w:rPr>
                <w:noProof/>
                <w:webHidden/>
              </w:rPr>
              <w:instrText xml:space="preserve"> PAGEREF _Toc48133222 \h </w:instrText>
            </w:r>
            <w:r w:rsidR="000A0B26">
              <w:rPr>
                <w:noProof/>
                <w:webHidden/>
              </w:rPr>
            </w:r>
            <w:r w:rsidR="000A0B26">
              <w:rPr>
                <w:noProof/>
                <w:webHidden/>
              </w:rPr>
              <w:fldChar w:fldCharType="separate"/>
            </w:r>
            <w:r w:rsidR="00857E79">
              <w:rPr>
                <w:noProof/>
                <w:webHidden/>
              </w:rPr>
              <w:t>34</w:t>
            </w:r>
            <w:r w:rsidR="000A0B26">
              <w:rPr>
                <w:noProof/>
                <w:webHidden/>
              </w:rPr>
              <w:fldChar w:fldCharType="end"/>
            </w:r>
          </w:hyperlink>
        </w:p>
        <w:p w14:paraId="30C0FFC7" w14:textId="6F549A69" w:rsidR="000A0B26" w:rsidRDefault="00DB065E">
          <w:pPr>
            <w:pStyle w:val="TOC1"/>
            <w:tabs>
              <w:tab w:val="right" w:leader="dot" w:pos="10456"/>
            </w:tabs>
            <w:rPr>
              <w:rFonts w:asciiTheme="minorHAnsi" w:eastAsiaTheme="minorEastAsia" w:hAnsiTheme="minorHAnsi" w:cstheme="minorBidi"/>
              <w:noProof/>
              <w:color w:val="auto"/>
              <w:sz w:val="22"/>
              <w:szCs w:val="22"/>
              <w:lang w:eastAsia="en-AU"/>
            </w:rPr>
          </w:pPr>
          <w:hyperlink w:anchor="_Toc48133223" w:history="1">
            <w:r w:rsidR="000A0B26" w:rsidRPr="002A5E37">
              <w:rPr>
                <w:rStyle w:val="Hyperlink"/>
                <w:noProof/>
              </w:rPr>
              <w:t>FINANCIAL STATEMENTS</w:t>
            </w:r>
            <w:r w:rsidR="000A0B26">
              <w:rPr>
                <w:noProof/>
                <w:webHidden/>
              </w:rPr>
              <w:tab/>
            </w:r>
            <w:r w:rsidR="000A0B26">
              <w:rPr>
                <w:noProof/>
                <w:webHidden/>
              </w:rPr>
              <w:fldChar w:fldCharType="begin"/>
            </w:r>
            <w:r w:rsidR="000A0B26">
              <w:rPr>
                <w:noProof/>
                <w:webHidden/>
              </w:rPr>
              <w:instrText xml:space="preserve"> PAGEREF _Toc48133223 \h </w:instrText>
            </w:r>
            <w:r w:rsidR="000A0B26">
              <w:rPr>
                <w:noProof/>
                <w:webHidden/>
              </w:rPr>
            </w:r>
            <w:r w:rsidR="000A0B26">
              <w:rPr>
                <w:noProof/>
                <w:webHidden/>
              </w:rPr>
              <w:fldChar w:fldCharType="separate"/>
            </w:r>
            <w:r w:rsidR="00857E79">
              <w:rPr>
                <w:noProof/>
                <w:webHidden/>
              </w:rPr>
              <w:t>35</w:t>
            </w:r>
            <w:r w:rsidR="000A0B26">
              <w:rPr>
                <w:noProof/>
                <w:webHidden/>
              </w:rPr>
              <w:fldChar w:fldCharType="end"/>
            </w:r>
          </w:hyperlink>
        </w:p>
        <w:p w14:paraId="77213069" w14:textId="7AC2BE68" w:rsidR="000A0B26" w:rsidRDefault="00DB065E">
          <w:pPr>
            <w:pStyle w:val="TOC2"/>
            <w:tabs>
              <w:tab w:val="right" w:leader="dot" w:pos="10456"/>
            </w:tabs>
            <w:rPr>
              <w:rFonts w:asciiTheme="minorHAnsi" w:eastAsiaTheme="minorEastAsia" w:hAnsiTheme="minorHAnsi" w:cstheme="minorBidi"/>
              <w:noProof/>
              <w:color w:val="auto"/>
              <w:sz w:val="22"/>
              <w:szCs w:val="22"/>
              <w:lang w:eastAsia="en-AU"/>
            </w:rPr>
          </w:pPr>
          <w:hyperlink w:anchor="_Toc48133224" w:history="1">
            <w:r w:rsidR="000A0B26" w:rsidRPr="002A5E37">
              <w:rPr>
                <w:rStyle w:val="Hyperlink"/>
                <w:noProof/>
              </w:rPr>
              <w:t>Understanding the financial statements</w:t>
            </w:r>
            <w:r w:rsidR="000A0B26">
              <w:rPr>
                <w:noProof/>
                <w:webHidden/>
              </w:rPr>
              <w:tab/>
            </w:r>
            <w:r w:rsidR="000A0B26">
              <w:rPr>
                <w:noProof/>
                <w:webHidden/>
              </w:rPr>
              <w:fldChar w:fldCharType="begin"/>
            </w:r>
            <w:r w:rsidR="000A0B26">
              <w:rPr>
                <w:noProof/>
                <w:webHidden/>
              </w:rPr>
              <w:instrText xml:space="preserve"> PAGEREF _Toc48133224 \h </w:instrText>
            </w:r>
            <w:r w:rsidR="000A0B26">
              <w:rPr>
                <w:noProof/>
                <w:webHidden/>
              </w:rPr>
            </w:r>
            <w:r w:rsidR="000A0B26">
              <w:rPr>
                <w:noProof/>
                <w:webHidden/>
              </w:rPr>
              <w:fldChar w:fldCharType="separate"/>
            </w:r>
            <w:r w:rsidR="00857E79">
              <w:rPr>
                <w:noProof/>
                <w:webHidden/>
              </w:rPr>
              <w:t>35</w:t>
            </w:r>
            <w:r w:rsidR="000A0B26">
              <w:rPr>
                <w:noProof/>
                <w:webHidden/>
              </w:rPr>
              <w:fldChar w:fldCharType="end"/>
            </w:r>
          </w:hyperlink>
        </w:p>
        <w:p w14:paraId="4F4B120C" w14:textId="1E05428A" w:rsidR="000A0B26" w:rsidRDefault="00DB065E">
          <w:pPr>
            <w:pStyle w:val="TOC1"/>
            <w:tabs>
              <w:tab w:val="right" w:leader="dot" w:pos="10456"/>
            </w:tabs>
            <w:rPr>
              <w:rFonts w:asciiTheme="minorHAnsi" w:eastAsiaTheme="minorEastAsia" w:hAnsiTheme="minorHAnsi" w:cstheme="minorBidi"/>
              <w:noProof/>
              <w:color w:val="auto"/>
              <w:sz w:val="22"/>
              <w:szCs w:val="22"/>
              <w:lang w:eastAsia="en-AU"/>
            </w:rPr>
          </w:pPr>
          <w:hyperlink w:anchor="_Toc48133225" w:history="1">
            <w:r w:rsidR="000A0B26" w:rsidRPr="002A5E37">
              <w:rPr>
                <w:rStyle w:val="Hyperlink"/>
                <w:noProof/>
              </w:rPr>
              <w:t>APPENDIX I: Disclosure Index</w:t>
            </w:r>
            <w:r w:rsidR="000A0B26">
              <w:rPr>
                <w:noProof/>
                <w:webHidden/>
              </w:rPr>
              <w:tab/>
            </w:r>
            <w:r w:rsidR="000A0B26">
              <w:rPr>
                <w:noProof/>
                <w:webHidden/>
              </w:rPr>
              <w:fldChar w:fldCharType="begin"/>
            </w:r>
            <w:r w:rsidR="000A0B26">
              <w:rPr>
                <w:noProof/>
                <w:webHidden/>
              </w:rPr>
              <w:instrText xml:space="preserve"> PAGEREF _Toc48133225 \h </w:instrText>
            </w:r>
            <w:r w:rsidR="000A0B26">
              <w:rPr>
                <w:noProof/>
                <w:webHidden/>
              </w:rPr>
            </w:r>
            <w:r w:rsidR="000A0B26">
              <w:rPr>
                <w:noProof/>
                <w:webHidden/>
              </w:rPr>
              <w:fldChar w:fldCharType="separate"/>
            </w:r>
            <w:r w:rsidR="00857E79">
              <w:rPr>
                <w:noProof/>
                <w:webHidden/>
              </w:rPr>
              <w:t>36</w:t>
            </w:r>
            <w:r w:rsidR="000A0B26">
              <w:rPr>
                <w:noProof/>
                <w:webHidden/>
              </w:rPr>
              <w:fldChar w:fldCharType="end"/>
            </w:r>
          </w:hyperlink>
        </w:p>
        <w:p w14:paraId="0E003167" w14:textId="1FEC3A29" w:rsidR="000A0B26" w:rsidRDefault="00DB065E">
          <w:pPr>
            <w:pStyle w:val="TOC1"/>
            <w:tabs>
              <w:tab w:val="right" w:leader="dot" w:pos="10456"/>
            </w:tabs>
            <w:rPr>
              <w:rFonts w:asciiTheme="minorHAnsi" w:eastAsiaTheme="minorEastAsia" w:hAnsiTheme="minorHAnsi" w:cstheme="minorBidi"/>
              <w:noProof/>
              <w:color w:val="auto"/>
              <w:sz w:val="22"/>
              <w:szCs w:val="22"/>
              <w:lang w:eastAsia="en-AU"/>
            </w:rPr>
          </w:pPr>
          <w:hyperlink w:anchor="_Toc48133226" w:history="1">
            <w:r w:rsidR="000A0B26" w:rsidRPr="002A5E37">
              <w:rPr>
                <w:rStyle w:val="Hyperlink"/>
                <w:noProof/>
              </w:rPr>
              <w:t>APPENDIX II</w:t>
            </w:r>
            <w:r w:rsidR="000A0B26">
              <w:rPr>
                <w:noProof/>
                <w:webHidden/>
              </w:rPr>
              <w:tab/>
            </w:r>
            <w:r w:rsidR="000A0B26">
              <w:rPr>
                <w:noProof/>
                <w:webHidden/>
              </w:rPr>
              <w:fldChar w:fldCharType="begin"/>
            </w:r>
            <w:r w:rsidR="000A0B26">
              <w:rPr>
                <w:noProof/>
                <w:webHidden/>
              </w:rPr>
              <w:instrText xml:space="preserve"> PAGEREF _Toc48133226 \h </w:instrText>
            </w:r>
            <w:r w:rsidR="000A0B26">
              <w:rPr>
                <w:noProof/>
                <w:webHidden/>
              </w:rPr>
            </w:r>
            <w:r w:rsidR="000A0B26">
              <w:rPr>
                <w:noProof/>
                <w:webHidden/>
              </w:rPr>
              <w:fldChar w:fldCharType="separate"/>
            </w:r>
            <w:r w:rsidR="00857E79">
              <w:rPr>
                <w:noProof/>
                <w:webHidden/>
              </w:rPr>
              <w:t>38</w:t>
            </w:r>
            <w:r w:rsidR="000A0B26">
              <w:rPr>
                <w:noProof/>
                <w:webHidden/>
              </w:rPr>
              <w:fldChar w:fldCharType="end"/>
            </w:r>
          </w:hyperlink>
        </w:p>
        <w:p w14:paraId="560B4129" w14:textId="3873E421" w:rsidR="002C2B77" w:rsidRDefault="002C2B77">
          <w:r>
            <w:rPr>
              <w:b/>
              <w:bCs/>
              <w:noProof/>
            </w:rPr>
            <w:fldChar w:fldCharType="end"/>
          </w:r>
        </w:p>
      </w:sdtContent>
    </w:sdt>
    <w:p w14:paraId="346D17C5" w14:textId="77777777" w:rsidR="00264E92" w:rsidRDefault="00264E92">
      <w:pPr>
        <w:spacing w:after="0"/>
        <w:rPr>
          <w:rFonts w:eastAsiaTheme="majorEastAsia"/>
          <w:b/>
          <w:bCs/>
          <w:color w:val="000000" w:themeColor="text2"/>
          <w:sz w:val="24"/>
          <w:szCs w:val="24"/>
          <w:lang w:val="en"/>
        </w:rPr>
      </w:pPr>
      <w:r>
        <w:rPr>
          <w:color w:val="000000" w:themeColor="text2"/>
          <w:sz w:val="24"/>
          <w:szCs w:val="24"/>
        </w:rPr>
        <w:br w:type="page"/>
      </w:r>
    </w:p>
    <w:p w14:paraId="4DA0D9D2" w14:textId="188EAC1A" w:rsidR="00AE1EC1" w:rsidRPr="00A91610" w:rsidRDefault="00AE1EC1" w:rsidP="00A91610">
      <w:pPr>
        <w:pStyle w:val="Heading2"/>
        <w:rPr>
          <w:color w:val="000000" w:themeColor="text2"/>
          <w:sz w:val="24"/>
          <w:szCs w:val="24"/>
        </w:rPr>
      </w:pPr>
      <w:bookmarkStart w:id="0" w:name="_Toc48133149"/>
      <w:r w:rsidRPr="00A91610">
        <w:rPr>
          <w:color w:val="000000" w:themeColor="text2"/>
          <w:sz w:val="24"/>
          <w:szCs w:val="24"/>
        </w:rPr>
        <w:lastRenderedPageBreak/>
        <w:t>Responsible body’s declaration</w:t>
      </w:r>
      <w:bookmarkEnd w:id="0"/>
    </w:p>
    <w:p w14:paraId="774E52EF" w14:textId="23CF26CE" w:rsidR="00AE1EC1" w:rsidRDefault="00AE1EC1" w:rsidP="00AE1EC1">
      <w:pPr>
        <w:pStyle w:val="bodycopy"/>
      </w:pPr>
      <w:r>
        <w:t xml:space="preserve">In accordance with the </w:t>
      </w:r>
      <w:r w:rsidRPr="00AE1EC1">
        <w:rPr>
          <w:i/>
          <w:iCs/>
        </w:rPr>
        <w:t xml:space="preserve">Financial Management Act 1994, </w:t>
      </w:r>
      <w:r>
        <w:t xml:space="preserve">I am pleased to present the Portable Long Service Benefits Authority’s Annual Report for the </w:t>
      </w:r>
      <w:r w:rsidR="00577F45">
        <w:t>year</w:t>
      </w:r>
      <w:r>
        <w:t xml:space="preserve"> ended 30 June 2020. </w:t>
      </w:r>
    </w:p>
    <w:p w14:paraId="5D106687" w14:textId="77777777" w:rsidR="005608F2" w:rsidRDefault="005608F2" w:rsidP="00AE1EC1">
      <w:pPr>
        <w:pStyle w:val="bodycopy"/>
      </w:pPr>
    </w:p>
    <w:p w14:paraId="2B7FFD62" w14:textId="00A71C02" w:rsidR="00AE1EC1" w:rsidRDefault="002317C2" w:rsidP="00AE1EC1">
      <w:pPr>
        <w:pStyle w:val="bodycopy"/>
      </w:pPr>
      <w:r>
        <w:rPr>
          <w:lang w:val="en"/>
        </w:rPr>
        <w:t>_______________________________________________</w:t>
      </w:r>
      <w:r>
        <w:rPr>
          <w:lang w:val="en"/>
        </w:rPr>
        <w:br/>
      </w:r>
      <w:r w:rsidR="00AE1EC1" w:rsidRPr="00AE1EC1">
        <w:rPr>
          <w:b/>
          <w:bCs/>
        </w:rPr>
        <w:t xml:space="preserve">Julius Roe </w:t>
      </w:r>
      <w:r w:rsidR="00AE1EC1" w:rsidRPr="00AE1EC1">
        <w:rPr>
          <w:b/>
          <w:bCs/>
        </w:rPr>
        <w:br/>
      </w:r>
      <w:r w:rsidR="00AE1EC1">
        <w:t>Chair, Governing Board</w:t>
      </w:r>
    </w:p>
    <w:p w14:paraId="3707A013" w14:textId="77777777" w:rsidR="002317C2" w:rsidRDefault="002317C2" w:rsidP="00AE1EC1">
      <w:pPr>
        <w:pStyle w:val="bodycopy"/>
      </w:pPr>
    </w:p>
    <w:p w14:paraId="264EDBDE" w14:textId="3A55ACBD" w:rsidR="00AE1EC1" w:rsidRDefault="00AE1EC1" w:rsidP="00AE1EC1">
      <w:pPr>
        <w:pStyle w:val="bodycopy"/>
      </w:pPr>
    </w:p>
    <w:p w14:paraId="213B3576" w14:textId="77777777" w:rsidR="000777BA" w:rsidRDefault="000777BA">
      <w:pPr>
        <w:spacing w:after="0"/>
        <w:rPr>
          <w:rFonts w:ascii="Arial Bold" w:eastAsia="Times New Roman" w:hAnsi="Arial Bold" w:cs="Times New Roman"/>
          <w:b/>
          <w:color w:val="000000" w:themeColor="text2"/>
          <w:sz w:val="44"/>
          <w:szCs w:val="40"/>
        </w:rPr>
      </w:pPr>
      <w:r>
        <w:rPr>
          <w:color w:val="000000" w:themeColor="text2"/>
        </w:rPr>
        <w:br w:type="page"/>
      </w:r>
    </w:p>
    <w:p w14:paraId="71DEDB24" w14:textId="6700B561" w:rsidR="00AE1EC1" w:rsidRPr="008A4477" w:rsidRDefault="00AE1EC1" w:rsidP="008A4477">
      <w:pPr>
        <w:pStyle w:val="Heading1"/>
      </w:pPr>
      <w:bookmarkStart w:id="1" w:name="_Toc48133150"/>
      <w:r w:rsidRPr="008A4477">
        <w:lastRenderedPageBreak/>
        <w:t>OVERVIEW</w:t>
      </w:r>
      <w:bookmarkEnd w:id="1"/>
    </w:p>
    <w:p w14:paraId="2F4FA111" w14:textId="36FB6A40" w:rsidR="00AE1EC1" w:rsidRDefault="00AE1EC1" w:rsidP="00AE1EC1">
      <w:pPr>
        <w:spacing w:after="0"/>
        <w:rPr>
          <w:lang w:val="en"/>
        </w:rPr>
      </w:pPr>
      <w:bookmarkStart w:id="2" w:name="_Toc42364216"/>
      <w:r>
        <w:rPr>
          <w:lang w:val="en"/>
        </w:rPr>
        <w:t xml:space="preserve">The Portable Long Service Benefits Authority is an independent statutory body established to administer the </w:t>
      </w:r>
      <w:r>
        <w:rPr>
          <w:i/>
          <w:iCs/>
          <w:lang w:val="en"/>
        </w:rPr>
        <w:t xml:space="preserve">Long Service </w:t>
      </w:r>
      <w:r w:rsidR="00C908A1">
        <w:rPr>
          <w:i/>
          <w:iCs/>
          <w:lang w:val="en"/>
        </w:rPr>
        <w:t>B</w:t>
      </w:r>
      <w:r>
        <w:rPr>
          <w:i/>
          <w:iCs/>
          <w:lang w:val="en"/>
        </w:rPr>
        <w:t>enefits Portability Act 2018</w:t>
      </w:r>
      <w:r>
        <w:rPr>
          <w:lang w:val="en"/>
        </w:rPr>
        <w:t xml:space="preserve">. The Act, together with the </w:t>
      </w:r>
      <w:r>
        <w:rPr>
          <w:i/>
          <w:iCs/>
          <w:lang w:val="en"/>
        </w:rPr>
        <w:t>Interim Long Service Benefits Portability Regulations 2019</w:t>
      </w:r>
      <w:r>
        <w:rPr>
          <w:lang w:val="en"/>
        </w:rPr>
        <w:t xml:space="preserve"> provide a scheme for the portability of long service benefits to eligible workers in the </w:t>
      </w:r>
      <w:r w:rsidR="005608F2">
        <w:rPr>
          <w:lang w:val="en"/>
        </w:rPr>
        <w:t>C</w:t>
      </w:r>
      <w:r>
        <w:rPr>
          <w:lang w:val="en"/>
        </w:rPr>
        <w:t xml:space="preserve">ommunity </w:t>
      </w:r>
      <w:r w:rsidR="005608F2">
        <w:rPr>
          <w:lang w:val="en"/>
        </w:rPr>
        <w:t>S</w:t>
      </w:r>
      <w:r>
        <w:rPr>
          <w:lang w:val="en"/>
        </w:rPr>
        <w:t xml:space="preserve">ervices, </w:t>
      </w:r>
      <w:r w:rsidR="005608F2">
        <w:rPr>
          <w:lang w:val="en"/>
        </w:rPr>
        <w:t>C</w:t>
      </w:r>
      <w:r>
        <w:rPr>
          <w:lang w:val="en"/>
        </w:rPr>
        <w:t xml:space="preserve">ontract </w:t>
      </w:r>
      <w:r w:rsidR="005608F2">
        <w:rPr>
          <w:lang w:val="en"/>
        </w:rPr>
        <w:t>C</w:t>
      </w:r>
      <w:r>
        <w:rPr>
          <w:lang w:val="en"/>
        </w:rPr>
        <w:t xml:space="preserve">leaning and </w:t>
      </w:r>
      <w:r w:rsidR="005608F2">
        <w:rPr>
          <w:lang w:val="en"/>
        </w:rPr>
        <w:t>S</w:t>
      </w:r>
      <w:r>
        <w:rPr>
          <w:lang w:val="en"/>
        </w:rPr>
        <w:t xml:space="preserve">ecurity </w:t>
      </w:r>
      <w:r w:rsidR="005608F2">
        <w:rPr>
          <w:lang w:val="en"/>
        </w:rPr>
        <w:t>I</w:t>
      </w:r>
      <w:r>
        <w:rPr>
          <w:lang w:val="en"/>
        </w:rPr>
        <w:t>ndustries.</w:t>
      </w:r>
    </w:p>
    <w:p w14:paraId="1CE2DD79" w14:textId="77777777" w:rsidR="00AE1EC1" w:rsidRDefault="00AE1EC1" w:rsidP="00AE1EC1">
      <w:pPr>
        <w:spacing w:after="0"/>
        <w:rPr>
          <w:lang w:val="en"/>
        </w:rPr>
      </w:pPr>
    </w:p>
    <w:p w14:paraId="46572BB2" w14:textId="3861B3E2" w:rsidR="00AE1EC1" w:rsidRDefault="00AE1EC1" w:rsidP="00AE1EC1">
      <w:pPr>
        <w:spacing w:after="0"/>
      </w:pPr>
      <w:r>
        <w:rPr>
          <w:lang w:val="en"/>
        </w:rPr>
        <w:t xml:space="preserve">The </w:t>
      </w:r>
      <w:r w:rsidR="0019587C">
        <w:rPr>
          <w:lang w:val="en"/>
        </w:rPr>
        <w:t>S</w:t>
      </w:r>
      <w:r>
        <w:rPr>
          <w:lang w:val="en"/>
        </w:rPr>
        <w:t xml:space="preserve">cheme was created in response to the </w:t>
      </w:r>
      <w:r w:rsidRPr="0099403E">
        <w:t>Victorian Parliament’s</w:t>
      </w:r>
      <w:r>
        <w:t xml:space="preserve"> </w:t>
      </w:r>
      <w:r w:rsidRPr="0099403E">
        <w:t>Economic, Education, Jobs and Skills Committee inquiry into portability</w:t>
      </w:r>
      <w:r>
        <w:t xml:space="preserve"> </w:t>
      </w:r>
      <w:r w:rsidRPr="0099403E">
        <w:t xml:space="preserve">of long service leave entitlements. </w:t>
      </w:r>
      <w:r>
        <w:t xml:space="preserve">It enables eligible workers to accrue long service benefits </w:t>
      </w:r>
      <w:r w:rsidRPr="0099403E">
        <w:t>based on length of time employed in their respective</w:t>
      </w:r>
      <w:r>
        <w:t xml:space="preserve"> </w:t>
      </w:r>
      <w:r w:rsidRPr="0099403E">
        <w:t>industry</w:t>
      </w:r>
      <w:r>
        <w:t>,</w:t>
      </w:r>
      <w:r w:rsidRPr="0099403E">
        <w:t xml:space="preserve"> as opposed to length of time employed by one employer.</w:t>
      </w:r>
    </w:p>
    <w:p w14:paraId="7B191273" w14:textId="77777777" w:rsidR="00AE1EC1" w:rsidRPr="00EF136B" w:rsidRDefault="00AE1EC1" w:rsidP="008A4477">
      <w:pPr>
        <w:pStyle w:val="Heading2"/>
      </w:pPr>
      <w:bookmarkStart w:id="3" w:name="_Toc48133151"/>
      <w:r w:rsidRPr="00EF136B">
        <w:t>Vision</w:t>
      </w:r>
      <w:bookmarkEnd w:id="2"/>
      <w:bookmarkEnd w:id="3"/>
    </w:p>
    <w:p w14:paraId="0AD489E5" w14:textId="77777777" w:rsidR="00AE1EC1" w:rsidRPr="005A2C96" w:rsidRDefault="00AE1EC1" w:rsidP="00AE1EC1">
      <w:pPr>
        <w:spacing w:after="0"/>
        <w:rPr>
          <w:lang w:val="en"/>
        </w:rPr>
      </w:pPr>
      <w:r>
        <w:rPr>
          <w:lang w:val="en"/>
        </w:rPr>
        <w:t xml:space="preserve">Delivering a quality Portable Long Service Benefits Scheme to protect the benefits of those who are entitled to them. </w:t>
      </w:r>
    </w:p>
    <w:p w14:paraId="16BD97F6" w14:textId="77777777" w:rsidR="00AE1EC1" w:rsidRDefault="00AE1EC1" w:rsidP="008A4477">
      <w:pPr>
        <w:pStyle w:val="Heading2"/>
      </w:pPr>
      <w:bookmarkStart w:id="4" w:name="_Toc42364217"/>
      <w:bookmarkStart w:id="5" w:name="_Toc48133152"/>
      <w:r>
        <w:t>Purpose</w:t>
      </w:r>
      <w:bookmarkEnd w:id="4"/>
      <w:bookmarkEnd w:id="5"/>
    </w:p>
    <w:p w14:paraId="176E3CA4" w14:textId="0AAE933F" w:rsidR="00AE1EC1" w:rsidRDefault="0019587C" w:rsidP="00AE1EC1">
      <w:r>
        <w:t>A</w:t>
      </w:r>
      <w:r w:rsidR="00AE1EC1">
        <w:t>dminister</w:t>
      </w:r>
      <w:r>
        <w:t>ing</w:t>
      </w:r>
      <w:r w:rsidR="00AE1EC1">
        <w:t xml:space="preserve"> an effective Portable Long Service Benefits Scheme through prudent, sustainable investment and supporting all stakeholders – including employers and workers alike – as well as educating and enforcing every stakeholder’s role and interest in the scheme.</w:t>
      </w:r>
    </w:p>
    <w:p w14:paraId="728F73F8" w14:textId="77777777" w:rsidR="00AE1EC1" w:rsidRDefault="00AE1EC1" w:rsidP="008A4477">
      <w:pPr>
        <w:pStyle w:val="Heading2"/>
      </w:pPr>
      <w:bookmarkStart w:id="6" w:name="_Toc42364220"/>
      <w:bookmarkStart w:id="7" w:name="_Toc48133153"/>
      <w:r>
        <w:t>Values</w:t>
      </w:r>
      <w:bookmarkEnd w:id="6"/>
      <w:bookmarkEnd w:id="7"/>
    </w:p>
    <w:p w14:paraId="13A03E9B" w14:textId="02527B18" w:rsidR="00AE1EC1" w:rsidRDefault="00AE1EC1" w:rsidP="00AE1EC1">
      <w:pPr>
        <w:pStyle w:val="bodycopy"/>
        <w:spacing w:after="0"/>
      </w:pPr>
      <w:r>
        <w:rPr>
          <w:lang w:val="en"/>
        </w:rPr>
        <w:t xml:space="preserve">The Authority has adopted the Victorian Public Sector values, which underpin the </w:t>
      </w:r>
      <w:proofErr w:type="spellStart"/>
      <w:r>
        <w:rPr>
          <w:lang w:val="en"/>
        </w:rPr>
        <w:t>behaviours</w:t>
      </w:r>
      <w:proofErr w:type="spellEnd"/>
      <w:r>
        <w:rPr>
          <w:lang w:val="en"/>
        </w:rPr>
        <w:t xml:space="preserve"> that the government and community rightly expect of it. </w:t>
      </w:r>
      <w:r>
        <w:t>Acting consistently with these values strengthens the Authority’s capacity to operate effectively and achieve our objectives. These values are:</w:t>
      </w:r>
    </w:p>
    <w:p w14:paraId="058E877F" w14:textId="77777777" w:rsidR="00AE1EC1" w:rsidRDefault="00AE1EC1" w:rsidP="00AE1EC1">
      <w:pPr>
        <w:pStyle w:val="bodycopy"/>
        <w:spacing w:after="0"/>
      </w:pPr>
    </w:p>
    <w:p w14:paraId="47F0B5AE" w14:textId="77777777" w:rsidR="00AE1EC1" w:rsidRPr="0059273C" w:rsidRDefault="00AE1EC1" w:rsidP="00AE1EC1">
      <w:pPr>
        <w:pStyle w:val="dotpoints"/>
        <w:spacing w:before="0" w:after="0" w:line="240" w:lineRule="auto"/>
        <w:ind w:left="567" w:hanging="567"/>
        <w:rPr>
          <w:lang w:val="en"/>
        </w:rPr>
      </w:pPr>
      <w:r w:rsidRPr="000E3F7E">
        <w:rPr>
          <w:b/>
          <w:bCs/>
          <w:i/>
          <w:iCs/>
        </w:rPr>
        <w:t>Responsiveness</w:t>
      </w:r>
      <w:r>
        <w:t xml:space="preserve"> – We are approachable and provide timely, useful and accurate information. </w:t>
      </w:r>
    </w:p>
    <w:p w14:paraId="7876A3EE" w14:textId="77777777" w:rsidR="00AE1EC1" w:rsidRPr="0059273C" w:rsidRDefault="00AE1EC1" w:rsidP="00AE1EC1">
      <w:pPr>
        <w:pStyle w:val="dotpoints"/>
        <w:spacing w:before="0" w:after="0" w:line="240" w:lineRule="auto"/>
        <w:ind w:left="567" w:hanging="567"/>
        <w:rPr>
          <w:lang w:val="en"/>
        </w:rPr>
      </w:pPr>
      <w:r w:rsidRPr="000E3F7E">
        <w:rPr>
          <w:b/>
          <w:bCs/>
          <w:i/>
          <w:iCs/>
        </w:rPr>
        <w:t>Integrity</w:t>
      </w:r>
      <w:r>
        <w:t xml:space="preserve"> – We have unbiased and honest interactions.</w:t>
      </w:r>
    </w:p>
    <w:p w14:paraId="7A7BEBDA" w14:textId="77777777" w:rsidR="00AE1EC1" w:rsidRPr="0059273C" w:rsidRDefault="00AE1EC1" w:rsidP="00AE1EC1">
      <w:pPr>
        <w:pStyle w:val="dotpoints"/>
        <w:spacing w:before="0" w:after="0" w:line="240" w:lineRule="auto"/>
        <w:ind w:left="567" w:hanging="567"/>
        <w:rPr>
          <w:lang w:val="en"/>
        </w:rPr>
      </w:pPr>
      <w:r w:rsidRPr="000E3F7E">
        <w:rPr>
          <w:b/>
          <w:bCs/>
          <w:i/>
          <w:iCs/>
        </w:rPr>
        <w:t>Impartiality</w:t>
      </w:r>
      <w:r>
        <w:t xml:space="preserve"> – We are firm and consistent in our application of the law. </w:t>
      </w:r>
    </w:p>
    <w:p w14:paraId="7F13F6EA" w14:textId="77777777" w:rsidR="00AE1EC1" w:rsidRPr="0059273C" w:rsidRDefault="00AE1EC1" w:rsidP="00AE1EC1">
      <w:pPr>
        <w:pStyle w:val="dotpoints"/>
        <w:spacing w:before="0" w:after="0" w:line="240" w:lineRule="auto"/>
        <w:ind w:left="567" w:hanging="567"/>
        <w:rPr>
          <w:lang w:val="en"/>
        </w:rPr>
      </w:pPr>
      <w:r w:rsidRPr="000E3F7E">
        <w:rPr>
          <w:b/>
          <w:bCs/>
          <w:i/>
          <w:iCs/>
        </w:rPr>
        <w:t>Accountability</w:t>
      </w:r>
      <w:r>
        <w:t xml:space="preserve"> – We fulfil our objectives in a clear, transparent and responsible manner. </w:t>
      </w:r>
    </w:p>
    <w:p w14:paraId="3BF45E6D" w14:textId="77777777" w:rsidR="00AE1EC1" w:rsidRPr="0059273C" w:rsidRDefault="00AE1EC1" w:rsidP="00AE1EC1">
      <w:pPr>
        <w:pStyle w:val="dotpoints"/>
        <w:spacing w:before="0" w:after="0" w:line="240" w:lineRule="auto"/>
        <w:ind w:left="567" w:hanging="567"/>
        <w:rPr>
          <w:lang w:val="en"/>
        </w:rPr>
      </w:pPr>
      <w:r w:rsidRPr="000E3F7E">
        <w:rPr>
          <w:b/>
          <w:bCs/>
          <w:i/>
          <w:iCs/>
        </w:rPr>
        <w:t>Respect</w:t>
      </w:r>
      <w:r>
        <w:t xml:space="preserve"> – We respect our stakeholders, each other and ourselves. </w:t>
      </w:r>
    </w:p>
    <w:p w14:paraId="72731515" w14:textId="77777777" w:rsidR="00AE1EC1" w:rsidRPr="00AE1EC1" w:rsidRDefault="00AE1EC1" w:rsidP="00AE1EC1">
      <w:pPr>
        <w:pStyle w:val="dotpoints"/>
        <w:spacing w:before="0" w:after="0" w:line="240" w:lineRule="auto"/>
        <w:ind w:left="567" w:hanging="567"/>
        <w:rPr>
          <w:lang w:val="en"/>
        </w:rPr>
      </w:pPr>
      <w:r w:rsidRPr="000E3F7E">
        <w:rPr>
          <w:b/>
          <w:bCs/>
          <w:i/>
          <w:iCs/>
        </w:rPr>
        <w:t>Leadership</w:t>
      </w:r>
      <w:r>
        <w:t xml:space="preserve"> – We seek to have a positive influence and to empower others. </w:t>
      </w:r>
    </w:p>
    <w:p w14:paraId="60E955DA" w14:textId="045CAD5A" w:rsidR="00AE1EC1" w:rsidRPr="00AE1EC1" w:rsidRDefault="00AE1EC1" w:rsidP="00AE1EC1">
      <w:pPr>
        <w:pStyle w:val="dotpoints"/>
        <w:spacing w:before="0" w:after="0" w:line="240" w:lineRule="auto"/>
        <w:ind w:left="567" w:hanging="567"/>
        <w:rPr>
          <w:lang w:val="en"/>
        </w:rPr>
      </w:pPr>
      <w:r w:rsidRPr="00AE1EC1">
        <w:rPr>
          <w:b/>
          <w:bCs/>
          <w:i/>
          <w:iCs/>
        </w:rPr>
        <w:t>Human rights</w:t>
      </w:r>
      <w:r>
        <w:t xml:space="preserve"> – We administer the law and deliver decisions, advice and policy that respect and support everyone’s human rights.</w:t>
      </w:r>
    </w:p>
    <w:p w14:paraId="7ECF6973" w14:textId="5DF87F1A" w:rsidR="00AE1EC1" w:rsidRPr="008366F6" w:rsidRDefault="00AE1EC1" w:rsidP="008366F6">
      <w:pPr>
        <w:pStyle w:val="Heading2"/>
      </w:pPr>
      <w:bookmarkStart w:id="8" w:name="_Toc48133154"/>
      <w:r w:rsidRPr="008366F6">
        <w:t xml:space="preserve">Chair and </w:t>
      </w:r>
      <w:r w:rsidR="008366F6" w:rsidRPr="008366F6">
        <w:t>Chief Executive Officer / Registrar’s Report</w:t>
      </w:r>
      <w:bookmarkEnd w:id="8"/>
    </w:p>
    <w:p w14:paraId="3FE4064F" w14:textId="4E2B7B4E" w:rsidR="005608F2" w:rsidRPr="005608F2" w:rsidRDefault="005608F2" w:rsidP="005608F2">
      <w:pPr>
        <w:pStyle w:val="bodycopy"/>
      </w:pPr>
      <w:bookmarkStart w:id="9" w:name="_Toc48133155"/>
      <w:r w:rsidRPr="005608F2">
        <w:t>The start of the 2019-20 financial year on 1 July 2019 marked the commencement of the Portable Long Service Leave Scheme (the Scheme) in Victoria for the Community Services, Contract Cleaning and Security Industries. For the first time, eligible workers in these sectors could accumulate long service benefits after working in their industry for seven years, irrespective of the number of employers that they have worked for over that time. Covered employers also became obliged to comply with the requirements set out in the Long Service Benefits Portability Act 2018 (the Act) as well as any accompanying Regulations issued by the Authority.</w:t>
      </w:r>
    </w:p>
    <w:p w14:paraId="29D2E6DB" w14:textId="77777777" w:rsidR="005608F2" w:rsidRPr="005608F2" w:rsidRDefault="005608F2" w:rsidP="005608F2">
      <w:pPr>
        <w:pStyle w:val="bodycopy"/>
      </w:pPr>
      <w:r w:rsidRPr="005608F2">
        <w:t>From an operational perspective, the first year of operations for the Authority as a Regulator has been one of strong achievement, with the Scheme registering over 100,000 workers – well in excess of the Victorian government’s target of 75,000 workers as set out in the 2019-20 Victorian State Budget Papers. Under the oversight of an experienced Governing Board, the Authority’s leadership team has established strong corporate governance and risk management practices that have guided the Authority’s approach to its education and enforcement activities, having clear regard for the interests of all stakeholders whether they are eligible workers or covered employers.</w:t>
      </w:r>
    </w:p>
    <w:p w14:paraId="36FC2ACE" w14:textId="66D73F3D" w:rsidR="005608F2" w:rsidRPr="005608F2" w:rsidRDefault="005608F2" w:rsidP="005608F2">
      <w:pPr>
        <w:pStyle w:val="bodycopy"/>
      </w:pPr>
      <w:r w:rsidRPr="005608F2">
        <w:t xml:space="preserve">From a staff perspective, it is likely that we will perhaps all remember 2019-20 only for the far-reaching efforts that the global coronavirus (COVID-19) pandemic has created for us. Notwithstanding that the Authority is based predominantly in Bendigo in regional Victoria where the impact has been comparatively low, the arising consequences of coronavirus (COVID-19) on work practices and how we support our staff with social distancing protocols, balancing home teaching and other care duties, as well as occupational health, safety and mental health support has all been challenging. </w:t>
      </w:r>
    </w:p>
    <w:p w14:paraId="21245561" w14:textId="6AA1F381" w:rsidR="005608F2" w:rsidRPr="005608F2" w:rsidRDefault="005608F2" w:rsidP="005608F2">
      <w:pPr>
        <w:pStyle w:val="bodycopy"/>
      </w:pPr>
      <w:r w:rsidRPr="005608F2">
        <w:lastRenderedPageBreak/>
        <w:t>Although only in its first year of operations, we are pleased to say that the Authority’s staff and management team displayed exemplary resilience and dedication to ensure that there were no unplanned outages during the financial year, both in terms of the Authority’s core systems or contact centre all while maintaining staff morale and productivity.</w:t>
      </w:r>
    </w:p>
    <w:p w14:paraId="09EC34DF" w14:textId="77777777" w:rsidR="005608F2" w:rsidRPr="005608F2" w:rsidRDefault="005608F2" w:rsidP="005608F2">
      <w:pPr>
        <w:pStyle w:val="bodycopy"/>
      </w:pPr>
      <w:r w:rsidRPr="005608F2">
        <w:t>There remains much work of a challenging nature to be done in 2020-21 by the Authority. While the Authority is financially sustainable, the pace of change with technology will require some investment in new systems and interfaces with the public to respond both to stakeholder feedback and to changes that will occur arising from the Long Service Benefits Portability Regulations 2020, which is expected to come into effect before the end of 2020.</w:t>
      </w:r>
    </w:p>
    <w:p w14:paraId="65C83F26" w14:textId="77777777" w:rsidR="005608F2" w:rsidRDefault="005608F2" w:rsidP="005608F2">
      <w:pPr>
        <w:pStyle w:val="bodycopy"/>
        <w:rPr>
          <w:b/>
          <w:bCs/>
        </w:rPr>
      </w:pPr>
      <w:r w:rsidRPr="005608F2">
        <w:t>We look forward to building on the success of 2019-20 as we progress towards our vision of delivering a high-quality Portable Long Service Leave Scheme to protect the benefits of those who are entitled to them.</w:t>
      </w:r>
    </w:p>
    <w:p w14:paraId="760D6972" w14:textId="22C7CB20" w:rsidR="00AE1EC1" w:rsidRDefault="00AE1EC1" w:rsidP="005608F2">
      <w:pPr>
        <w:pStyle w:val="Heading2"/>
      </w:pPr>
      <w:r>
        <w:t>Role and function</w:t>
      </w:r>
      <w:r w:rsidR="0019587C">
        <w:t>s</w:t>
      </w:r>
      <w:bookmarkEnd w:id="9"/>
    </w:p>
    <w:p w14:paraId="3A5CDB7D" w14:textId="384A4212" w:rsidR="00AE1EC1" w:rsidRDefault="00AE1EC1" w:rsidP="00AE1EC1">
      <w:pPr>
        <w:spacing w:after="0"/>
      </w:pPr>
      <w:r>
        <w:t xml:space="preserve">The Authority has several key functions pursuant to </w:t>
      </w:r>
      <w:r w:rsidR="0019587C">
        <w:t>the Act:</w:t>
      </w:r>
    </w:p>
    <w:p w14:paraId="175D1D35" w14:textId="77777777" w:rsidR="00AE1EC1" w:rsidRDefault="00AE1EC1" w:rsidP="00AE1EC1">
      <w:pPr>
        <w:spacing w:after="0"/>
      </w:pPr>
    </w:p>
    <w:p w14:paraId="00C226C6" w14:textId="3356325A" w:rsidR="005608F2" w:rsidRDefault="005608F2" w:rsidP="0028638E">
      <w:pPr>
        <w:pStyle w:val="ListParagraph"/>
        <w:numPr>
          <w:ilvl w:val="0"/>
          <w:numId w:val="2"/>
        </w:numPr>
        <w:spacing w:after="0"/>
        <w:ind w:left="567" w:hanging="567"/>
      </w:pPr>
      <w:r w:rsidRPr="005608F2">
        <w:t>Administering the Portable Long Service Benefits Scheme in the covered industries.</w:t>
      </w:r>
    </w:p>
    <w:p w14:paraId="3F9E6167" w14:textId="2AC5C924" w:rsidR="00AE1EC1" w:rsidRDefault="00AE1EC1" w:rsidP="0028638E">
      <w:pPr>
        <w:pStyle w:val="ListParagraph"/>
        <w:numPr>
          <w:ilvl w:val="0"/>
          <w:numId w:val="2"/>
        </w:numPr>
        <w:spacing w:after="0"/>
        <w:ind w:left="567" w:hanging="567"/>
      </w:pPr>
      <w:r>
        <w:t>Making payments of benefits.</w:t>
      </w:r>
    </w:p>
    <w:p w14:paraId="6E40931B" w14:textId="77777777" w:rsidR="00722BA3" w:rsidRDefault="00AE1EC1" w:rsidP="0028638E">
      <w:pPr>
        <w:pStyle w:val="ListParagraph"/>
        <w:numPr>
          <w:ilvl w:val="0"/>
          <w:numId w:val="2"/>
        </w:numPr>
        <w:spacing w:after="0"/>
        <w:ind w:left="567" w:hanging="567"/>
      </w:pPr>
      <w:r>
        <w:t xml:space="preserve">Keeping registers of </w:t>
      </w:r>
      <w:r w:rsidR="0019587C">
        <w:t xml:space="preserve">covered </w:t>
      </w:r>
      <w:r>
        <w:t>employers and workers.</w:t>
      </w:r>
    </w:p>
    <w:p w14:paraId="65E59243" w14:textId="67060D7E" w:rsidR="00AE1EC1" w:rsidRDefault="00AE1EC1" w:rsidP="0028638E">
      <w:pPr>
        <w:pStyle w:val="ListParagraph"/>
        <w:numPr>
          <w:ilvl w:val="0"/>
          <w:numId w:val="2"/>
        </w:numPr>
        <w:spacing w:after="0"/>
        <w:ind w:left="567" w:hanging="567"/>
      </w:pPr>
      <w:r>
        <w:t xml:space="preserve">Resolving disputes as to the timing of taking </w:t>
      </w:r>
      <w:proofErr w:type="spellStart"/>
      <w:r w:rsidR="00722BA3">
        <w:t>taking</w:t>
      </w:r>
      <w:proofErr w:type="spellEnd"/>
      <w:r w:rsidR="00722BA3">
        <w:t xml:space="preserve"> a period of leave (applicable only to workers in the Contract Cleaning and Security industries).</w:t>
      </w:r>
    </w:p>
    <w:p w14:paraId="3328F30D" w14:textId="77777777" w:rsidR="00AE1EC1" w:rsidRPr="005A2C96" w:rsidRDefault="00AE1EC1" w:rsidP="0028638E">
      <w:pPr>
        <w:pStyle w:val="ListParagraph"/>
        <w:numPr>
          <w:ilvl w:val="0"/>
          <w:numId w:val="2"/>
        </w:numPr>
        <w:spacing w:after="0"/>
        <w:ind w:left="567" w:hanging="567"/>
      </w:pPr>
      <w:r>
        <w:t>Consulting other industries that may be affected by decisions made under the Act in relation to covered industries.</w:t>
      </w:r>
    </w:p>
    <w:p w14:paraId="7B93203D" w14:textId="477D2760" w:rsidR="00AE1EC1" w:rsidRDefault="00A3113C" w:rsidP="00604FBC">
      <w:pPr>
        <w:pStyle w:val="Heading2"/>
      </w:pPr>
      <w:bookmarkStart w:id="10" w:name="_Toc48133156"/>
      <w:r>
        <w:t>Business Units</w:t>
      </w:r>
      <w:bookmarkEnd w:id="10"/>
    </w:p>
    <w:p w14:paraId="10D4C860" w14:textId="367C6469" w:rsidR="00A60AE8" w:rsidRDefault="00A60AE8" w:rsidP="000479D8">
      <w:pPr>
        <w:pStyle w:val="bodycopy"/>
      </w:pPr>
      <w:r>
        <w:t xml:space="preserve">The </w:t>
      </w:r>
      <w:r w:rsidR="000479D8">
        <w:rPr>
          <w:b/>
          <w:bCs/>
          <w:i/>
          <w:iCs/>
        </w:rPr>
        <w:t xml:space="preserve">Executive, Governance, Legal and Secretariat Business Unit </w:t>
      </w:r>
      <w:r w:rsidR="000479D8" w:rsidRPr="000479D8">
        <w:t>is responsible for establishing good governance, delivering sound</w:t>
      </w:r>
      <w:r w:rsidR="000479D8">
        <w:t xml:space="preserve"> </w:t>
      </w:r>
      <w:r w:rsidR="000479D8" w:rsidRPr="000479D8">
        <w:t>legal advice to the Authority as well as facilitating the efficient</w:t>
      </w:r>
      <w:r w:rsidR="000479D8">
        <w:t xml:space="preserve"> </w:t>
      </w:r>
      <w:r w:rsidR="000479D8" w:rsidRPr="000479D8">
        <w:t>and effective running of the Governing Board and Audit and</w:t>
      </w:r>
      <w:r w:rsidR="000479D8">
        <w:t xml:space="preserve"> </w:t>
      </w:r>
      <w:r w:rsidR="000479D8" w:rsidRPr="000479D8">
        <w:t>Risk Committee.</w:t>
      </w:r>
    </w:p>
    <w:p w14:paraId="5D24D60D" w14:textId="6C0CAB61" w:rsidR="000479D8" w:rsidRDefault="000479D8" w:rsidP="00D86058">
      <w:pPr>
        <w:pStyle w:val="bodycopy"/>
        <w:rPr>
          <w:i/>
          <w:iCs/>
        </w:rPr>
      </w:pPr>
      <w:r>
        <w:t xml:space="preserve">The </w:t>
      </w:r>
      <w:r w:rsidRPr="000479D8">
        <w:rPr>
          <w:b/>
          <w:bCs/>
          <w:i/>
          <w:iCs/>
        </w:rPr>
        <w:t>Financial Services Business Unit</w:t>
      </w:r>
      <w:r w:rsidRPr="000479D8">
        <w:t xml:space="preserve"> </w:t>
      </w:r>
      <w:r>
        <w:t xml:space="preserve">underpins our operations and the Chief Financial Officer has specific responsibilities under the </w:t>
      </w:r>
      <w:r>
        <w:rPr>
          <w:i/>
          <w:iCs/>
        </w:rPr>
        <w:t>Financial Management Act 1994.</w:t>
      </w:r>
      <w:r w:rsidR="00C54DED" w:rsidRPr="00C54DED">
        <w:t xml:space="preserve"> </w:t>
      </w:r>
      <w:r w:rsidR="00D86058">
        <w:t xml:space="preserve">Performance monitoring, responsible budgeting, and a robust investment strategy ensures that the entitlements of registered workers are managed </w:t>
      </w:r>
      <w:proofErr w:type="gramStart"/>
      <w:r w:rsidR="00D86058">
        <w:t>prudently, and</w:t>
      </w:r>
      <w:proofErr w:type="gramEnd"/>
      <w:r w:rsidR="00D86058">
        <w:t xml:space="preserve"> helps to ensure the sustainability of the Scheme.</w:t>
      </w:r>
    </w:p>
    <w:p w14:paraId="559B9D03" w14:textId="70705DCC" w:rsidR="00AE1EC1" w:rsidRDefault="000479D8" w:rsidP="00DF29B6">
      <w:pPr>
        <w:pStyle w:val="bodycopy"/>
      </w:pPr>
      <w:r>
        <w:t xml:space="preserve">The </w:t>
      </w:r>
      <w:r>
        <w:rPr>
          <w:b/>
          <w:bCs/>
          <w:i/>
          <w:iCs/>
        </w:rPr>
        <w:t xml:space="preserve">Client Service and Operations Business Unit </w:t>
      </w:r>
      <w:r>
        <w:t>is the larges</w:t>
      </w:r>
      <w:r w:rsidR="00C54DED">
        <w:t xml:space="preserve">t </w:t>
      </w:r>
      <w:r w:rsidR="00DF29B6">
        <w:t xml:space="preserve">business unit within the Authority and </w:t>
      </w:r>
      <w:r w:rsidR="00AE1EC1">
        <w:t xml:space="preserve">delivers our core registry and enforcement functions through engaging with employers </w:t>
      </w:r>
      <w:r w:rsidR="00C1765E">
        <w:t>and workers to support them t</w:t>
      </w:r>
      <w:r w:rsidR="00AE1EC1">
        <w:t>o fulfil their obligations</w:t>
      </w:r>
      <w:r w:rsidR="00C1765E">
        <w:t xml:space="preserve"> and understand their rights</w:t>
      </w:r>
      <w:r w:rsidR="00AE1EC1">
        <w:t xml:space="preserve">. </w:t>
      </w:r>
    </w:p>
    <w:p w14:paraId="0653711A" w14:textId="06E30131" w:rsidR="00D4701A" w:rsidRDefault="00D4701A" w:rsidP="00DF29B6">
      <w:pPr>
        <w:pStyle w:val="bodycopy"/>
      </w:pPr>
      <w:r>
        <w:t xml:space="preserve">The </w:t>
      </w:r>
      <w:r>
        <w:rPr>
          <w:b/>
          <w:bCs/>
          <w:i/>
          <w:iCs/>
        </w:rPr>
        <w:t xml:space="preserve">Facilities, Information and Technology Business Unit </w:t>
      </w:r>
      <w:r w:rsidR="00D71EE3" w:rsidRPr="00632D94">
        <w:t>underpins our core operations and manages key vendors which support our network infrastructure and telephony systems. Having the best systems in place enables us to be efficient and effective in delivering on our functions.</w:t>
      </w:r>
    </w:p>
    <w:p w14:paraId="3F481262" w14:textId="5EA59860" w:rsidR="00D71EE3" w:rsidRPr="00AE1EC1" w:rsidRDefault="00D71EE3" w:rsidP="00D71EE3">
      <w:pPr>
        <w:rPr>
          <w:lang w:val="en"/>
        </w:rPr>
      </w:pPr>
      <w:r w:rsidRPr="009C5A7F">
        <w:t xml:space="preserve">The </w:t>
      </w:r>
      <w:r w:rsidRPr="00BD6973">
        <w:rPr>
          <w:b/>
          <w:bCs/>
          <w:i/>
          <w:iCs/>
        </w:rPr>
        <w:t>People and Culture</w:t>
      </w:r>
      <w:r>
        <w:rPr>
          <w:b/>
          <w:bCs/>
          <w:i/>
          <w:iCs/>
        </w:rPr>
        <w:t xml:space="preserve"> Business Unit</w:t>
      </w:r>
      <w:r w:rsidRPr="009C5A7F">
        <w:t xml:space="preserve"> supports the growth and development of our people and culture.</w:t>
      </w:r>
      <w:r>
        <w:t xml:space="preserve"> </w:t>
      </w:r>
      <w:r w:rsidRPr="009C5A7F">
        <w:t>Our people are our greatest asset. Without our people, we have no capability to fulfil our statutory obligations under the Act.</w:t>
      </w:r>
    </w:p>
    <w:p w14:paraId="46BCB239" w14:textId="3E586812" w:rsidR="00CD066C" w:rsidRPr="003B38AC" w:rsidRDefault="00CD066C" w:rsidP="00CD066C">
      <w:pPr>
        <w:pStyle w:val="bodycopy"/>
      </w:pPr>
      <w:r w:rsidRPr="003B38AC">
        <w:t xml:space="preserve">The </w:t>
      </w:r>
      <w:r w:rsidRPr="003B38AC">
        <w:rPr>
          <w:b/>
          <w:bCs/>
          <w:i/>
          <w:iCs/>
        </w:rPr>
        <w:t>Communications and Engagement Business Unit</w:t>
      </w:r>
      <w:r w:rsidRPr="003B38AC">
        <w:t xml:space="preserve"> leads communications, identification of and engagement with key stakeholders and internal and external education activities to ensure that employers understand and can meet their obligations and workers know their rights. As a new scheme in Victoria, it is vital that we communicate and engage with employers and eligible workers across the covered sectors.</w:t>
      </w:r>
    </w:p>
    <w:p w14:paraId="5648BEAB" w14:textId="041FB427" w:rsidR="00AE1EC1" w:rsidRPr="00F0310D" w:rsidRDefault="00CD066C" w:rsidP="00604FBC">
      <w:pPr>
        <w:pStyle w:val="Heading2"/>
      </w:pPr>
      <w:bookmarkStart w:id="11" w:name="_Toc48133157"/>
      <w:r>
        <w:t>O</w:t>
      </w:r>
      <w:r w:rsidR="00AE1EC1" w:rsidRPr="00F0310D">
        <w:t>bjectives</w:t>
      </w:r>
      <w:bookmarkEnd w:id="11"/>
    </w:p>
    <w:p w14:paraId="0A303B07" w14:textId="7755214E" w:rsidR="00A3003C" w:rsidRDefault="00A3003C" w:rsidP="00A3003C">
      <w:pPr>
        <w:pStyle w:val="bodycopy"/>
      </w:pPr>
      <w:r>
        <w:t>The Authority’s primary objectives are to:</w:t>
      </w:r>
    </w:p>
    <w:p w14:paraId="7F9364DD" w14:textId="64F0EFE6" w:rsidR="00AE1EC1" w:rsidRPr="00BD5DF2" w:rsidRDefault="00AE1EC1" w:rsidP="00A3003C">
      <w:pPr>
        <w:pStyle w:val="dotpoints"/>
        <w:rPr>
          <w:lang w:val="en"/>
        </w:rPr>
      </w:pPr>
      <w:r w:rsidRPr="00BD5DF2">
        <w:t xml:space="preserve">Fulfil our legislative obligations by effectively administering and supporting compliance with the </w:t>
      </w:r>
      <w:r w:rsidRPr="00BD5DF2">
        <w:rPr>
          <w:i/>
          <w:iCs/>
        </w:rPr>
        <w:t>Long Service Benefits Portability Act 2018.</w:t>
      </w:r>
    </w:p>
    <w:p w14:paraId="051EE046" w14:textId="14E739A8" w:rsidR="00AE1EC1" w:rsidRDefault="00AE1EC1" w:rsidP="00A3003C">
      <w:pPr>
        <w:pStyle w:val="dotpoints"/>
      </w:pPr>
      <w:r w:rsidRPr="00BD5DF2">
        <w:t>Implement responsible budget and</w:t>
      </w:r>
      <w:r w:rsidR="00CD066C">
        <w:t xml:space="preserve"> </w:t>
      </w:r>
      <w:r w:rsidR="00CD066C" w:rsidRPr="00BD5DF2">
        <w:t>effective</w:t>
      </w:r>
      <w:r w:rsidRPr="00BD5DF2">
        <w:t xml:space="preserve"> investment strategies which grow levy funds and deliver long-term sustainability.</w:t>
      </w:r>
    </w:p>
    <w:p w14:paraId="206EFEBA" w14:textId="5C14BAE1" w:rsidR="00AE1EC1" w:rsidRDefault="00AE1EC1" w:rsidP="00A3003C">
      <w:pPr>
        <w:pStyle w:val="dotpoints"/>
      </w:pPr>
      <w:r w:rsidRPr="00BD5DF2">
        <w:t xml:space="preserve">Be clear, consistent, transparent and responsive in our stakeholder communications </w:t>
      </w:r>
      <w:r>
        <w:t xml:space="preserve">to </w:t>
      </w:r>
      <w:r w:rsidRPr="00BD5DF2">
        <w:t>encourage registration and levy payments and ensure that eligible workers and employers are aware of their rights and obligations</w:t>
      </w:r>
      <w:r>
        <w:t>.</w:t>
      </w:r>
    </w:p>
    <w:p w14:paraId="22523556" w14:textId="3ECE65CB" w:rsidR="00AE1EC1" w:rsidRDefault="00AE1EC1" w:rsidP="00A3003C">
      <w:pPr>
        <w:pStyle w:val="dotpoints"/>
      </w:pPr>
      <w:r w:rsidRPr="00BD5DF2">
        <w:t>Maintain a healthy and safe workplace with a culture that encourages engaged, resilient and solution-focused staff</w:t>
      </w:r>
      <w:r>
        <w:t>.</w:t>
      </w:r>
    </w:p>
    <w:p w14:paraId="0F23F025" w14:textId="68A17F4B" w:rsidR="00AE1EC1" w:rsidRDefault="00AE1EC1" w:rsidP="00A3003C">
      <w:pPr>
        <w:pStyle w:val="dotpoints"/>
      </w:pPr>
      <w:r w:rsidRPr="00BD5DF2">
        <w:lastRenderedPageBreak/>
        <w:t>Maintain an innovative, secure, resilient and integrated information technology environment that supports effective operations now and into the future</w:t>
      </w:r>
      <w:r>
        <w:t>.</w:t>
      </w:r>
    </w:p>
    <w:p w14:paraId="169D55D0" w14:textId="2CF1BFD1" w:rsidR="00AE1EC1" w:rsidRPr="00AE1EC1" w:rsidRDefault="00AE1EC1" w:rsidP="00A3003C">
      <w:pPr>
        <w:pStyle w:val="dotpoints"/>
        <w:rPr>
          <w:lang w:val="en"/>
        </w:rPr>
      </w:pPr>
      <w:r w:rsidRPr="00BD5DF2">
        <w:t xml:space="preserve">Protect the long-term interests of the Authority through effective regulation using governance, </w:t>
      </w:r>
      <w:r w:rsidRPr="00BD5DF2">
        <w:br/>
        <w:t>strategic risk management and clear policies and procedures</w:t>
      </w:r>
      <w:r>
        <w:t>.</w:t>
      </w:r>
    </w:p>
    <w:p w14:paraId="3FC77F5C" w14:textId="46E2C589" w:rsidR="00AE1EC1" w:rsidRPr="008A4477" w:rsidRDefault="00AE1EC1" w:rsidP="008A4477">
      <w:pPr>
        <w:pStyle w:val="Heading2"/>
      </w:pPr>
      <w:bookmarkStart w:id="12" w:name="_Toc48133158"/>
      <w:r w:rsidRPr="008A4477">
        <w:t>The year in review</w:t>
      </w:r>
      <w:bookmarkEnd w:id="12"/>
    </w:p>
    <w:p w14:paraId="636DD312" w14:textId="17F2B556" w:rsidR="00AE1EC1" w:rsidRPr="008A4477" w:rsidRDefault="004168A9" w:rsidP="008A4477">
      <w:pPr>
        <w:pStyle w:val="Heading3"/>
      </w:pPr>
      <w:bookmarkStart w:id="13" w:name="_Toc47346719"/>
      <w:bookmarkStart w:id="14" w:name="_Toc48133159"/>
      <w:r w:rsidRPr="008A4477">
        <w:t xml:space="preserve">Meet </w:t>
      </w:r>
      <w:r w:rsidR="008B61BA" w:rsidRPr="008A4477">
        <w:t xml:space="preserve">Alison </w:t>
      </w:r>
      <w:proofErr w:type="spellStart"/>
      <w:r w:rsidR="008B61BA" w:rsidRPr="008A4477">
        <w:t>Cosker</w:t>
      </w:r>
      <w:proofErr w:type="spellEnd"/>
      <w:r w:rsidRPr="008A4477">
        <w:t>, the scheme’s</w:t>
      </w:r>
      <w:r w:rsidR="008B61BA" w:rsidRPr="008A4477">
        <w:t xml:space="preserve"> </w:t>
      </w:r>
      <w:r w:rsidR="00AE1EC1" w:rsidRPr="008A4477">
        <w:t xml:space="preserve">100,000th </w:t>
      </w:r>
      <w:r w:rsidR="008B61BA" w:rsidRPr="008A4477">
        <w:t xml:space="preserve">registered </w:t>
      </w:r>
      <w:r w:rsidR="00AE1EC1" w:rsidRPr="008A4477">
        <w:t>worker</w:t>
      </w:r>
      <w:bookmarkEnd w:id="13"/>
      <w:bookmarkEnd w:id="14"/>
    </w:p>
    <w:p w14:paraId="2804F6FC" w14:textId="0F836384" w:rsidR="004168A9" w:rsidRDefault="00310FDB" w:rsidP="004168A9">
      <w:pPr>
        <w:pStyle w:val="bodycopy"/>
      </w:pPr>
      <w:r>
        <w:rPr>
          <w:noProof/>
        </w:rPr>
        <w:drawing>
          <wp:anchor distT="0" distB="0" distL="114300" distR="114300" simplePos="0" relativeHeight="251658263" behindDoc="0" locked="0" layoutInCell="1" allowOverlap="1" wp14:anchorId="4C637737" wp14:editId="52D8F208">
            <wp:simplePos x="0" y="0"/>
            <wp:positionH relativeFrom="column">
              <wp:posOffset>0</wp:posOffset>
            </wp:positionH>
            <wp:positionV relativeFrom="paragraph">
              <wp:posOffset>-2540</wp:posOffset>
            </wp:positionV>
            <wp:extent cx="1898381" cy="2844800"/>
            <wp:effectExtent l="0" t="0" r="698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8381"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8A9" w:rsidRPr="003410A6">
        <w:t xml:space="preserve">Community service worker Alison </w:t>
      </w:r>
      <w:proofErr w:type="spellStart"/>
      <w:r w:rsidR="004168A9" w:rsidRPr="003410A6">
        <w:t>Cosker</w:t>
      </w:r>
      <w:proofErr w:type="spellEnd"/>
      <w:r w:rsidR="004168A9" w:rsidRPr="003410A6">
        <w:t xml:space="preserve"> was the 100,000th worker to be registered with the Portable Long Service </w:t>
      </w:r>
      <w:r w:rsidR="00E76B02">
        <w:t>B</w:t>
      </w:r>
      <w:r w:rsidR="004168A9" w:rsidRPr="003410A6">
        <w:t xml:space="preserve">enefits Scheme after being signed up by her employer, </w:t>
      </w:r>
      <w:proofErr w:type="gramStart"/>
      <w:r w:rsidR="004168A9" w:rsidRPr="003410A6">
        <w:t>e.motion</w:t>
      </w:r>
      <w:proofErr w:type="gramEnd"/>
      <w:r w:rsidR="004168A9" w:rsidRPr="003410A6">
        <w:t>21.</w:t>
      </w:r>
      <w:r w:rsidR="004168A9">
        <w:t xml:space="preserve"> </w:t>
      </w:r>
      <w:r w:rsidR="004168A9" w:rsidRPr="003410A6">
        <w:t xml:space="preserve"> </w:t>
      </w:r>
    </w:p>
    <w:p w14:paraId="6183D878" w14:textId="1CE984A5" w:rsidR="004168A9" w:rsidRPr="003410A6" w:rsidRDefault="004168A9" w:rsidP="004168A9">
      <w:pPr>
        <w:pStyle w:val="bodycopy"/>
      </w:pPr>
      <w:r w:rsidRPr="003410A6">
        <w:t xml:space="preserve">The Kew-based not-for-profit aims to enhance lives for people with Down syndrome and change perceptions of Down syndrome through performance-based activities and community engagement. </w:t>
      </w:r>
    </w:p>
    <w:p w14:paraId="1A1452E8" w14:textId="71A72148" w:rsidR="004168A9" w:rsidRDefault="004168A9" w:rsidP="004168A9">
      <w:pPr>
        <w:pStyle w:val="bodycopy"/>
      </w:pPr>
      <w:r>
        <w:t xml:space="preserve">Alison is the learning facilitator for </w:t>
      </w:r>
      <w:proofErr w:type="gramStart"/>
      <w:r>
        <w:t>e.motion</w:t>
      </w:r>
      <w:proofErr w:type="gramEnd"/>
      <w:r>
        <w:t>21’s pilot initiative; Impact21, working with a select group of students</w:t>
      </w:r>
      <w:r w:rsidR="005438BC">
        <w:t xml:space="preserve"> </w:t>
      </w:r>
      <w:r w:rsidR="0029530E">
        <w:t>in a tertiary</w:t>
      </w:r>
      <w:r w:rsidR="005438BC">
        <w:t xml:space="preserve"> setting</w:t>
      </w:r>
      <w:r>
        <w:t xml:space="preserve"> to prepare them for work and explore customised employment that suits their skills and interests. </w:t>
      </w:r>
    </w:p>
    <w:p w14:paraId="18BD438F" w14:textId="0D183DF6" w:rsidR="004168A9" w:rsidRDefault="004168A9" w:rsidP="004168A9">
      <w:pPr>
        <w:pStyle w:val="bodycopy"/>
        <w:rPr>
          <w:lang w:val="da-DK"/>
        </w:rPr>
      </w:pPr>
      <w:r>
        <w:t xml:space="preserve">Portable long service was introduced to provide portability of long service benefits for workers in sectors that struggle to qualify for long service entitlements under traditional long service. </w:t>
      </w:r>
    </w:p>
    <w:p w14:paraId="2FD57E0C" w14:textId="36A6A519" w:rsidR="004168A9" w:rsidRDefault="004168A9" w:rsidP="004168A9">
      <w:pPr>
        <w:pStyle w:val="bodycopy"/>
        <w:rPr>
          <w:lang w:val="da-DK"/>
        </w:rPr>
      </w:pPr>
      <w:r>
        <w:rPr>
          <w:lang w:val="da-DK"/>
        </w:rPr>
        <w:t>The community services sector is often characterised by short-term contracts and funding arrangments, meaning workers are not always able to stay with a single employer long enough to access long service leave despite working in a similar role or area for many years.</w:t>
      </w:r>
    </w:p>
    <w:p w14:paraId="2C515592" w14:textId="693114B5" w:rsidR="004168A9" w:rsidRPr="00406727" w:rsidRDefault="00DD01C1" w:rsidP="004168A9">
      <w:pPr>
        <w:pStyle w:val="bodycopy"/>
      </w:pPr>
      <w:r>
        <w:rPr>
          <w:noProof/>
        </w:rPr>
        <mc:AlternateContent>
          <mc:Choice Requires="wps">
            <w:drawing>
              <wp:anchor distT="0" distB="0" distL="114300" distR="114300" simplePos="0" relativeHeight="251658240" behindDoc="0" locked="0" layoutInCell="1" allowOverlap="1" wp14:anchorId="1B30C1AB" wp14:editId="7B0A0BF4">
                <wp:simplePos x="0" y="0"/>
                <wp:positionH relativeFrom="margin">
                  <wp:align>left</wp:align>
                </wp:positionH>
                <wp:positionV relativeFrom="paragraph">
                  <wp:posOffset>109855</wp:posOffset>
                </wp:positionV>
                <wp:extent cx="1898015" cy="1238250"/>
                <wp:effectExtent l="0" t="0" r="6985" b="0"/>
                <wp:wrapSquare wrapText="bothSides"/>
                <wp:docPr id="2" name="Text Box 2"/>
                <wp:cNvGraphicFramePr/>
                <a:graphic xmlns:a="http://schemas.openxmlformats.org/drawingml/2006/main">
                  <a:graphicData uri="http://schemas.microsoft.com/office/word/2010/wordprocessingShape">
                    <wps:wsp>
                      <wps:cNvSpPr txBox="1"/>
                      <wps:spPr>
                        <a:xfrm>
                          <a:off x="0" y="0"/>
                          <a:ext cx="1898015" cy="1238250"/>
                        </a:xfrm>
                        <a:prstGeom prst="rect">
                          <a:avLst/>
                        </a:prstGeom>
                        <a:solidFill>
                          <a:schemeClr val="accent2"/>
                        </a:solidFill>
                        <a:ln w="6350">
                          <a:noFill/>
                        </a:ln>
                      </wps:spPr>
                      <wps:txbx>
                        <w:txbxContent>
                          <w:p w14:paraId="649B1C98" w14:textId="3B652F00" w:rsidR="00DB065E" w:rsidRPr="00CB2A8D" w:rsidRDefault="00DB065E" w:rsidP="004168A9">
                            <w:pPr>
                              <w:pStyle w:val="bodycopy"/>
                              <w:spacing w:after="0"/>
                              <w:jc w:val="center"/>
                              <w:rPr>
                                <w:b/>
                                <w:bCs/>
                                <w:i/>
                                <w:iCs/>
                                <w:color w:val="FFFFFF" w:themeColor="background2"/>
                              </w:rPr>
                            </w:pPr>
                            <w:r w:rsidRPr="00CB2A8D">
                              <w:rPr>
                                <w:b/>
                                <w:bCs/>
                                <w:i/>
                                <w:iCs/>
                                <w:color w:val="FFFFFF" w:themeColor="background2"/>
                              </w:rPr>
                              <w:t>“If portable long service gives people the incentive to feel safe and try different organisations and practices while growing and developing in their role, I can’t see any negative</w:t>
                            </w:r>
                            <w:r>
                              <w:rPr>
                                <w:b/>
                                <w:bCs/>
                                <w:i/>
                                <w:iCs/>
                                <w:color w:val="FFFFFF" w:themeColor="background2"/>
                              </w:rPr>
                              <w:t>s</w:t>
                            </w:r>
                            <w:r w:rsidRPr="00CB2A8D">
                              <w:rPr>
                                <w:b/>
                                <w:bCs/>
                                <w:i/>
                                <w:iCs/>
                                <w:color w:val="FFFFFF" w:themeColor="background2"/>
                              </w:rPr>
                              <w:t>.</w:t>
                            </w:r>
                            <w:r>
                              <w:rPr>
                                <w:b/>
                                <w:bCs/>
                                <w:i/>
                                <w:iCs/>
                                <w:color w:val="FFFFFF" w:themeColor="background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0C1AB" id="_x0000_t202" coordsize="21600,21600" o:spt="202" path="m,l,21600r21600,l21600,xe">
                <v:stroke joinstyle="miter"/>
                <v:path gradientshapeok="t" o:connecttype="rect"/>
              </v:shapetype>
              <v:shape id="Text Box 2" o:spid="_x0000_s1026" type="#_x0000_t202" style="position:absolute;margin-left:0;margin-top:8.65pt;width:149.45pt;height:9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" fillcolor="#00b7bd [3205]" stroked="f" strokeweight=".5pt">
                <v:textbox>
                  <w:txbxContent>
                    <w:p w14:paraId="649B1C98" w14:textId="3B652F00" w:rsidR="00DB065E" w:rsidRPr="00CB2A8D" w:rsidRDefault="00DB065E" w:rsidP="004168A9">
                      <w:pPr>
                        <w:pStyle w:val="bodycopy"/>
                        <w:spacing w:after="0"/>
                        <w:jc w:val="center"/>
                        <w:rPr>
                          <w:b/>
                          <w:bCs/>
                          <w:i/>
                          <w:iCs/>
                          <w:color w:val="FFFFFF" w:themeColor="background2"/>
                        </w:rPr>
                      </w:pPr>
                      <w:r w:rsidRPr="00CB2A8D">
                        <w:rPr>
                          <w:b/>
                          <w:bCs/>
                          <w:i/>
                          <w:iCs/>
                          <w:color w:val="FFFFFF" w:themeColor="background2"/>
                        </w:rPr>
                        <w:t>“If portable long service gives people the incentive to feel safe and try different organisations and practices while growing and developing in their role, I can’t see any negative</w:t>
                      </w:r>
                      <w:r>
                        <w:rPr>
                          <w:b/>
                          <w:bCs/>
                          <w:i/>
                          <w:iCs/>
                          <w:color w:val="FFFFFF" w:themeColor="background2"/>
                        </w:rPr>
                        <w:t>s</w:t>
                      </w:r>
                      <w:r w:rsidRPr="00CB2A8D">
                        <w:rPr>
                          <w:b/>
                          <w:bCs/>
                          <w:i/>
                          <w:iCs/>
                          <w:color w:val="FFFFFF" w:themeColor="background2"/>
                        </w:rPr>
                        <w:t>.</w:t>
                      </w:r>
                      <w:r>
                        <w:rPr>
                          <w:b/>
                          <w:bCs/>
                          <w:i/>
                          <w:iCs/>
                          <w:color w:val="FFFFFF" w:themeColor="background2"/>
                        </w:rPr>
                        <w:t>”</w:t>
                      </w:r>
                    </w:p>
                  </w:txbxContent>
                </v:textbox>
                <w10:wrap type="square" anchorx="margin"/>
              </v:shape>
            </w:pict>
          </mc:Fallback>
        </mc:AlternateContent>
      </w:r>
      <w:r w:rsidR="004168A9">
        <w:rPr>
          <w:lang w:val="da-DK"/>
        </w:rPr>
        <w:t xml:space="preserve">For community services workers like Alison, the Portable Long Service Benefits Scheme is game changing. </w:t>
      </w:r>
      <w:r w:rsidR="004168A9" w:rsidRPr="00406727">
        <w:rPr>
          <w:lang w:val="da-DK"/>
        </w:rPr>
        <w:t xml:space="preserve">Portable long service </w:t>
      </w:r>
      <w:r w:rsidR="004168A9">
        <w:rPr>
          <w:lang w:val="da-DK"/>
        </w:rPr>
        <w:t>makes sure</w:t>
      </w:r>
      <w:r w:rsidR="004168A9" w:rsidRPr="00406727">
        <w:rPr>
          <w:lang w:val="da-DK"/>
        </w:rPr>
        <w:t xml:space="preserve"> workers in the covered industries can accrue long service benefits for their </w:t>
      </w:r>
      <w:r w:rsidR="004168A9">
        <w:rPr>
          <w:lang w:val="da-DK"/>
        </w:rPr>
        <w:t xml:space="preserve">total </w:t>
      </w:r>
      <w:r w:rsidR="004168A9" w:rsidRPr="00406727">
        <w:rPr>
          <w:lang w:val="da-DK"/>
        </w:rPr>
        <w:t xml:space="preserve">years in a single industry, rather than with a single employer. </w:t>
      </w:r>
    </w:p>
    <w:p w14:paraId="474C9941" w14:textId="09DC72E9" w:rsidR="004168A9" w:rsidRPr="004168A9" w:rsidRDefault="004168A9" w:rsidP="004168A9">
      <w:pPr>
        <w:pStyle w:val="bodycopy"/>
        <w:rPr>
          <w:b/>
          <w:bCs/>
          <w:i/>
          <w:iCs/>
        </w:rPr>
      </w:pPr>
      <w:r w:rsidRPr="004168A9">
        <w:rPr>
          <w:b/>
          <w:bCs/>
          <w:i/>
          <w:iCs/>
        </w:rPr>
        <w:t>Impact21</w:t>
      </w:r>
    </w:p>
    <w:p w14:paraId="60A03CEF" w14:textId="77777777" w:rsidR="004168A9" w:rsidRDefault="004168A9" w:rsidP="004168A9">
      <w:pPr>
        <w:pStyle w:val="bodycopy"/>
      </w:pPr>
      <w:r>
        <w:t xml:space="preserve">Alison, whose background is in teaching and human services, has been working with her students for the past twelve months out of the </w:t>
      </w:r>
      <w:r w:rsidRPr="003410A6">
        <w:t xml:space="preserve">Torrens University campus on Flinders Street in Melbourne. </w:t>
      </w:r>
    </w:p>
    <w:p w14:paraId="1FE977EE" w14:textId="77777777" w:rsidR="00DD01C1" w:rsidRDefault="00DD01C1" w:rsidP="004168A9">
      <w:r w:rsidRPr="00DD01C1">
        <w:t>On a typical day the 12 students travel into the CBD from all around Melbourne, and from as far away as Geelong and the Mornington Peninsula. Commuting into the university campus is integral as it exposes the participants to social and professional connections from all around the world. Impact21 provides its students with an opportunity to experience tertiary education, where this may otherwise have been impossible or unlikely.</w:t>
      </w:r>
    </w:p>
    <w:p w14:paraId="277817E6" w14:textId="580B0965" w:rsidR="004168A9" w:rsidRPr="0005715D" w:rsidRDefault="004168A9" w:rsidP="004168A9">
      <w:r w:rsidRPr="0005715D">
        <w:t xml:space="preserve">The program has employment partners that offer work experience and internship opportunities. </w:t>
      </w:r>
    </w:p>
    <w:p w14:paraId="73DD2D05" w14:textId="77777777" w:rsidR="00DD01C1" w:rsidRDefault="00DD01C1" w:rsidP="004168A9">
      <w:r w:rsidRPr="00DD01C1">
        <w:t>An average day in the program includes classroom time, city time and coffee breaks, supplemented with simulated work and project-based learning.</w:t>
      </w:r>
    </w:p>
    <w:p w14:paraId="4FB73A73" w14:textId="7C9B7B7C" w:rsidR="004168A9" w:rsidRPr="0005715D" w:rsidRDefault="004168A9" w:rsidP="004168A9">
      <w:r w:rsidRPr="0005715D">
        <w:t xml:space="preserve">Alison says the participants “kept kicking goals” once the COVID-19 pandemic </w:t>
      </w:r>
      <w:r>
        <w:t xml:space="preserve">became </w:t>
      </w:r>
      <w:r w:rsidRPr="0005715D">
        <w:t xml:space="preserve">a reality, working hard to become technically savvy and confident in using technology to stay connected to each other and learn. </w:t>
      </w:r>
    </w:p>
    <w:p w14:paraId="434A35B4" w14:textId="4FAE3803" w:rsidR="004168A9" w:rsidRPr="0005715D" w:rsidRDefault="004168A9" w:rsidP="004168A9">
      <w:r w:rsidRPr="0005715D">
        <w:t xml:space="preserve">While the program has experienced “massive hurdles” with COVID-19, Alison said it has given participants the opportunity to grow in other directions, using online tools and </w:t>
      </w:r>
      <w:r w:rsidR="002146AA" w:rsidRPr="009D3B12">
        <w:t>“becoming okay</w:t>
      </w:r>
      <w:r w:rsidR="00011753" w:rsidRPr="009D3B12">
        <w:t xml:space="preserve"> with the unknown; continuing to learn in a situation where we don’t have an answer to questions about its end date or about what work can recommence”.</w:t>
      </w:r>
      <w:r w:rsidR="00011753">
        <w:t xml:space="preserve"> </w:t>
      </w:r>
    </w:p>
    <w:p w14:paraId="10FB11C3" w14:textId="77777777" w:rsidR="004168A9" w:rsidRPr="004168A9" w:rsidRDefault="004168A9" w:rsidP="004168A9">
      <w:pPr>
        <w:pStyle w:val="bodycopy"/>
        <w:rPr>
          <w:b/>
          <w:bCs/>
          <w:i/>
          <w:iCs/>
        </w:rPr>
      </w:pPr>
      <w:r w:rsidRPr="004168A9">
        <w:rPr>
          <w:b/>
          <w:bCs/>
          <w:i/>
          <w:iCs/>
        </w:rPr>
        <w:t>Drawn to community service work</w:t>
      </w:r>
    </w:p>
    <w:p w14:paraId="0AE51160" w14:textId="552BFE49" w:rsidR="004168A9" w:rsidRDefault="004168A9" w:rsidP="004168A9">
      <w:pPr>
        <w:pStyle w:val="bodycopy"/>
      </w:pPr>
      <w:r>
        <w:t xml:space="preserve">Growing up with a mother </w:t>
      </w:r>
      <w:r w:rsidR="006022A5">
        <w:t>working in a range of roles within the disability support sector</w:t>
      </w:r>
      <w:r>
        <w:t xml:space="preserve"> was hugely influential for Alison, who says her upbringing was “very comfortable with all different kinds of people and the context of disability work.</w:t>
      </w:r>
      <w:r w:rsidR="00AE2FFF">
        <w:t>”</w:t>
      </w:r>
    </w:p>
    <w:p w14:paraId="10D857CF" w14:textId="03434280" w:rsidR="004168A9" w:rsidRPr="00B20043" w:rsidRDefault="004168A9" w:rsidP="004168A9">
      <w:pPr>
        <w:pStyle w:val="bodycopy"/>
      </w:pPr>
      <w:r w:rsidRPr="00B20043">
        <w:t xml:space="preserve">While she was studying </w:t>
      </w:r>
      <w:r w:rsidR="00AC2873">
        <w:t>education</w:t>
      </w:r>
      <w:r w:rsidRPr="00B20043">
        <w:t xml:space="preserve">, </w:t>
      </w:r>
      <w:r>
        <w:t>Alison</w:t>
      </w:r>
      <w:r w:rsidRPr="00B20043">
        <w:t xml:space="preserve"> provided in-home support for a young boy with disabilities before moving in to respite services. She gravitates towards working with “older young people”</w:t>
      </w:r>
      <w:r w:rsidR="00AE2FFF">
        <w:t xml:space="preserve"> –</w:t>
      </w:r>
      <w:r w:rsidRPr="00B20043">
        <w:t xml:space="preserve"> those in their teens, twenties and thirties. </w:t>
      </w:r>
    </w:p>
    <w:p w14:paraId="56AD620F" w14:textId="7437BF70" w:rsidR="004168A9" w:rsidRPr="003B1C0A" w:rsidRDefault="004168A9" w:rsidP="004168A9">
      <w:pPr>
        <w:pStyle w:val="bodycopy"/>
      </w:pPr>
      <w:r w:rsidRPr="00413E3C">
        <w:lastRenderedPageBreak/>
        <w:t xml:space="preserve">The students Alison works with want to live their life, go out, have fun, have partners, learn and work. Through the program they are growing </w:t>
      </w:r>
      <w:r w:rsidR="00AE2FFF">
        <w:t>their</w:t>
      </w:r>
      <w:r w:rsidRPr="00413E3C">
        <w:t xml:space="preserve"> communication </w:t>
      </w:r>
      <w:r w:rsidR="00AE2FFF">
        <w:t xml:space="preserve">skills </w:t>
      </w:r>
      <w:r w:rsidRPr="00413E3C">
        <w:t>and confidence</w:t>
      </w:r>
      <w:r>
        <w:t>.</w:t>
      </w:r>
    </w:p>
    <w:p w14:paraId="20585C1E" w14:textId="7DCDDE4F" w:rsidR="003F27F1" w:rsidRPr="00FB3298" w:rsidRDefault="004168A9" w:rsidP="00FB3298">
      <w:pPr>
        <w:pStyle w:val="bodycopy"/>
      </w:pPr>
      <w:r>
        <w:t xml:space="preserve">Alison wants to see a disruption in community perceptions around Down syndrome so that young people like those she works with can experience everyday life like other people their age. Some of her favourite moments have been seeing her students </w:t>
      </w:r>
      <w:r w:rsidR="006A56E8">
        <w:t>confidently</w:t>
      </w:r>
      <w:r>
        <w:t xml:space="preserve"> blending in </w:t>
      </w:r>
      <w:r w:rsidR="00C27195">
        <w:t>among peak-time commuters on Flinders Street</w:t>
      </w:r>
      <w:r>
        <w:t xml:space="preserve">, preparing and serving cocktails at </w:t>
      </w:r>
      <w:proofErr w:type="gramStart"/>
      <w:r>
        <w:t>e.</w:t>
      </w:r>
      <w:r w:rsidR="00F05B0C">
        <w:t>m</w:t>
      </w:r>
      <w:r>
        <w:t>otion</w:t>
      </w:r>
      <w:proofErr w:type="gramEnd"/>
      <w:r>
        <w:t>21’s 10</w:t>
      </w:r>
      <w:r w:rsidRPr="003B1C0A">
        <w:rPr>
          <w:vertAlign w:val="superscript"/>
        </w:rPr>
        <w:t>th</w:t>
      </w:r>
      <w:r>
        <w:t xml:space="preserve"> anniversary gala</w:t>
      </w:r>
      <w:r w:rsidR="00F05B0C">
        <w:t>, or be approached</w:t>
      </w:r>
      <w:r w:rsidR="00C73790">
        <w:t xml:space="preserve"> for assistance without hesitancy by shoppers</w:t>
      </w:r>
      <w:r w:rsidR="00FB3298">
        <w:t>.</w:t>
      </w:r>
    </w:p>
    <w:p w14:paraId="5E9463B6" w14:textId="07BB7618" w:rsidR="004168A9" w:rsidRPr="004168A9" w:rsidRDefault="004168A9" w:rsidP="004168A9">
      <w:pPr>
        <w:pStyle w:val="bodycopy"/>
        <w:rPr>
          <w:b/>
          <w:bCs/>
          <w:i/>
          <w:iCs/>
        </w:rPr>
      </w:pPr>
      <w:r w:rsidRPr="004168A9">
        <w:rPr>
          <w:b/>
          <w:bCs/>
          <w:i/>
          <w:iCs/>
        </w:rPr>
        <w:t>Portable long service</w:t>
      </w:r>
    </w:p>
    <w:p w14:paraId="7DC22CE8" w14:textId="77777777" w:rsidR="004168A9" w:rsidRDefault="004168A9" w:rsidP="004168A9">
      <w:pPr>
        <w:pStyle w:val="bodycopy"/>
      </w:pPr>
      <w:r>
        <w:t xml:space="preserve">Alison says the Portable Long Service Benefits Scheme </w:t>
      </w:r>
      <w:r w:rsidRPr="003B1C0A">
        <w:t>offers people in the sector security that they haven’t had previously</w:t>
      </w:r>
      <w:r>
        <w:t xml:space="preserve"> and hopes it will attract young people and youthful ideas to the sector while also giving more experienced people the chance to take a break. </w:t>
      </w:r>
    </w:p>
    <w:p w14:paraId="1D41C0C9" w14:textId="2FF3A4FB" w:rsidR="004168A9" w:rsidRPr="00C12B2B" w:rsidRDefault="004168A9" w:rsidP="004168A9">
      <w:pPr>
        <w:pStyle w:val="bodycopy"/>
      </w:pPr>
      <w:r w:rsidRPr="00C12B2B">
        <w:t>“So much of what I know and believe and advocate for</w:t>
      </w:r>
      <w:r w:rsidR="00775DF0">
        <w:t xml:space="preserve">, </w:t>
      </w:r>
      <w:r w:rsidR="005864EC">
        <w:t>I’ve learned</w:t>
      </w:r>
      <w:r w:rsidRPr="00C12B2B">
        <w:t xml:space="preserve"> through having had lots of experiences in different organisations, with different leaders, values and approaches. There is so much to learn by moving around organisations but continuing to service that world.</w:t>
      </w:r>
    </w:p>
    <w:p w14:paraId="06DBFCEA" w14:textId="7E8DA646" w:rsidR="004168A9" w:rsidRPr="004168A9" w:rsidRDefault="004168A9" w:rsidP="004168A9">
      <w:pPr>
        <w:rPr>
          <w:lang w:val="en"/>
        </w:rPr>
      </w:pPr>
      <w:r w:rsidRPr="00C12B2B">
        <w:t>If portable long service gives people the incentive to feel safe and try different organisations and practices while growing and developing in their role, I can’t see any negative.”</w:t>
      </w:r>
    </w:p>
    <w:p w14:paraId="0CE68B4D" w14:textId="1459FBDC" w:rsidR="002C5549" w:rsidRDefault="00B34B2E" w:rsidP="00B34B2E">
      <w:pPr>
        <w:pStyle w:val="Heading3"/>
      </w:pPr>
      <w:bookmarkStart w:id="15" w:name="_Toc47346720"/>
      <w:r>
        <w:t>Event with Members of Parliament</w:t>
      </w:r>
    </w:p>
    <w:p w14:paraId="3282CE3C" w14:textId="77777777" w:rsidR="00917416" w:rsidRDefault="00917416" w:rsidP="00917416">
      <w:pPr>
        <w:pStyle w:val="bodycopy"/>
      </w:pPr>
      <w:r>
        <w:t>At the start of the year the Authority hosted Steve Dimopoulos, Parliamentary Secretary to the Treasurer; and Maree Edwards, Deputy Speaker for the Legislative Assembly and local Member of Parliament for Bendigo West.</w:t>
      </w:r>
    </w:p>
    <w:p w14:paraId="5F2E9E0D" w14:textId="6489F5DF" w:rsidR="00917416" w:rsidRDefault="00917416" w:rsidP="00917416">
      <w:pPr>
        <w:pStyle w:val="bodycopy"/>
      </w:pPr>
      <w:r>
        <w:t xml:space="preserve">The Ministerial Event gave the Authority the opportunity to present the new scheme and provide our visitors with an overview of the system and employer experience. </w:t>
      </w:r>
    </w:p>
    <w:p w14:paraId="39C886FA" w14:textId="4067B594" w:rsidR="006D4F60" w:rsidRDefault="00102B46" w:rsidP="00102B46">
      <w:pPr>
        <w:pStyle w:val="bodycopy"/>
        <w:keepNext/>
        <w:rPr>
          <w:noProof/>
        </w:rPr>
      </w:pPr>
      <w:r>
        <w:rPr>
          <w:noProof/>
        </w:rPr>
        <w:drawing>
          <wp:inline distT="0" distB="0" distL="0" distR="0" wp14:anchorId="7D0ACB23" wp14:editId="2B4E2470">
            <wp:extent cx="2879358" cy="216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358" cy="2160000"/>
                    </a:xfrm>
                    <a:prstGeom prst="rect">
                      <a:avLst/>
                    </a:prstGeom>
                    <a:noFill/>
                    <a:ln>
                      <a:noFill/>
                    </a:ln>
                  </pic:spPr>
                </pic:pic>
              </a:graphicData>
            </a:graphic>
          </wp:inline>
        </w:drawing>
      </w:r>
      <w:r>
        <w:t xml:space="preserve">    </w:t>
      </w:r>
      <w:r w:rsidR="006D4F60">
        <w:rPr>
          <w:noProof/>
        </w:rPr>
        <w:drawing>
          <wp:inline distT="0" distB="0" distL="0" distR="0" wp14:anchorId="65ADB618" wp14:editId="542FB3EC">
            <wp:extent cx="2878275" cy="2155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226" b="13361"/>
                    <a:stretch/>
                  </pic:blipFill>
                  <pic:spPr bwMode="auto">
                    <a:xfrm>
                      <a:off x="0" y="0"/>
                      <a:ext cx="2891358" cy="2165624"/>
                    </a:xfrm>
                    <a:prstGeom prst="rect">
                      <a:avLst/>
                    </a:prstGeom>
                    <a:noFill/>
                    <a:ln>
                      <a:noFill/>
                    </a:ln>
                    <a:extLst>
                      <a:ext uri="{53640926-AAD7-44D8-BBD7-CCE9431645EC}">
                        <a14:shadowObscured xmlns:a14="http://schemas.microsoft.com/office/drawing/2010/main"/>
                      </a:ext>
                    </a:extLst>
                  </pic:spPr>
                </pic:pic>
              </a:graphicData>
            </a:graphic>
          </wp:inline>
        </w:drawing>
      </w:r>
    </w:p>
    <w:p w14:paraId="30ED2FD3" w14:textId="62F3FB13" w:rsidR="00102B46" w:rsidRPr="00102B46" w:rsidRDefault="00102B46" w:rsidP="00102B46">
      <w:pPr>
        <w:pStyle w:val="Caption"/>
        <w:rPr>
          <w:sz w:val="16"/>
          <w:szCs w:val="16"/>
        </w:rPr>
      </w:pPr>
      <w:r w:rsidRPr="00102B46">
        <w:rPr>
          <w:sz w:val="16"/>
          <w:szCs w:val="16"/>
        </w:rPr>
        <w:t>Authority CEO Joseph Yeung speaking to journalists.</w:t>
      </w:r>
      <w:r>
        <w:rPr>
          <w:sz w:val="16"/>
          <w:szCs w:val="16"/>
        </w:rPr>
        <w:tab/>
        <w:t xml:space="preserve">           From </w:t>
      </w:r>
      <w:proofErr w:type="gramStart"/>
      <w:r>
        <w:rPr>
          <w:sz w:val="16"/>
          <w:szCs w:val="16"/>
        </w:rPr>
        <w:t>left:</w:t>
      </w:r>
      <w:proofErr w:type="gramEnd"/>
      <w:r>
        <w:rPr>
          <w:sz w:val="16"/>
          <w:szCs w:val="16"/>
        </w:rPr>
        <w:t xml:space="preserve"> Maree Edwards, Joseph Yeung and Steve </w:t>
      </w:r>
      <w:r w:rsidR="00B418B8">
        <w:rPr>
          <w:sz w:val="16"/>
          <w:szCs w:val="16"/>
        </w:rPr>
        <w:t>Dimopoulos.</w:t>
      </w:r>
    </w:p>
    <w:p w14:paraId="029B6CAF" w14:textId="18FA33A1" w:rsidR="00102B46" w:rsidRDefault="00102B46" w:rsidP="00917416">
      <w:pPr>
        <w:pStyle w:val="bodycopy"/>
      </w:pPr>
      <w:r>
        <w:t xml:space="preserve">   </w:t>
      </w:r>
    </w:p>
    <w:p w14:paraId="39AE739D" w14:textId="04946479" w:rsidR="00310DE7" w:rsidRPr="008A4477" w:rsidRDefault="00310DE7" w:rsidP="008A4477">
      <w:pPr>
        <w:pStyle w:val="Heading3"/>
      </w:pPr>
      <w:bookmarkStart w:id="16" w:name="_Toc48133161"/>
      <w:r w:rsidRPr="008A4477">
        <w:t>ISSA Cleaning and Hygiene Expo 2019</w:t>
      </w:r>
      <w:bookmarkEnd w:id="15"/>
      <w:bookmarkEnd w:id="16"/>
    </w:p>
    <w:p w14:paraId="749621CD" w14:textId="7786F690" w:rsidR="00310DE7" w:rsidRDefault="00C7022E" w:rsidP="00310DE7">
      <w:pPr>
        <w:rPr>
          <w:lang w:val="en"/>
        </w:rPr>
      </w:pPr>
      <w:r>
        <w:rPr>
          <w:noProof/>
        </w:rPr>
        <mc:AlternateContent>
          <mc:Choice Requires="wps">
            <w:drawing>
              <wp:anchor distT="0" distB="0" distL="114300" distR="114300" simplePos="0" relativeHeight="251658247" behindDoc="0" locked="0" layoutInCell="1" allowOverlap="1" wp14:anchorId="0FADFB0F" wp14:editId="4A706A88">
                <wp:simplePos x="0" y="0"/>
                <wp:positionH relativeFrom="column">
                  <wp:posOffset>0</wp:posOffset>
                </wp:positionH>
                <wp:positionV relativeFrom="paragraph">
                  <wp:posOffset>1506220</wp:posOffset>
                </wp:positionV>
                <wp:extent cx="1932305"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932305" cy="635"/>
                        </a:xfrm>
                        <a:prstGeom prst="rect">
                          <a:avLst/>
                        </a:prstGeom>
                        <a:solidFill>
                          <a:prstClr val="white"/>
                        </a:solidFill>
                        <a:ln>
                          <a:noFill/>
                        </a:ln>
                      </wps:spPr>
                      <wps:txbx>
                        <w:txbxContent>
                          <w:p w14:paraId="5A58C5E6" w14:textId="136DEFCC" w:rsidR="00DB065E" w:rsidRPr="00C7022E" w:rsidRDefault="00DB065E" w:rsidP="00C7022E">
                            <w:pPr>
                              <w:pStyle w:val="Caption"/>
                              <w:rPr>
                                <w:noProof/>
                                <w:color w:val="262626" w:themeColor="text2" w:themeTint="D9"/>
                                <w:sz w:val="16"/>
                                <w:szCs w:val="16"/>
                                <w:lang w:val="en"/>
                              </w:rPr>
                            </w:pPr>
                            <w:r>
                              <w:rPr>
                                <w:sz w:val="16"/>
                                <w:szCs w:val="16"/>
                              </w:rPr>
                              <w:t>The Authority’s stand at the 2019 ISSA Expo.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ADFB0F" id="Text Box 18" o:spid="_x0000_s1027" type="#_x0000_t202" style="position:absolute;margin-left:0;margin-top:118.6pt;width:152.15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" stroked="f">
                <v:textbox style="mso-fit-shape-to-text:t" inset="0,0,0,0">
                  <w:txbxContent>
                    <w:p w14:paraId="5A58C5E6" w14:textId="136DEFCC" w:rsidR="00DB065E" w:rsidRPr="00C7022E" w:rsidRDefault="00DB065E" w:rsidP="00C7022E">
                      <w:pPr>
                        <w:pStyle w:val="Caption"/>
                        <w:rPr>
                          <w:noProof/>
                          <w:color w:val="262626" w:themeColor="text2" w:themeTint="D9"/>
                          <w:sz w:val="16"/>
                          <w:szCs w:val="16"/>
                          <w:lang w:val="en"/>
                        </w:rPr>
                      </w:pPr>
                      <w:r>
                        <w:rPr>
                          <w:sz w:val="16"/>
                          <w:szCs w:val="16"/>
                        </w:rPr>
                        <w:t>The Authority’s stand at the 2019 ISSA Expo.</w:t>
                      </w:r>
                    </w:p>
                  </w:txbxContent>
                </v:textbox>
                <w10:wrap type="square"/>
              </v:shape>
            </w:pict>
          </mc:Fallback>
        </mc:AlternateContent>
      </w:r>
      <w:r w:rsidR="009B6AD5">
        <w:rPr>
          <w:noProof/>
          <w:lang w:val="en"/>
        </w:rPr>
        <w:drawing>
          <wp:anchor distT="0" distB="0" distL="114300" distR="114300" simplePos="0" relativeHeight="251658241" behindDoc="0" locked="0" layoutInCell="1" allowOverlap="1" wp14:anchorId="7B5EA913" wp14:editId="55B3C603">
            <wp:simplePos x="0" y="0"/>
            <wp:positionH relativeFrom="column">
              <wp:posOffset>0</wp:posOffset>
            </wp:positionH>
            <wp:positionV relativeFrom="paragraph">
              <wp:posOffset>623</wp:posOffset>
            </wp:positionV>
            <wp:extent cx="1932317" cy="1449345"/>
            <wp:effectExtent l="0" t="0" r="0" b="0"/>
            <wp:wrapSquare wrapText="bothSides"/>
            <wp:docPr id="3" name="Picture 3" descr="A display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s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2317" cy="1449345"/>
                    </a:xfrm>
                    <a:prstGeom prst="rect">
                      <a:avLst/>
                    </a:prstGeom>
                  </pic:spPr>
                </pic:pic>
              </a:graphicData>
            </a:graphic>
            <wp14:sizeRelH relativeFrom="page">
              <wp14:pctWidth>0</wp14:pctWidth>
            </wp14:sizeRelH>
            <wp14:sizeRelV relativeFrom="page">
              <wp14:pctHeight>0</wp14:pctHeight>
            </wp14:sizeRelV>
          </wp:anchor>
        </w:drawing>
      </w:r>
      <w:r w:rsidR="00310DE7">
        <w:rPr>
          <w:lang w:val="en"/>
        </w:rPr>
        <w:t>In October 2019, Authority staff represented the scheme at the ISSA Cleaning and Hygiene Expo.</w:t>
      </w:r>
    </w:p>
    <w:p w14:paraId="3E9BB886" w14:textId="38DC6B5A" w:rsidR="00310DE7" w:rsidRPr="00EA5E32" w:rsidRDefault="00310DE7" w:rsidP="00310DE7">
      <w:pPr>
        <w:rPr>
          <w:lang w:val="en"/>
        </w:rPr>
      </w:pPr>
      <w:r>
        <w:t xml:space="preserve">Held at the Melbourne Convention and Exhibition Centre and hosted by </w:t>
      </w:r>
      <w:r w:rsidRPr="00A25C32">
        <w:t>ISSA</w:t>
      </w:r>
      <w:r w:rsidR="003A0E2C">
        <w:t xml:space="preserve"> - T</w:t>
      </w:r>
      <w:r>
        <w:t xml:space="preserve">he </w:t>
      </w:r>
      <w:r w:rsidR="003A0E2C">
        <w:t>W</w:t>
      </w:r>
      <w:r>
        <w:t xml:space="preserve">orldwide </w:t>
      </w:r>
      <w:r w:rsidR="003A0E2C">
        <w:t>C</w:t>
      </w:r>
      <w:r>
        <w:t xml:space="preserve">leaning </w:t>
      </w:r>
      <w:r w:rsidR="003A0E2C">
        <w:t>I</w:t>
      </w:r>
      <w:r>
        <w:t xml:space="preserve">ndustry </w:t>
      </w:r>
      <w:r w:rsidR="003A0E2C">
        <w:t>A</w:t>
      </w:r>
      <w:r>
        <w:t>ssociation and Interpoint Events, the expo showcased cleaning products and services from local and international exhibitors.</w:t>
      </w:r>
      <w:r>
        <w:br/>
      </w:r>
      <w:r>
        <w:br/>
        <w:t xml:space="preserve">The Authority partnered with </w:t>
      </w:r>
      <w:proofErr w:type="spellStart"/>
      <w:r w:rsidRPr="00A25C32">
        <w:t>QLeave</w:t>
      </w:r>
      <w:proofErr w:type="spellEnd"/>
      <w:r>
        <w:t xml:space="preserve">, our Queensland counterpart, to take part in the expo. It was a great opportunity for our Customer </w:t>
      </w:r>
      <w:r w:rsidR="001B3BF1">
        <w:t>Service</w:t>
      </w:r>
      <w:r>
        <w:t xml:space="preserve"> and Education Officers to meet key players in the industry and provide information about the Portable Long Service Benefits Scheme to stakeholders and employers.</w:t>
      </w:r>
    </w:p>
    <w:p w14:paraId="5B955402" w14:textId="379679EA" w:rsidR="004B68DC" w:rsidRDefault="004B68DC" w:rsidP="004B68DC">
      <w:pPr>
        <w:pStyle w:val="bodycopy"/>
      </w:pPr>
      <w:bookmarkStart w:id="17" w:name="_Toc47346721"/>
    </w:p>
    <w:p w14:paraId="22CFE073" w14:textId="1BE25879" w:rsidR="004B68DC" w:rsidRDefault="004B68DC" w:rsidP="004B68DC">
      <w:pPr>
        <w:pStyle w:val="bodycopy"/>
      </w:pPr>
    </w:p>
    <w:p w14:paraId="61400F9C" w14:textId="77777777" w:rsidR="00B418B8" w:rsidRDefault="00B418B8">
      <w:pPr>
        <w:spacing w:after="0"/>
        <w:rPr>
          <w:rFonts w:eastAsiaTheme="majorEastAsia"/>
          <w:b/>
          <w:bCs/>
          <w:color w:val="auto"/>
          <w:sz w:val="24"/>
          <w:szCs w:val="44"/>
          <w:lang w:val="en"/>
        </w:rPr>
      </w:pPr>
      <w:r>
        <w:br w:type="page"/>
      </w:r>
    </w:p>
    <w:p w14:paraId="315BA476" w14:textId="162F6563" w:rsidR="004B68DC" w:rsidRDefault="00B418B8" w:rsidP="004B68DC">
      <w:pPr>
        <w:pStyle w:val="Heading3"/>
      </w:pPr>
      <w:bookmarkStart w:id="18" w:name="_Toc48133162"/>
      <w:r>
        <w:rPr>
          <w:rStyle w:val="normaltextrun"/>
          <w:noProof/>
        </w:rPr>
        <w:lastRenderedPageBreak/>
        <w:drawing>
          <wp:anchor distT="0" distB="0" distL="114300" distR="114300" simplePos="0" relativeHeight="251658266" behindDoc="0" locked="0" layoutInCell="1" allowOverlap="1" wp14:anchorId="5C59600F" wp14:editId="0E1C1C11">
            <wp:simplePos x="0" y="0"/>
            <wp:positionH relativeFrom="column">
              <wp:posOffset>4577080</wp:posOffset>
            </wp:positionH>
            <wp:positionV relativeFrom="paragraph">
              <wp:posOffset>-13335</wp:posOffset>
            </wp:positionV>
            <wp:extent cx="1652270" cy="2077085"/>
            <wp:effectExtent l="0" t="2858" r="2223" b="2222"/>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419" r="18906"/>
                    <a:stretch/>
                  </pic:blipFill>
                  <pic:spPr bwMode="auto">
                    <a:xfrm rot="5400000">
                      <a:off x="0" y="0"/>
                      <a:ext cx="1652270" cy="2077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8DC">
        <w:t>First Staff Recognition Awards</w:t>
      </w:r>
      <w:bookmarkEnd w:id="18"/>
    </w:p>
    <w:p w14:paraId="23C118D0" w14:textId="147076F0" w:rsidR="004B68DC" w:rsidRDefault="004B68DC" w:rsidP="004B68DC">
      <w:pPr>
        <w:pStyle w:val="bodycopy"/>
      </w:pPr>
      <w:r>
        <w:t xml:space="preserve">In October, the team came together for an afternoon tea following the Governing Board Meetings, </w:t>
      </w:r>
      <w:r>
        <w:rPr>
          <w:rStyle w:val="normaltextrun"/>
        </w:rPr>
        <w:t>where some of the other Board Members joined us to celebrate the contributions made by our team since the establishment of the Authority.</w:t>
      </w:r>
    </w:p>
    <w:p w14:paraId="41E1A427" w14:textId="77777777" w:rsidR="004B68DC" w:rsidRDefault="004B68DC" w:rsidP="004B68DC">
      <w:pPr>
        <w:pStyle w:val="bodycopy"/>
        <w:rPr>
          <w:rStyle w:val="normaltextrun"/>
        </w:rPr>
      </w:pPr>
      <w:r>
        <w:rPr>
          <w:rStyle w:val="normaltextrun"/>
        </w:rPr>
        <w:t xml:space="preserve">There were </w:t>
      </w:r>
      <w:proofErr w:type="gramStart"/>
      <w:r>
        <w:rPr>
          <w:rStyle w:val="advancedproofingissue"/>
        </w:rPr>
        <w:t>a large number of</w:t>
      </w:r>
      <w:proofErr w:type="gramEnd"/>
      <w:r>
        <w:rPr>
          <w:rStyle w:val="normaltextrun"/>
        </w:rPr>
        <w:t xml:space="preserve"> nominees for Staff Awards, with each one having gone ‘above and beyond’ in pursuit of the Authority’s values.</w:t>
      </w:r>
    </w:p>
    <w:p w14:paraId="34CBFE83" w14:textId="72476680" w:rsidR="004B68DC" w:rsidRDefault="004B68DC" w:rsidP="004B68DC">
      <w:pPr>
        <w:pStyle w:val="bodycopy"/>
        <w:rPr>
          <w:rStyle w:val="normaltextrun"/>
        </w:rPr>
      </w:pPr>
      <w:r>
        <w:rPr>
          <w:rStyle w:val="normaltextrun"/>
        </w:rPr>
        <w:t xml:space="preserve">Customer Service and Education Officers Deb Danahay, Karl Quast and Maxine Rae received awards for their combined willingness to get the job done, knowledge of the scheme and outstanding stakeholder interactions. </w:t>
      </w:r>
    </w:p>
    <w:p w14:paraId="3834215B" w14:textId="7EDC039F" w:rsidR="00B418B8" w:rsidRDefault="00B418B8" w:rsidP="004B68DC">
      <w:pPr>
        <w:pStyle w:val="bodycopy"/>
        <w:rPr>
          <w:rStyle w:val="normaltextrun"/>
        </w:rPr>
      </w:pPr>
      <w:r>
        <w:rPr>
          <w:noProof/>
        </w:rPr>
        <mc:AlternateContent>
          <mc:Choice Requires="wps">
            <w:drawing>
              <wp:anchor distT="0" distB="0" distL="114300" distR="114300" simplePos="0" relativeHeight="251658265" behindDoc="0" locked="0" layoutInCell="1" allowOverlap="1" wp14:anchorId="1DDBB754" wp14:editId="38920467">
                <wp:simplePos x="0" y="0"/>
                <wp:positionH relativeFrom="column">
                  <wp:posOffset>4341495</wp:posOffset>
                </wp:positionH>
                <wp:positionV relativeFrom="paragraph">
                  <wp:posOffset>100844</wp:posOffset>
                </wp:positionV>
                <wp:extent cx="2100789" cy="635"/>
                <wp:effectExtent l="0" t="0" r="0" b="1270"/>
                <wp:wrapSquare wrapText="bothSides"/>
                <wp:docPr id="25" name="Text Box 25"/>
                <wp:cNvGraphicFramePr/>
                <a:graphic xmlns:a="http://schemas.openxmlformats.org/drawingml/2006/main">
                  <a:graphicData uri="http://schemas.microsoft.com/office/word/2010/wordprocessingShape">
                    <wps:wsp>
                      <wps:cNvSpPr txBox="1"/>
                      <wps:spPr>
                        <a:xfrm>
                          <a:off x="0" y="0"/>
                          <a:ext cx="2100789" cy="635"/>
                        </a:xfrm>
                        <a:prstGeom prst="rect">
                          <a:avLst/>
                        </a:prstGeom>
                        <a:solidFill>
                          <a:prstClr val="white"/>
                        </a:solidFill>
                        <a:ln>
                          <a:noFill/>
                        </a:ln>
                      </wps:spPr>
                      <wps:txbx>
                        <w:txbxContent>
                          <w:p w14:paraId="060D1DE1" w14:textId="62449CD6" w:rsidR="00DB065E" w:rsidRPr="000E4EE4" w:rsidRDefault="00DB065E" w:rsidP="00556E04">
                            <w:pPr>
                              <w:pStyle w:val="Caption"/>
                              <w:rPr>
                                <w:b/>
                                <w:bCs/>
                                <w:noProof/>
                                <w:color w:val="auto"/>
                                <w:sz w:val="16"/>
                                <w:szCs w:val="16"/>
                                <w:lang w:val="en"/>
                              </w:rPr>
                            </w:pPr>
                            <w:r w:rsidRPr="000E4EE4">
                              <w:rPr>
                                <w:sz w:val="16"/>
                                <w:szCs w:val="16"/>
                              </w:rPr>
                              <w:t>From left: Deb Danahay, Maxine Rae, Joseph Yeung and Karl Quast.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DBB754" id="Text Box 25" o:spid="_x0000_s1028" type="#_x0000_t202" style="position:absolute;margin-left:341.85pt;margin-top:7.95pt;width:165.4pt;height:.05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" stroked="f">
                <v:textbox style="mso-fit-shape-to-text:t" inset="0,0,0,0">
                  <w:txbxContent>
                    <w:p w14:paraId="060D1DE1" w14:textId="62449CD6" w:rsidR="00DB065E" w:rsidRPr="000E4EE4" w:rsidRDefault="00DB065E" w:rsidP="00556E04">
                      <w:pPr>
                        <w:pStyle w:val="Caption"/>
                        <w:rPr>
                          <w:b/>
                          <w:bCs/>
                          <w:noProof/>
                          <w:color w:val="auto"/>
                          <w:sz w:val="16"/>
                          <w:szCs w:val="16"/>
                          <w:lang w:val="en"/>
                        </w:rPr>
                      </w:pPr>
                      <w:r w:rsidRPr="000E4EE4">
                        <w:rPr>
                          <w:sz w:val="16"/>
                          <w:szCs w:val="16"/>
                        </w:rPr>
                        <w:t>From left: Deb Danahay, Maxine Rae, Joseph Yeung and Karl Quast.</w:t>
                      </w:r>
                    </w:p>
                  </w:txbxContent>
                </v:textbox>
                <w10:wrap type="square"/>
              </v:shape>
            </w:pict>
          </mc:Fallback>
        </mc:AlternateContent>
      </w:r>
    </w:p>
    <w:p w14:paraId="7702BAAD" w14:textId="2357EAEB" w:rsidR="00310DE7" w:rsidRDefault="00310DE7" w:rsidP="004B68DC">
      <w:pPr>
        <w:pStyle w:val="Heading3"/>
      </w:pPr>
      <w:bookmarkStart w:id="19" w:name="_Toc48133163"/>
      <w:r>
        <w:t>International Women’s Day</w:t>
      </w:r>
      <w:bookmarkEnd w:id="17"/>
      <w:bookmarkEnd w:id="19"/>
    </w:p>
    <w:p w14:paraId="3EC0826C" w14:textId="2FE0673E" w:rsidR="00310DE7" w:rsidRDefault="00CF5116" w:rsidP="00310DE7">
      <w:pPr>
        <w:pStyle w:val="bodycopy"/>
      </w:pPr>
      <w:r>
        <w:rPr>
          <w:noProof/>
          <w:lang w:val="en"/>
        </w:rPr>
        <w:drawing>
          <wp:anchor distT="0" distB="0" distL="114300" distR="114300" simplePos="0" relativeHeight="251658242" behindDoc="0" locked="0" layoutInCell="1" allowOverlap="1" wp14:anchorId="350D3E46" wp14:editId="5BD94C2D">
            <wp:simplePos x="0" y="0"/>
            <wp:positionH relativeFrom="column">
              <wp:posOffset>3453281</wp:posOffset>
            </wp:positionH>
            <wp:positionV relativeFrom="paragraph">
              <wp:posOffset>31750</wp:posOffset>
            </wp:positionV>
            <wp:extent cx="3018790" cy="2264410"/>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8790" cy="226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3BF1">
        <w:t>In March,</w:t>
      </w:r>
      <w:r w:rsidR="00310DE7">
        <w:t xml:space="preserve"> Authority staff had the opportunity to attend the International Women’s Day Dinner, hosted by the </w:t>
      </w:r>
      <w:proofErr w:type="spellStart"/>
      <w:r w:rsidR="00310DE7">
        <w:t>Zonta</w:t>
      </w:r>
      <w:proofErr w:type="spellEnd"/>
      <w:r w:rsidR="00310DE7">
        <w:t xml:space="preserve"> Club of Bendigo and held at the Conservatory in Bendigo. </w:t>
      </w:r>
    </w:p>
    <w:p w14:paraId="7A584192" w14:textId="77777777" w:rsidR="00310DE7" w:rsidRPr="00E03371" w:rsidRDefault="00310DE7" w:rsidP="00310DE7">
      <w:pPr>
        <w:pStyle w:val="bodycopy"/>
      </w:pPr>
      <w:r w:rsidRPr="00E03371">
        <w:t xml:space="preserve">The event’s keynote speaker was Dr Airlie Chapman, who holds a PhD in Aeronautics &amp; Astronautics from the University of Washington. </w:t>
      </w:r>
    </w:p>
    <w:p w14:paraId="26D8842A" w14:textId="3FF49A9A" w:rsidR="00310DE7" w:rsidRPr="00E03371" w:rsidRDefault="00CF5116" w:rsidP="00310DE7">
      <w:pPr>
        <w:pStyle w:val="bodycopy"/>
      </w:pPr>
      <w:r>
        <w:rPr>
          <w:noProof/>
        </w:rPr>
        <mc:AlternateContent>
          <mc:Choice Requires="wps">
            <w:drawing>
              <wp:anchor distT="0" distB="0" distL="114300" distR="114300" simplePos="0" relativeHeight="251658243" behindDoc="0" locked="0" layoutInCell="1" allowOverlap="1" wp14:anchorId="46386F5E" wp14:editId="25DB0B8C">
                <wp:simplePos x="0" y="0"/>
                <wp:positionH relativeFrom="column">
                  <wp:posOffset>3453130</wp:posOffset>
                </wp:positionH>
                <wp:positionV relativeFrom="paragraph">
                  <wp:posOffset>1179195</wp:posOffset>
                </wp:positionV>
                <wp:extent cx="301879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018790" cy="635"/>
                        </a:xfrm>
                        <a:prstGeom prst="rect">
                          <a:avLst/>
                        </a:prstGeom>
                        <a:solidFill>
                          <a:prstClr val="white"/>
                        </a:solidFill>
                        <a:ln>
                          <a:noFill/>
                        </a:ln>
                      </wps:spPr>
                      <wps:txbx>
                        <w:txbxContent>
                          <w:p w14:paraId="7D0892E5" w14:textId="242E6C58" w:rsidR="00DB065E" w:rsidRPr="00CB2A8D" w:rsidRDefault="00DB065E" w:rsidP="00F37657">
                            <w:pPr>
                              <w:pStyle w:val="Caption"/>
                              <w:rPr>
                                <w:noProof/>
                                <w:color w:val="262626" w:themeColor="text2" w:themeTint="D9"/>
                                <w:sz w:val="16"/>
                                <w:szCs w:val="16"/>
                                <w:lang w:val="en"/>
                              </w:rPr>
                            </w:pPr>
                            <w:r w:rsidRPr="00CB2A8D">
                              <w:rPr>
                                <w:sz w:val="16"/>
                                <w:szCs w:val="16"/>
                              </w:rPr>
                              <w:t xml:space="preserve">From </w:t>
                            </w:r>
                            <w:proofErr w:type="gramStart"/>
                            <w:r w:rsidRPr="00CB2A8D">
                              <w:rPr>
                                <w:sz w:val="16"/>
                                <w:szCs w:val="16"/>
                              </w:rPr>
                              <w:t>left:</w:t>
                            </w:r>
                            <w:proofErr w:type="gramEnd"/>
                            <w:r w:rsidRPr="00CB2A8D">
                              <w:rPr>
                                <w:sz w:val="16"/>
                                <w:szCs w:val="16"/>
                              </w:rPr>
                              <w:t xml:space="preserve"> David Dearricott, Dr Airlie Chapman, Jorge Restrepo-Mendez, Sheree Laursen, Chris Gillis, Kayla Friswell, Adrian Powell, Amy Gardner, Peter Leersen, Khayshie Tilak</w:t>
                            </w:r>
                            <w:r>
                              <w:rPr>
                                <w:sz w:val="16"/>
                                <w:szCs w:val="16"/>
                              </w:rPr>
                              <w:t xml:space="preserve"> </w:t>
                            </w:r>
                            <w:r w:rsidRPr="00CB2A8D">
                              <w:rPr>
                                <w:sz w:val="16"/>
                                <w:szCs w:val="16"/>
                              </w:rPr>
                              <w:t>Ramesh and Amy Stratton.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386F5E" id="Text Box 5" o:spid="_x0000_s1029" type="#_x0000_t202" style="position:absolute;margin-left:271.9pt;margin-top:92.85pt;width:237.7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" stroked="f">
                <v:textbox style="mso-fit-shape-to-text:t" inset="0,0,0,0">
                  <w:txbxContent>
                    <w:p w14:paraId="7D0892E5" w14:textId="242E6C58" w:rsidR="00DB065E" w:rsidRPr="00CB2A8D" w:rsidRDefault="00DB065E" w:rsidP="00F37657">
                      <w:pPr>
                        <w:pStyle w:val="Caption"/>
                        <w:rPr>
                          <w:noProof/>
                          <w:color w:val="262626" w:themeColor="text2" w:themeTint="D9"/>
                          <w:sz w:val="16"/>
                          <w:szCs w:val="16"/>
                          <w:lang w:val="en"/>
                        </w:rPr>
                      </w:pPr>
                      <w:r w:rsidRPr="00CB2A8D">
                        <w:rPr>
                          <w:sz w:val="16"/>
                          <w:szCs w:val="16"/>
                        </w:rPr>
                        <w:t xml:space="preserve">From </w:t>
                      </w:r>
                      <w:proofErr w:type="gramStart"/>
                      <w:r w:rsidRPr="00CB2A8D">
                        <w:rPr>
                          <w:sz w:val="16"/>
                          <w:szCs w:val="16"/>
                        </w:rPr>
                        <w:t>left:</w:t>
                      </w:r>
                      <w:proofErr w:type="gramEnd"/>
                      <w:r w:rsidRPr="00CB2A8D">
                        <w:rPr>
                          <w:sz w:val="16"/>
                          <w:szCs w:val="16"/>
                        </w:rPr>
                        <w:t xml:space="preserve"> David Dearricott, Dr Airlie Chapman, Jorge Restrepo-Mendez, Sheree Laursen, Chris Gillis, Kayla Friswell, Adrian Powell, Amy Gardner, Peter Leersen, Khayshie Tilak</w:t>
                      </w:r>
                      <w:r>
                        <w:rPr>
                          <w:sz w:val="16"/>
                          <w:szCs w:val="16"/>
                        </w:rPr>
                        <w:t xml:space="preserve"> </w:t>
                      </w:r>
                      <w:r w:rsidRPr="00CB2A8D">
                        <w:rPr>
                          <w:sz w:val="16"/>
                          <w:szCs w:val="16"/>
                        </w:rPr>
                        <w:t>Ramesh and Amy Stratton.</w:t>
                      </w:r>
                    </w:p>
                  </w:txbxContent>
                </v:textbox>
                <w10:wrap type="square"/>
              </v:shape>
            </w:pict>
          </mc:Fallback>
        </mc:AlternateContent>
      </w:r>
      <w:r w:rsidR="00310DE7" w:rsidRPr="00E03371">
        <w:t>Dr Chapman is a LÓREAL – UNESCO Women in Science Fellow and a strong advocate for Science, Technology, Engineering and Mathematics (STEM) education and has a special interest in underrepresented groups such as women and students in rural and remote areas. She currently lectures in Mechatronics at the University of Melbourne, where she is also the director of their Flight Lab.</w:t>
      </w:r>
    </w:p>
    <w:p w14:paraId="5B52F821" w14:textId="17197C4C" w:rsidR="00310DE7" w:rsidRDefault="00310DE7" w:rsidP="00310DE7">
      <w:pPr>
        <w:pStyle w:val="bodycopy"/>
        <w:rPr>
          <w:color w:val="FF0000"/>
        </w:rPr>
      </w:pPr>
      <w:r w:rsidRPr="00E03371">
        <w:t>Dr Chapman devoted most of her speech to sharing her journey in STEM, and advocating for the promotion of careers in STEM</w:t>
      </w:r>
    </w:p>
    <w:p w14:paraId="1905DEA9" w14:textId="37F918C1" w:rsidR="00310DE7" w:rsidRDefault="00310DE7" w:rsidP="00310DE7">
      <w:pPr>
        <w:pStyle w:val="bodycopy"/>
        <w:rPr>
          <w:shd w:val="clear" w:color="auto" w:fill="FFFFFF"/>
        </w:rPr>
      </w:pPr>
      <w:proofErr w:type="spellStart"/>
      <w:r>
        <w:rPr>
          <w:shd w:val="clear" w:color="auto" w:fill="FFFFFF"/>
        </w:rPr>
        <w:t>Zonta</w:t>
      </w:r>
      <w:proofErr w:type="spellEnd"/>
      <w:r>
        <w:rPr>
          <w:shd w:val="clear" w:color="auto" w:fill="FFFFFF"/>
        </w:rPr>
        <w:t xml:space="preserve"> International is a leading global organization of professionals empowering women worldwide through service and advocacy. The organisation has over 30,000 members in more than 1,200 clubs across 66 countries. </w:t>
      </w:r>
    </w:p>
    <w:p w14:paraId="7CF8D6E3" w14:textId="7119F3BD" w:rsidR="0052479C" w:rsidRPr="0088287B" w:rsidRDefault="007920FF" w:rsidP="0088287B">
      <w:pPr>
        <w:pStyle w:val="Heading3"/>
      </w:pPr>
      <w:bookmarkStart w:id="20" w:name="_Toc48133164"/>
      <w:r w:rsidRPr="0088287B">
        <w:t>COVID</w:t>
      </w:r>
      <w:r w:rsidR="00C36D5E" w:rsidRPr="0088287B">
        <w:t>-19</w:t>
      </w:r>
      <w:r w:rsidRPr="0088287B">
        <w:t xml:space="preserve"> response</w:t>
      </w:r>
      <w:bookmarkEnd w:id="20"/>
    </w:p>
    <w:p w14:paraId="7158BC25" w14:textId="6B898202" w:rsidR="0052479C" w:rsidRPr="0088287B" w:rsidRDefault="0052479C" w:rsidP="0052479C">
      <w:pPr>
        <w:pStyle w:val="bodycopy"/>
      </w:pPr>
      <w:r w:rsidRPr="0088287B">
        <w:t>As it did with all businesses</w:t>
      </w:r>
      <w:r w:rsidR="007920FF" w:rsidRPr="0088287B">
        <w:t xml:space="preserve">, the </w:t>
      </w:r>
      <w:r w:rsidR="00C36D5E" w:rsidRPr="0088287B">
        <w:t>COVID-19</w:t>
      </w:r>
      <w:r w:rsidR="007920FF" w:rsidRPr="0088287B">
        <w:t xml:space="preserve"> pandemic</w:t>
      </w:r>
      <w:r w:rsidR="00C36D5E" w:rsidRPr="0088287B">
        <w:t xml:space="preserve"> </w:t>
      </w:r>
      <w:r w:rsidR="007920FF" w:rsidRPr="0088287B">
        <w:t>h</w:t>
      </w:r>
      <w:r w:rsidR="00C36D5E" w:rsidRPr="0088287B">
        <w:t xml:space="preserve">as </w:t>
      </w:r>
      <w:r w:rsidRPr="0088287B">
        <w:t xml:space="preserve">presented many challenges for the Portable Long Service Authority. </w:t>
      </w:r>
    </w:p>
    <w:p w14:paraId="7436D70B" w14:textId="1D4590C9" w:rsidR="0052479C" w:rsidRPr="0088287B" w:rsidRDefault="0052479C" w:rsidP="0052479C">
      <w:pPr>
        <w:pStyle w:val="bodycopy"/>
      </w:pPr>
      <w:r w:rsidRPr="0088287B">
        <w:t xml:space="preserve">In March 2020, a </w:t>
      </w:r>
      <w:r w:rsidR="005D1818">
        <w:t>Continuity L</w:t>
      </w:r>
      <w:r w:rsidRPr="0088287B">
        <w:t xml:space="preserve">eadership </w:t>
      </w:r>
      <w:r w:rsidR="005D1818">
        <w:t>T</w:t>
      </w:r>
      <w:r w:rsidRPr="0088287B">
        <w:t xml:space="preserve">eam </w:t>
      </w:r>
      <w:r w:rsidR="00C908A1" w:rsidRPr="0088287B">
        <w:t xml:space="preserve">was established </w:t>
      </w:r>
      <w:r w:rsidRPr="0088287B">
        <w:t>to plan and implement the Authority’s response to the pandemic. This team facilitate</w:t>
      </w:r>
      <w:r w:rsidR="00BC7406" w:rsidRPr="0088287B">
        <w:t>d</w:t>
      </w:r>
      <w:r w:rsidRPr="0088287B">
        <w:t xml:space="preserve"> the successful move to remote working arrangements quickly and efficiently, while also implementing the crisis communications procedure and operational procedures to minimise investment risk in a volatile market caused by the pandemic. </w:t>
      </w:r>
    </w:p>
    <w:p w14:paraId="76E4A7B8" w14:textId="77777777" w:rsidR="0052479C" w:rsidRPr="0088287B" w:rsidRDefault="0052479C" w:rsidP="0052479C">
      <w:pPr>
        <w:pStyle w:val="bodycopy"/>
      </w:pPr>
      <w:r w:rsidRPr="0088287B">
        <w:t xml:space="preserve">During the last quarter of the year, the Authority found itself well positioned to enable operations to continue with minimal interruption; our staff and systems remaining operational, agile and responsive. </w:t>
      </w:r>
    </w:p>
    <w:p w14:paraId="3D033F3F" w14:textId="2CE648B0" w:rsidR="0052479C" w:rsidRDefault="0052479C" w:rsidP="0052479C">
      <w:pPr>
        <w:pStyle w:val="bodycopy"/>
      </w:pPr>
      <w:r w:rsidRPr="0088287B">
        <w:t xml:space="preserve">Our </w:t>
      </w:r>
      <w:r w:rsidR="00C27CBA" w:rsidRPr="0088287B">
        <w:t>Customer Service and Education Officers</w:t>
      </w:r>
      <w:r w:rsidRPr="0088287B">
        <w:t xml:space="preserve"> have been able to continue providing valuable advice and have even delivered online training sessions for employers for how to complete quarterly returns.</w:t>
      </w:r>
      <w:r>
        <w:t xml:space="preserve"> </w:t>
      </w:r>
    </w:p>
    <w:p w14:paraId="409E220A" w14:textId="77777777" w:rsidR="0052479C" w:rsidRDefault="0052479C" w:rsidP="00604FBC">
      <w:pPr>
        <w:pStyle w:val="Heading3"/>
      </w:pPr>
      <w:bookmarkStart w:id="21" w:name="_Toc47346723"/>
      <w:bookmarkStart w:id="22" w:name="_Toc48133165"/>
      <w:r>
        <w:lastRenderedPageBreak/>
        <w:t>Remote working life</w:t>
      </w:r>
      <w:bookmarkEnd w:id="21"/>
      <w:bookmarkEnd w:id="22"/>
    </w:p>
    <w:p w14:paraId="2E597DFF" w14:textId="277163BA" w:rsidR="0052479C" w:rsidRPr="00F86B4A" w:rsidRDefault="00F86B4A" w:rsidP="0088287B">
      <w:pPr>
        <w:keepNext/>
        <w:rPr>
          <w:lang w:val="en"/>
        </w:rPr>
      </w:pPr>
      <w:r>
        <w:rPr>
          <w:noProof/>
        </w:rPr>
        <mc:AlternateContent>
          <mc:Choice Requires="wps">
            <w:drawing>
              <wp:anchor distT="0" distB="0" distL="114300" distR="114300" simplePos="0" relativeHeight="251658252" behindDoc="0" locked="0" layoutInCell="1" allowOverlap="1" wp14:anchorId="48395EC5" wp14:editId="585CF808">
                <wp:simplePos x="0" y="0"/>
                <wp:positionH relativeFrom="column">
                  <wp:posOffset>2936875</wp:posOffset>
                </wp:positionH>
                <wp:positionV relativeFrom="paragraph">
                  <wp:posOffset>1662430</wp:posOffset>
                </wp:positionV>
                <wp:extent cx="158750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587500" cy="635"/>
                        </a:xfrm>
                        <a:prstGeom prst="rect">
                          <a:avLst/>
                        </a:prstGeom>
                        <a:solidFill>
                          <a:prstClr val="white"/>
                        </a:solidFill>
                        <a:ln>
                          <a:noFill/>
                        </a:ln>
                      </wps:spPr>
                      <wps:txbx>
                        <w:txbxContent>
                          <w:p w14:paraId="6E7784D8" w14:textId="77777777" w:rsidR="00DB065E" w:rsidRPr="00786E5A" w:rsidRDefault="00DB065E" w:rsidP="0052479C">
                            <w:pPr>
                              <w:pStyle w:val="Caption"/>
                              <w:rPr>
                                <w:color w:val="262626" w:themeColor="text2" w:themeTint="D9"/>
                                <w:sz w:val="16"/>
                                <w:szCs w:val="16"/>
                                <w:lang w:val="en"/>
                              </w:rPr>
                            </w:pPr>
                            <w:r w:rsidRPr="00786E5A">
                              <w:rPr>
                                <w:sz w:val="16"/>
                                <w:szCs w:val="16"/>
                              </w:rPr>
                              <w:t xml:space="preserve">The shared tea station at customer service officer Sheree </w:t>
                            </w:r>
                            <w:proofErr w:type="spellStart"/>
                            <w:r w:rsidRPr="00786E5A">
                              <w:rPr>
                                <w:sz w:val="16"/>
                                <w:szCs w:val="16"/>
                              </w:rPr>
                              <w:t>Laursen’s</w:t>
                            </w:r>
                            <w:proofErr w:type="spellEnd"/>
                            <w:r w:rsidRPr="00786E5A">
                              <w:rPr>
                                <w:sz w:val="16"/>
                                <w:szCs w:val="16"/>
                              </w:rPr>
                              <w:t xml:space="preserve"> home office.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395EC5" id="Text Box 9" o:spid="_x0000_s1030" type="#_x0000_t202" style="position:absolute;margin-left:231.25pt;margin-top:130.9pt;width:125pt;height:.0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" stroked="f">
                <v:textbox style="mso-fit-shape-to-text:t" inset="0,0,0,0">
                  <w:txbxContent>
                    <w:p w14:paraId="6E7784D8" w14:textId="77777777" w:rsidR="00DB065E" w:rsidRPr="00786E5A" w:rsidRDefault="00DB065E" w:rsidP="0052479C">
                      <w:pPr>
                        <w:pStyle w:val="Caption"/>
                        <w:rPr>
                          <w:color w:val="262626" w:themeColor="text2" w:themeTint="D9"/>
                          <w:sz w:val="16"/>
                          <w:szCs w:val="16"/>
                          <w:lang w:val="en"/>
                        </w:rPr>
                      </w:pPr>
                      <w:r w:rsidRPr="00786E5A">
                        <w:rPr>
                          <w:sz w:val="16"/>
                          <w:szCs w:val="16"/>
                        </w:rPr>
                        <w:t xml:space="preserve">The shared tea station at customer service officer Sheree </w:t>
                      </w:r>
                      <w:proofErr w:type="spellStart"/>
                      <w:r w:rsidRPr="00786E5A">
                        <w:rPr>
                          <w:sz w:val="16"/>
                          <w:szCs w:val="16"/>
                        </w:rPr>
                        <w:t>Laursen’s</w:t>
                      </w:r>
                      <w:proofErr w:type="spellEnd"/>
                      <w:r w:rsidRPr="00786E5A">
                        <w:rPr>
                          <w:sz w:val="16"/>
                          <w:szCs w:val="16"/>
                        </w:rPr>
                        <w:t xml:space="preserve"> home office.</w:t>
                      </w:r>
                    </w:p>
                  </w:txbxContent>
                </v:textbox>
                <w10:wrap type="square"/>
              </v:shape>
            </w:pict>
          </mc:Fallback>
        </mc:AlternateContent>
      </w:r>
      <w:r>
        <w:rPr>
          <w:noProof/>
          <w:lang w:val="en"/>
        </w:rPr>
        <w:drawing>
          <wp:anchor distT="0" distB="0" distL="114300" distR="114300" simplePos="0" relativeHeight="251658248" behindDoc="0" locked="0" layoutInCell="1" allowOverlap="1" wp14:anchorId="63C3CBAF" wp14:editId="40005A04">
            <wp:simplePos x="0" y="0"/>
            <wp:positionH relativeFrom="column">
              <wp:posOffset>4876800</wp:posOffset>
            </wp:positionH>
            <wp:positionV relativeFrom="paragraph">
              <wp:posOffset>358775</wp:posOffset>
            </wp:positionV>
            <wp:extent cx="1770380" cy="204470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038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B61">
        <w:rPr>
          <w:lang w:val="en"/>
        </w:rPr>
        <w:t>Following advice</w:t>
      </w:r>
      <w:r w:rsidR="0052479C" w:rsidRPr="001004D1">
        <w:rPr>
          <w:lang w:val="en"/>
        </w:rPr>
        <w:t xml:space="preserve"> that </w:t>
      </w:r>
      <w:r w:rsidR="005C3859">
        <w:rPr>
          <w:lang w:val="en"/>
        </w:rPr>
        <w:t xml:space="preserve">if </w:t>
      </w:r>
      <w:r w:rsidR="0052479C" w:rsidRPr="001004D1">
        <w:rPr>
          <w:lang w:val="en"/>
        </w:rPr>
        <w:t>Victorian Public Service employees</w:t>
      </w:r>
      <w:r w:rsidR="005C3859">
        <w:rPr>
          <w:lang w:val="en"/>
        </w:rPr>
        <w:t xml:space="preserve"> could work from home, they must work from home, </w:t>
      </w:r>
      <w:r w:rsidR="0052479C">
        <w:rPr>
          <w:lang w:val="en"/>
        </w:rPr>
        <w:t>a</w:t>
      </w:r>
      <w:r w:rsidR="0052479C" w:rsidRPr="001004D1">
        <w:rPr>
          <w:lang w:val="en"/>
        </w:rPr>
        <w:t>uthority staff worked together in a new way</w:t>
      </w:r>
      <w:r w:rsidR="0052479C">
        <w:rPr>
          <w:lang w:val="en"/>
        </w:rPr>
        <w:t xml:space="preserve">, giving us all a glimpse into each other’s lives that we hadn’t had before. </w:t>
      </w:r>
    </w:p>
    <w:p w14:paraId="11AE7B12" w14:textId="313D3E15" w:rsidR="00A1170C" w:rsidRPr="00F86B4A" w:rsidRDefault="00F86B4A" w:rsidP="00F86B4A">
      <w:pPr>
        <w:pStyle w:val="bodycopy"/>
        <w:rPr>
          <w:shd w:val="clear" w:color="auto" w:fill="FFFFFF"/>
        </w:rPr>
      </w:pPr>
      <w:r>
        <w:rPr>
          <w:noProof/>
        </w:rPr>
        <mc:AlternateContent>
          <mc:Choice Requires="wps">
            <w:drawing>
              <wp:anchor distT="0" distB="0" distL="114300" distR="114300" simplePos="0" relativeHeight="251658260" behindDoc="0" locked="0" layoutInCell="1" allowOverlap="1" wp14:anchorId="7BD66040" wp14:editId="1707A833">
                <wp:simplePos x="0" y="0"/>
                <wp:positionH relativeFrom="column">
                  <wp:posOffset>27305</wp:posOffset>
                </wp:positionH>
                <wp:positionV relativeFrom="paragraph">
                  <wp:posOffset>1383665</wp:posOffset>
                </wp:positionV>
                <wp:extent cx="2663190" cy="635"/>
                <wp:effectExtent l="0" t="0" r="3810" b="1270"/>
                <wp:wrapSquare wrapText="bothSides"/>
                <wp:docPr id="15" name="Text Box 15"/>
                <wp:cNvGraphicFramePr/>
                <a:graphic xmlns:a="http://schemas.openxmlformats.org/drawingml/2006/main">
                  <a:graphicData uri="http://schemas.microsoft.com/office/word/2010/wordprocessingShape">
                    <wps:wsp>
                      <wps:cNvSpPr txBox="1"/>
                      <wps:spPr>
                        <a:xfrm>
                          <a:off x="0" y="0"/>
                          <a:ext cx="2663190" cy="635"/>
                        </a:xfrm>
                        <a:prstGeom prst="rect">
                          <a:avLst/>
                        </a:prstGeom>
                        <a:solidFill>
                          <a:prstClr val="white"/>
                        </a:solidFill>
                        <a:ln>
                          <a:noFill/>
                        </a:ln>
                      </wps:spPr>
                      <wps:txbx>
                        <w:txbxContent>
                          <w:p w14:paraId="0F3C3F4D" w14:textId="4AE8BF18" w:rsidR="00DB065E" w:rsidRPr="00886979" w:rsidRDefault="00DB065E" w:rsidP="0052479C">
                            <w:pPr>
                              <w:pStyle w:val="Caption"/>
                              <w:rPr>
                                <w:b/>
                                <w:bCs/>
                                <w:noProof/>
                                <w:sz w:val="16"/>
                                <w:szCs w:val="16"/>
                                <w:lang w:val="en"/>
                              </w:rPr>
                            </w:pPr>
                            <w:r w:rsidRPr="00A1170C">
                              <w:rPr>
                                <w:sz w:val="16"/>
                                <w:szCs w:val="16"/>
                              </w:rPr>
                              <w:t>The Authority’s first virtual team meeting, including one team member as a pickle.</w:t>
                            </w:r>
                            <w:r>
                              <w:rPr>
                                <w:sz w:val="16"/>
                                <w:szCs w:val="16"/>
                              </w:rPr>
                              <w:t xml:space="preserve"> </w:t>
                            </w:r>
                            <w:r w:rsidRPr="00886979">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D66040" id="Text Box 15" o:spid="_x0000_s1031" type="#_x0000_t202" style="position:absolute;margin-left:2.15pt;margin-top:108.95pt;width:209.7pt;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" stroked="f">
                <v:textbox style="mso-fit-shape-to-text:t" inset="0,0,0,0">
                  <w:txbxContent>
                    <w:p w14:paraId="0F3C3F4D" w14:textId="4AE8BF18" w:rsidR="00DB065E" w:rsidRPr="00886979" w:rsidRDefault="00DB065E" w:rsidP="0052479C">
                      <w:pPr>
                        <w:pStyle w:val="Caption"/>
                        <w:rPr>
                          <w:b/>
                          <w:bCs/>
                          <w:noProof/>
                          <w:sz w:val="16"/>
                          <w:szCs w:val="16"/>
                          <w:lang w:val="en"/>
                        </w:rPr>
                      </w:pPr>
                      <w:r w:rsidRPr="00A1170C">
                        <w:rPr>
                          <w:sz w:val="16"/>
                          <w:szCs w:val="16"/>
                        </w:rPr>
                        <w:t>The Authority’s first virtual team meeting, including one team member as a pickle.</w:t>
                      </w:r>
                      <w:r>
                        <w:rPr>
                          <w:sz w:val="16"/>
                          <w:szCs w:val="16"/>
                        </w:rPr>
                        <w:t xml:space="preserve"> </w:t>
                      </w:r>
                      <w:r w:rsidRPr="00886979">
                        <w:rPr>
                          <w:sz w:val="16"/>
                          <w:szCs w:val="16"/>
                        </w:rPr>
                        <w:t xml:space="preserve"> </w:t>
                      </w:r>
                    </w:p>
                  </w:txbxContent>
                </v:textbox>
                <w10:wrap type="square"/>
              </v:shape>
            </w:pict>
          </mc:Fallback>
        </mc:AlternateContent>
      </w:r>
      <w:r>
        <w:rPr>
          <w:noProof/>
          <w:highlight w:val="yellow"/>
        </w:rPr>
        <w:drawing>
          <wp:anchor distT="0" distB="0" distL="114300" distR="114300" simplePos="0" relativeHeight="251658251" behindDoc="0" locked="0" layoutInCell="1" allowOverlap="1" wp14:anchorId="01F94F6F" wp14:editId="3847CF0E">
            <wp:simplePos x="0" y="0"/>
            <wp:positionH relativeFrom="column">
              <wp:posOffset>2946400</wp:posOffset>
            </wp:positionH>
            <wp:positionV relativeFrom="paragraph">
              <wp:posOffset>1270</wp:posOffset>
            </wp:positionV>
            <wp:extent cx="1587500" cy="1305560"/>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7500" cy="1305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9" behindDoc="0" locked="0" layoutInCell="1" allowOverlap="1" wp14:anchorId="5EBF7869" wp14:editId="35DF1837">
            <wp:simplePos x="0" y="0"/>
            <wp:positionH relativeFrom="column">
              <wp:posOffset>-1270</wp:posOffset>
            </wp:positionH>
            <wp:positionV relativeFrom="paragraph">
              <wp:posOffset>10160</wp:posOffset>
            </wp:positionV>
            <wp:extent cx="2663190" cy="1353185"/>
            <wp:effectExtent l="0" t="0" r="3810" b="0"/>
            <wp:wrapSquare wrapText="bothSides"/>
            <wp:docPr id="14" name="Picture 1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am meeting covid-19.png"/>
                    <pic:cNvPicPr/>
                  </pic:nvPicPr>
                  <pic:blipFill rotWithShape="1">
                    <a:blip r:embed="rId20" cstate="print">
                      <a:extLst>
                        <a:ext uri="{28A0092B-C50C-407E-A947-70E740481C1C}">
                          <a14:useLocalDpi xmlns:a14="http://schemas.microsoft.com/office/drawing/2010/main" val="0"/>
                        </a:ext>
                      </a:extLst>
                    </a:blip>
                    <a:srcRect l="2775" t="4685" r="1362" b="8726"/>
                    <a:stretch/>
                  </pic:blipFill>
                  <pic:spPr bwMode="auto">
                    <a:xfrm>
                      <a:off x="0" y="0"/>
                      <a:ext cx="2663190"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3" w:name="_Toc47097331"/>
      <w:bookmarkStart w:id="24" w:name="_Toc47346618"/>
      <w:bookmarkStart w:id="25" w:name="_Toc47346725"/>
    </w:p>
    <w:p w14:paraId="25A9CF90" w14:textId="4B1E691A" w:rsidR="00B47745" w:rsidRDefault="00F86B4A" w:rsidP="00B47745">
      <w:pPr>
        <w:spacing w:after="0"/>
      </w:pPr>
      <w:bookmarkStart w:id="26" w:name="_Toc47346726"/>
      <w:bookmarkEnd w:id="23"/>
      <w:bookmarkEnd w:id="24"/>
      <w:bookmarkEnd w:id="25"/>
      <w:r>
        <w:rPr>
          <w:noProof/>
        </w:rPr>
        <mc:AlternateContent>
          <mc:Choice Requires="wps">
            <w:drawing>
              <wp:anchor distT="0" distB="0" distL="114300" distR="114300" simplePos="0" relativeHeight="251658250" behindDoc="0" locked="0" layoutInCell="1" allowOverlap="1" wp14:anchorId="65392070" wp14:editId="13A618B3">
                <wp:simplePos x="0" y="0"/>
                <wp:positionH relativeFrom="margin">
                  <wp:posOffset>4874260</wp:posOffset>
                </wp:positionH>
                <wp:positionV relativeFrom="paragraph">
                  <wp:posOffset>71755</wp:posOffset>
                </wp:positionV>
                <wp:extent cx="1770380" cy="635"/>
                <wp:effectExtent l="0" t="0" r="1270" b="0"/>
                <wp:wrapSquare wrapText="bothSides"/>
                <wp:docPr id="7" name="Text Box 7"/>
                <wp:cNvGraphicFramePr/>
                <a:graphic xmlns:a="http://schemas.openxmlformats.org/drawingml/2006/main">
                  <a:graphicData uri="http://schemas.microsoft.com/office/word/2010/wordprocessingShape">
                    <wps:wsp>
                      <wps:cNvSpPr txBox="1"/>
                      <wps:spPr>
                        <a:xfrm>
                          <a:off x="0" y="0"/>
                          <a:ext cx="1770380" cy="635"/>
                        </a:xfrm>
                        <a:prstGeom prst="rect">
                          <a:avLst/>
                        </a:prstGeom>
                        <a:solidFill>
                          <a:prstClr val="white"/>
                        </a:solidFill>
                        <a:ln>
                          <a:noFill/>
                        </a:ln>
                      </wps:spPr>
                      <wps:txbx>
                        <w:txbxContent>
                          <w:p w14:paraId="7A3043FB" w14:textId="74DF572D" w:rsidR="00DB065E" w:rsidRPr="00F11881" w:rsidRDefault="00DB065E" w:rsidP="0052479C">
                            <w:pPr>
                              <w:pStyle w:val="Caption"/>
                              <w:rPr>
                                <w:sz w:val="16"/>
                                <w:szCs w:val="16"/>
                                <w:lang w:val="en"/>
                              </w:rPr>
                            </w:pPr>
                            <w:r w:rsidRPr="00F86B4A">
                              <w:rPr>
                                <w:sz w:val="16"/>
                                <w:szCs w:val="16"/>
                              </w:rPr>
                              <w:t>“Tilly” Friswell has been an excellent co-worker for Kayla from the Customer Service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392070" id="Text Box 7" o:spid="_x0000_s1032" type="#_x0000_t202" style="position:absolute;margin-left:383.8pt;margin-top:5.65pt;width:139.4pt;height:.05pt;z-index:25165825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" stroked="f">
                <v:textbox style="mso-fit-shape-to-text:t" inset="0,0,0,0">
                  <w:txbxContent>
                    <w:p w14:paraId="7A3043FB" w14:textId="74DF572D" w:rsidR="00DB065E" w:rsidRPr="00F11881" w:rsidRDefault="00DB065E" w:rsidP="0052479C">
                      <w:pPr>
                        <w:pStyle w:val="Caption"/>
                        <w:rPr>
                          <w:sz w:val="16"/>
                          <w:szCs w:val="16"/>
                          <w:lang w:val="en"/>
                        </w:rPr>
                      </w:pPr>
                      <w:r w:rsidRPr="00F86B4A">
                        <w:rPr>
                          <w:sz w:val="16"/>
                          <w:szCs w:val="16"/>
                        </w:rPr>
                        <w:t>“Tilly” Friswell has been an excellent co-worker for Kayla from the Customer Service team.</w:t>
                      </w:r>
                    </w:p>
                  </w:txbxContent>
                </v:textbox>
                <w10:wrap type="square" anchorx="margin"/>
              </v:shape>
            </w:pict>
          </mc:Fallback>
        </mc:AlternateContent>
      </w:r>
    </w:p>
    <w:p w14:paraId="731AD1D4" w14:textId="6925EC61" w:rsidR="00B47745" w:rsidRDefault="00F86B4A" w:rsidP="00B47745">
      <w:pPr>
        <w:spacing w:after="0"/>
      </w:pPr>
      <w:bookmarkStart w:id="27" w:name="_Toc47097330"/>
      <w:bookmarkStart w:id="28" w:name="_Toc47346617"/>
      <w:bookmarkStart w:id="29" w:name="_Toc47346724"/>
      <w:r w:rsidRPr="00F86B4A">
        <w:rPr>
          <w:noProof/>
        </w:rPr>
        <w:drawing>
          <wp:anchor distT="0" distB="0" distL="114300" distR="114300" simplePos="0" relativeHeight="251659292" behindDoc="0" locked="0" layoutInCell="1" allowOverlap="1" wp14:anchorId="2AE6BAD3" wp14:editId="78D2387C">
            <wp:simplePos x="0" y="0"/>
            <wp:positionH relativeFrom="margin">
              <wp:posOffset>0</wp:posOffset>
            </wp:positionH>
            <wp:positionV relativeFrom="paragraph">
              <wp:posOffset>5715</wp:posOffset>
            </wp:positionV>
            <wp:extent cx="2009775" cy="147637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9775" cy="1476375"/>
                    </a:xfrm>
                    <a:prstGeom prst="rect">
                      <a:avLst/>
                    </a:prstGeom>
                    <a:noFill/>
                    <a:ln>
                      <a:noFill/>
                    </a:ln>
                  </pic:spPr>
                </pic:pic>
              </a:graphicData>
            </a:graphic>
          </wp:anchor>
        </w:drawing>
      </w:r>
      <w:bookmarkEnd w:id="27"/>
      <w:bookmarkEnd w:id="28"/>
      <w:bookmarkEnd w:id="29"/>
    </w:p>
    <w:p w14:paraId="3BA41813" w14:textId="643B1EED" w:rsidR="00B47745" w:rsidRDefault="00B47745" w:rsidP="00B47745">
      <w:pPr>
        <w:spacing w:after="0"/>
      </w:pPr>
    </w:p>
    <w:p w14:paraId="23064D28" w14:textId="1B57C75A" w:rsidR="00B47745" w:rsidRDefault="00B47745" w:rsidP="00B47745">
      <w:pPr>
        <w:spacing w:after="0"/>
      </w:pPr>
    </w:p>
    <w:p w14:paraId="56871E6A" w14:textId="54007197" w:rsidR="00B47745" w:rsidRDefault="00B47745" w:rsidP="00B47745">
      <w:pPr>
        <w:spacing w:after="0"/>
      </w:pPr>
    </w:p>
    <w:p w14:paraId="4F8EB563" w14:textId="4A8092C8" w:rsidR="00B47745" w:rsidRDefault="00B47745" w:rsidP="00B47745">
      <w:pPr>
        <w:spacing w:after="0"/>
      </w:pPr>
    </w:p>
    <w:p w14:paraId="6D77054A" w14:textId="1137DEF7" w:rsidR="00B47745" w:rsidRDefault="00B47745" w:rsidP="00B47745">
      <w:pPr>
        <w:spacing w:after="0"/>
      </w:pPr>
    </w:p>
    <w:p w14:paraId="1227C820" w14:textId="087B1126" w:rsidR="00B47745" w:rsidRDefault="00B47745" w:rsidP="00B47745">
      <w:pPr>
        <w:spacing w:after="0"/>
      </w:pPr>
    </w:p>
    <w:p w14:paraId="6155002D" w14:textId="433671EB" w:rsidR="00B47745" w:rsidRDefault="00B47745" w:rsidP="00B47745">
      <w:pPr>
        <w:spacing w:after="0"/>
      </w:pPr>
    </w:p>
    <w:p w14:paraId="08AA0227" w14:textId="2CA780B2" w:rsidR="00B47745" w:rsidRDefault="00B47745" w:rsidP="00B47745">
      <w:pPr>
        <w:spacing w:after="0"/>
      </w:pPr>
    </w:p>
    <w:p w14:paraId="01F22BAD" w14:textId="42129262" w:rsidR="00B47745" w:rsidRDefault="00B47745" w:rsidP="00B47745">
      <w:pPr>
        <w:spacing w:after="0"/>
      </w:pPr>
    </w:p>
    <w:p w14:paraId="194B6A43" w14:textId="6EEA369A" w:rsidR="00B47745" w:rsidRDefault="00F86B4A" w:rsidP="00B47745">
      <w:pPr>
        <w:spacing w:after="0"/>
      </w:pPr>
      <w:r>
        <w:rPr>
          <w:noProof/>
        </w:rPr>
        <mc:AlternateContent>
          <mc:Choice Requires="wps">
            <w:drawing>
              <wp:anchor distT="0" distB="0" distL="114300" distR="114300" simplePos="0" relativeHeight="251658258" behindDoc="0" locked="0" layoutInCell="1" allowOverlap="1" wp14:anchorId="1ED07A9E" wp14:editId="29028020">
                <wp:simplePos x="0" y="0"/>
                <wp:positionH relativeFrom="margin">
                  <wp:posOffset>-635</wp:posOffset>
                </wp:positionH>
                <wp:positionV relativeFrom="paragraph">
                  <wp:posOffset>36195</wp:posOffset>
                </wp:positionV>
                <wp:extent cx="1990725" cy="635"/>
                <wp:effectExtent l="0" t="0" r="9525" b="0"/>
                <wp:wrapSquare wrapText="bothSides"/>
                <wp:docPr id="13" name="Text Box 13"/>
                <wp:cNvGraphicFramePr/>
                <a:graphic xmlns:a="http://schemas.openxmlformats.org/drawingml/2006/main">
                  <a:graphicData uri="http://schemas.microsoft.com/office/word/2010/wordprocessingShape">
                    <wps:wsp>
                      <wps:cNvSpPr txBox="1"/>
                      <wps:spPr>
                        <a:xfrm>
                          <a:off x="0" y="0"/>
                          <a:ext cx="1990725" cy="635"/>
                        </a:xfrm>
                        <a:prstGeom prst="rect">
                          <a:avLst/>
                        </a:prstGeom>
                        <a:solidFill>
                          <a:prstClr val="white"/>
                        </a:solidFill>
                        <a:ln>
                          <a:noFill/>
                        </a:ln>
                      </wps:spPr>
                      <wps:txbx>
                        <w:txbxContent>
                          <w:p w14:paraId="28ACFB95" w14:textId="4CE523A9" w:rsidR="00DB065E" w:rsidRPr="00DC257A" w:rsidRDefault="00DB065E" w:rsidP="0052479C">
                            <w:pPr>
                              <w:pStyle w:val="Caption"/>
                              <w:rPr>
                                <w:noProof/>
                                <w:color w:val="262626" w:themeColor="text2" w:themeTint="D9"/>
                                <w:sz w:val="16"/>
                                <w:szCs w:val="16"/>
                              </w:rPr>
                            </w:pPr>
                            <w:r w:rsidRPr="00F86B4A">
                              <w:rPr>
                                <w:sz w:val="16"/>
                                <w:szCs w:val="16"/>
                              </w:rPr>
                              <w:t>The Authority uses a range of contemporary business technologies to support our blended in-office and remote operations.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D07A9E" id="Text Box 13" o:spid="_x0000_s1033" type="#_x0000_t202" style="position:absolute;margin-left:-.05pt;margin-top:2.85pt;width:156.75pt;height:.05pt;z-index:25165825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" stroked="f">
                <v:textbox style="mso-fit-shape-to-text:t" inset="0,0,0,0">
                  <w:txbxContent>
                    <w:p w14:paraId="28ACFB95" w14:textId="4CE523A9" w:rsidR="00DB065E" w:rsidRPr="00DC257A" w:rsidRDefault="00DB065E" w:rsidP="0052479C">
                      <w:pPr>
                        <w:pStyle w:val="Caption"/>
                        <w:rPr>
                          <w:noProof/>
                          <w:color w:val="262626" w:themeColor="text2" w:themeTint="D9"/>
                          <w:sz w:val="16"/>
                          <w:szCs w:val="16"/>
                        </w:rPr>
                      </w:pPr>
                      <w:r w:rsidRPr="00F86B4A">
                        <w:rPr>
                          <w:sz w:val="16"/>
                          <w:szCs w:val="16"/>
                        </w:rPr>
                        <w:t>The Authority uses a range of contemporary business technologies to support our blended in-office and remote operations.</w:t>
                      </w:r>
                    </w:p>
                  </w:txbxContent>
                </v:textbox>
                <w10:wrap type="square" anchorx="margin"/>
              </v:shape>
            </w:pict>
          </mc:Fallback>
        </mc:AlternateContent>
      </w:r>
    </w:p>
    <w:p w14:paraId="7287A000" w14:textId="16BCD8B0" w:rsidR="00B47745" w:rsidRDefault="00B47745" w:rsidP="00B47745">
      <w:pPr>
        <w:spacing w:after="0"/>
      </w:pPr>
    </w:p>
    <w:p w14:paraId="479B9CF8" w14:textId="75CEA188" w:rsidR="00B47745" w:rsidRDefault="00B47745" w:rsidP="00B47745">
      <w:pPr>
        <w:spacing w:after="0"/>
      </w:pPr>
    </w:p>
    <w:p w14:paraId="684C93D0" w14:textId="112032D8" w:rsidR="00B47745" w:rsidRDefault="00B47745" w:rsidP="00B47745">
      <w:pPr>
        <w:spacing w:after="0"/>
      </w:pPr>
    </w:p>
    <w:p w14:paraId="1FE575E8" w14:textId="5126F9A9" w:rsidR="00B47745" w:rsidRDefault="00B47745" w:rsidP="00B47745">
      <w:pPr>
        <w:spacing w:after="0"/>
      </w:pPr>
    </w:p>
    <w:p w14:paraId="074753E7" w14:textId="4C5EB297" w:rsidR="00AE1EC1" w:rsidRPr="00B47745" w:rsidRDefault="00B2255D" w:rsidP="00B47745">
      <w:pPr>
        <w:pStyle w:val="Heading3"/>
        <w:rPr>
          <w:color w:val="000000" w:themeColor="text2"/>
          <w:szCs w:val="24"/>
        </w:rPr>
      </w:pPr>
      <w:bookmarkStart w:id="30" w:name="_Toc48133166"/>
      <w:r w:rsidRPr="00B2255D">
        <w:t xml:space="preserve">Q&amp;A with </w:t>
      </w:r>
      <w:r w:rsidR="00AE1EC1" w:rsidRPr="00B2255D">
        <w:t>Khayshie Tila</w:t>
      </w:r>
      <w:r w:rsidR="00E879D6">
        <w:t xml:space="preserve">k </w:t>
      </w:r>
      <w:r w:rsidR="00AE1EC1" w:rsidRPr="00B2255D">
        <w:t>Ramesh</w:t>
      </w:r>
      <w:bookmarkEnd w:id="26"/>
      <w:bookmarkEnd w:id="30"/>
    </w:p>
    <w:p w14:paraId="03974D3D" w14:textId="3016840A" w:rsidR="00DF29B6" w:rsidRPr="00EA7005" w:rsidRDefault="00EA7005" w:rsidP="00EA7005">
      <w:pPr>
        <w:rPr>
          <w:lang w:val="en"/>
        </w:rPr>
      </w:pPr>
      <w:r>
        <w:rPr>
          <w:lang w:val="en"/>
        </w:rPr>
        <w:t>Khayshie Tilak</w:t>
      </w:r>
      <w:r w:rsidR="00E879D6">
        <w:rPr>
          <w:lang w:val="en"/>
        </w:rPr>
        <w:t xml:space="preserve"> </w:t>
      </w:r>
      <w:r>
        <w:rPr>
          <w:lang w:val="en"/>
        </w:rPr>
        <w:t xml:space="preserve">Ramesh was employed as a graduate in the Authority’s </w:t>
      </w:r>
      <w:r w:rsidR="006B42F9">
        <w:rPr>
          <w:lang w:val="en"/>
        </w:rPr>
        <w:t xml:space="preserve">legal function where she provides support to our in-house legal team while </w:t>
      </w:r>
      <w:r w:rsidR="00A8288F">
        <w:rPr>
          <w:lang w:val="en"/>
        </w:rPr>
        <w:t>working towards her admission as a lawyer.</w:t>
      </w:r>
    </w:p>
    <w:p w14:paraId="2F64F3A1" w14:textId="7AE4F74C" w:rsidR="00EA7005" w:rsidRPr="00EA7005" w:rsidRDefault="00C7022E" w:rsidP="00EA7005">
      <w:pPr>
        <w:pStyle w:val="bodycopy"/>
        <w:rPr>
          <w:b/>
          <w:bCs/>
        </w:rPr>
      </w:pPr>
      <w:r>
        <w:rPr>
          <w:noProof/>
        </w:rPr>
        <mc:AlternateContent>
          <mc:Choice Requires="wps">
            <w:drawing>
              <wp:anchor distT="0" distB="0" distL="114300" distR="114300" simplePos="0" relativeHeight="251658246" behindDoc="0" locked="0" layoutInCell="1" allowOverlap="1" wp14:anchorId="5E8CAD53" wp14:editId="5B87A1A7">
                <wp:simplePos x="0" y="0"/>
                <wp:positionH relativeFrom="column">
                  <wp:posOffset>0</wp:posOffset>
                </wp:positionH>
                <wp:positionV relativeFrom="paragraph">
                  <wp:posOffset>2506980</wp:posOffset>
                </wp:positionV>
                <wp:extent cx="184404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844040" cy="635"/>
                        </a:xfrm>
                        <a:prstGeom prst="rect">
                          <a:avLst/>
                        </a:prstGeom>
                        <a:solidFill>
                          <a:prstClr val="white"/>
                        </a:solidFill>
                        <a:ln>
                          <a:noFill/>
                        </a:ln>
                      </wps:spPr>
                      <wps:txbx>
                        <w:txbxContent>
                          <w:p w14:paraId="7AEEA95F" w14:textId="0D8F6F76" w:rsidR="00DB065E" w:rsidRPr="00C7022E" w:rsidRDefault="00DB065E" w:rsidP="00C7022E">
                            <w:pPr>
                              <w:pStyle w:val="Caption"/>
                              <w:rPr>
                                <w:noProof/>
                                <w:color w:val="262626" w:themeColor="text2" w:themeTint="D9"/>
                                <w:sz w:val="16"/>
                                <w:szCs w:val="16"/>
                                <w:lang w:val="en"/>
                              </w:rPr>
                            </w:pPr>
                            <w:r>
                              <w:rPr>
                                <w:sz w:val="16"/>
                                <w:szCs w:val="16"/>
                              </w:rPr>
                              <w:t>Khayshie Tilak Ramesh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8CAD53" id="Text Box 17" o:spid="_x0000_s1034" type="#_x0000_t202" style="position:absolute;margin-left:0;margin-top:197.4pt;width:145.2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" stroked="f">
                <v:textbox style="mso-fit-shape-to-text:t" inset="0,0,0,0">
                  <w:txbxContent>
                    <w:p w14:paraId="7AEEA95F" w14:textId="0D8F6F76" w:rsidR="00DB065E" w:rsidRPr="00C7022E" w:rsidRDefault="00DB065E" w:rsidP="00C7022E">
                      <w:pPr>
                        <w:pStyle w:val="Caption"/>
                        <w:rPr>
                          <w:noProof/>
                          <w:color w:val="262626" w:themeColor="text2" w:themeTint="D9"/>
                          <w:sz w:val="16"/>
                          <w:szCs w:val="16"/>
                          <w:lang w:val="en"/>
                        </w:rPr>
                      </w:pPr>
                      <w:r>
                        <w:rPr>
                          <w:sz w:val="16"/>
                          <w:szCs w:val="16"/>
                        </w:rPr>
                        <w:t>Khayshie Tilak Ramesh</w:t>
                      </w:r>
                    </w:p>
                  </w:txbxContent>
                </v:textbox>
                <w10:wrap type="square"/>
              </v:shape>
            </w:pict>
          </mc:Fallback>
        </mc:AlternateContent>
      </w:r>
      <w:r>
        <w:rPr>
          <w:noProof/>
          <w:lang w:val="en"/>
        </w:rPr>
        <w:drawing>
          <wp:anchor distT="0" distB="0" distL="114300" distR="114300" simplePos="0" relativeHeight="251658244" behindDoc="0" locked="0" layoutInCell="1" allowOverlap="1" wp14:anchorId="53D4F9CD" wp14:editId="7D5165BF">
            <wp:simplePos x="0" y="0"/>
            <wp:positionH relativeFrom="column">
              <wp:posOffset>0</wp:posOffset>
            </wp:positionH>
            <wp:positionV relativeFrom="paragraph">
              <wp:posOffset>-4905</wp:posOffset>
            </wp:positionV>
            <wp:extent cx="1844566" cy="2454509"/>
            <wp:effectExtent l="0" t="0" r="381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4566" cy="2454509"/>
                    </a:xfrm>
                    <a:prstGeom prst="rect">
                      <a:avLst/>
                    </a:prstGeom>
                    <a:noFill/>
                    <a:ln>
                      <a:noFill/>
                    </a:ln>
                  </pic:spPr>
                </pic:pic>
              </a:graphicData>
            </a:graphic>
            <wp14:sizeRelH relativeFrom="page">
              <wp14:pctWidth>0</wp14:pctWidth>
            </wp14:sizeRelH>
            <wp14:sizeRelV relativeFrom="page">
              <wp14:pctHeight>0</wp14:pctHeight>
            </wp14:sizeRelV>
          </wp:anchor>
        </w:drawing>
      </w:r>
      <w:r w:rsidR="00EA7005" w:rsidRPr="00EA7005">
        <w:rPr>
          <w:rStyle w:val="normaltextrun"/>
          <w:b/>
          <w:bCs/>
        </w:rPr>
        <w:t xml:space="preserve">Tell us a bit about yourself and how you came to work for the </w:t>
      </w:r>
      <w:r w:rsidR="00CF6087">
        <w:rPr>
          <w:rStyle w:val="normaltextrun"/>
          <w:b/>
          <w:bCs/>
        </w:rPr>
        <w:t>Authority</w:t>
      </w:r>
      <w:r w:rsidR="00EA7005" w:rsidRPr="00EA7005">
        <w:rPr>
          <w:rStyle w:val="normaltextrun"/>
          <w:b/>
          <w:bCs/>
        </w:rPr>
        <w:t>?</w:t>
      </w:r>
      <w:r w:rsidR="00EA7005" w:rsidRPr="00EA7005">
        <w:rPr>
          <w:rStyle w:val="eop"/>
          <w:b/>
          <w:bCs/>
        </w:rPr>
        <w:t> </w:t>
      </w:r>
    </w:p>
    <w:p w14:paraId="4EE32A19" w14:textId="623DC550" w:rsidR="00EA7005" w:rsidRPr="00EA7005" w:rsidRDefault="00EA7005" w:rsidP="00EA7005">
      <w:pPr>
        <w:pStyle w:val="bodycopy"/>
      </w:pPr>
      <w:r w:rsidRPr="00EA7005">
        <w:rPr>
          <w:rStyle w:val="normaltextrun"/>
        </w:rPr>
        <w:t xml:space="preserve">I am 23 and a passionate community volunteer and advocate for youth, regional and multicultural issues. I have served on </w:t>
      </w:r>
      <w:proofErr w:type="gramStart"/>
      <w:r w:rsidRPr="00EA7005">
        <w:rPr>
          <w:rStyle w:val="normaltextrun"/>
        </w:rPr>
        <w:t>a number of</w:t>
      </w:r>
      <w:proofErr w:type="gramEnd"/>
      <w:r w:rsidRPr="00EA7005">
        <w:rPr>
          <w:rStyle w:val="normaltextrun"/>
        </w:rPr>
        <w:t xml:space="preserve"> boards and committees including ARC Justice, Ambulance Victoria Community Advisory Committee, Loddon Campaspe Multicultural Services and City of Greater Bendigo Economic Steering Committee. I also served as the first Youth Mayor for the City of Greater Bendigo in 2019, Law Student of the Year 2019, Young Citizen of the Year in 2017 and was named in the Top 100 future leaders of Australia. As well as my position at the </w:t>
      </w:r>
      <w:r w:rsidR="002803ED">
        <w:rPr>
          <w:rStyle w:val="normaltextrun"/>
        </w:rPr>
        <w:t>Authority,</w:t>
      </w:r>
      <w:r w:rsidRPr="00EA7005">
        <w:rPr>
          <w:rStyle w:val="normaltextrun"/>
        </w:rPr>
        <w:t xml:space="preserve"> I am also the Multicultural Youth Commissioner of Victoria.  </w:t>
      </w:r>
      <w:r w:rsidRPr="00EA7005">
        <w:rPr>
          <w:rStyle w:val="eop"/>
        </w:rPr>
        <w:t> </w:t>
      </w:r>
    </w:p>
    <w:p w14:paraId="7BD2ED46" w14:textId="48268F91" w:rsidR="00EA7005" w:rsidRPr="00EA7005" w:rsidRDefault="00EA7005" w:rsidP="00C46030">
      <w:pPr>
        <w:pStyle w:val="bodycopy"/>
      </w:pPr>
      <w:r w:rsidRPr="00EA7005">
        <w:rPr>
          <w:rStyle w:val="normaltextrun"/>
        </w:rPr>
        <w:t xml:space="preserve">I </w:t>
      </w:r>
      <w:r w:rsidRPr="00C46030">
        <w:t xml:space="preserve">studied law in La Trobe University and was in my final honours year when the </w:t>
      </w:r>
      <w:r w:rsidR="002803ED" w:rsidRPr="00C46030">
        <w:t>Authority</w:t>
      </w:r>
      <w:r w:rsidRPr="00C46030">
        <w:t xml:space="preserve"> started in Bendigo in 2019. I was passionate </w:t>
      </w:r>
      <w:r w:rsidR="002803ED" w:rsidRPr="00C46030">
        <w:t xml:space="preserve">about </w:t>
      </w:r>
      <w:r w:rsidRPr="00C46030">
        <w:t xml:space="preserve">the social justice element of long service portability and applied for a position within the legal and governance </w:t>
      </w:r>
      <w:r w:rsidR="00B077BA" w:rsidRPr="00C46030">
        <w:t>team</w:t>
      </w:r>
      <w:r w:rsidRPr="00C46030">
        <w:t>, combining my love of law and community boards. I was extremely fortunate to be selected and am now working in my ideal job as a</w:t>
      </w:r>
      <w:r w:rsidRPr="00EA7005">
        <w:rPr>
          <w:rStyle w:val="normaltextrun"/>
        </w:rPr>
        <w:t xml:space="preserve"> graduate.     </w:t>
      </w:r>
      <w:r w:rsidRPr="00EA7005">
        <w:rPr>
          <w:rStyle w:val="eop"/>
        </w:rPr>
        <w:t> </w:t>
      </w:r>
    </w:p>
    <w:p w14:paraId="65E5A1B8" w14:textId="77777777" w:rsidR="00EA7005" w:rsidRPr="00EA7005" w:rsidRDefault="00EA7005" w:rsidP="00EA7005">
      <w:pPr>
        <w:pStyle w:val="bodycopy"/>
        <w:rPr>
          <w:b/>
          <w:bCs/>
        </w:rPr>
      </w:pPr>
      <w:r w:rsidRPr="00EA7005">
        <w:rPr>
          <w:rStyle w:val="normaltextrun"/>
          <w:b/>
          <w:bCs/>
        </w:rPr>
        <w:t>What attracted you to the public service?</w:t>
      </w:r>
      <w:r w:rsidRPr="00EA7005">
        <w:rPr>
          <w:rStyle w:val="eop"/>
          <w:b/>
          <w:bCs/>
        </w:rPr>
        <w:t> </w:t>
      </w:r>
    </w:p>
    <w:p w14:paraId="357A0376" w14:textId="77777777" w:rsidR="00EA7005" w:rsidRPr="00EA7005" w:rsidRDefault="00EA7005" w:rsidP="00EA7005">
      <w:pPr>
        <w:pStyle w:val="bodycopy"/>
      </w:pPr>
      <w:r w:rsidRPr="00EA7005">
        <w:rPr>
          <w:rStyle w:val="normaltextrun"/>
        </w:rPr>
        <w:t>I was attracted to the public service because of the immense career progression opportunities and the chance to work within multidisciplinary teams where you get to experience a bit of everything and really appreciate the work of your co-workers. </w:t>
      </w:r>
      <w:r w:rsidRPr="00EA7005">
        <w:rPr>
          <w:rStyle w:val="eop"/>
        </w:rPr>
        <w:t> </w:t>
      </w:r>
    </w:p>
    <w:p w14:paraId="24E383C3" w14:textId="77777777" w:rsidR="00EA7005" w:rsidRPr="00EA7005" w:rsidRDefault="00EA7005" w:rsidP="00EA7005">
      <w:pPr>
        <w:pStyle w:val="bodycopy"/>
        <w:rPr>
          <w:b/>
          <w:bCs/>
        </w:rPr>
      </w:pPr>
      <w:r w:rsidRPr="00EA7005">
        <w:rPr>
          <w:rStyle w:val="normaltextrun"/>
          <w:b/>
          <w:bCs/>
        </w:rPr>
        <w:t>What attracted you to law?</w:t>
      </w:r>
      <w:r w:rsidRPr="00EA7005">
        <w:rPr>
          <w:rStyle w:val="eop"/>
          <w:b/>
          <w:bCs/>
        </w:rPr>
        <w:t> </w:t>
      </w:r>
    </w:p>
    <w:p w14:paraId="474284AA" w14:textId="1C9AF876" w:rsidR="00EA7005" w:rsidRPr="00EA7005" w:rsidRDefault="00EA7005" w:rsidP="00EA7005">
      <w:pPr>
        <w:pStyle w:val="bodycopy"/>
      </w:pPr>
      <w:r w:rsidRPr="00EA7005">
        <w:rPr>
          <w:rStyle w:val="normaltextrun"/>
        </w:rPr>
        <w:lastRenderedPageBreak/>
        <w:t xml:space="preserve">I like the educational side of law and increasing access to justice through making legal obligations more accessible to the wider community. It baffles me that we are bound </w:t>
      </w:r>
      <w:r w:rsidR="00B077BA">
        <w:rPr>
          <w:rStyle w:val="normaltextrun"/>
        </w:rPr>
        <w:t>b</w:t>
      </w:r>
      <w:r w:rsidRPr="00EA7005">
        <w:rPr>
          <w:rStyle w:val="normaltextrun"/>
        </w:rPr>
        <w:t xml:space="preserve">y laws which we don’t always understand so I enjoy increasing that wider understanding by translating complex concepts into simpler ones. I also love problem solving and tackling new challenges every day which I am lucky to do in my role at the </w:t>
      </w:r>
      <w:r w:rsidR="00B077BA">
        <w:rPr>
          <w:rStyle w:val="normaltextrun"/>
        </w:rPr>
        <w:t>Authority</w:t>
      </w:r>
      <w:r w:rsidRPr="00EA7005">
        <w:rPr>
          <w:rStyle w:val="normaltextrun"/>
        </w:rPr>
        <w:t>.</w:t>
      </w:r>
      <w:r w:rsidRPr="00EA7005">
        <w:rPr>
          <w:rStyle w:val="eop"/>
        </w:rPr>
        <w:t> </w:t>
      </w:r>
    </w:p>
    <w:p w14:paraId="5DE849C5" w14:textId="55D4A201" w:rsidR="00EA7005" w:rsidRPr="00EA7005" w:rsidRDefault="00EA7005" w:rsidP="00EA7005">
      <w:pPr>
        <w:pStyle w:val="bodycopy"/>
        <w:rPr>
          <w:b/>
          <w:bCs/>
        </w:rPr>
      </w:pPr>
      <w:r w:rsidRPr="00EA7005">
        <w:rPr>
          <w:rStyle w:val="normaltextrun"/>
          <w:b/>
          <w:bCs/>
        </w:rPr>
        <w:t xml:space="preserve">What do you enjoy most about working for the </w:t>
      </w:r>
      <w:r w:rsidR="00B077BA">
        <w:rPr>
          <w:rStyle w:val="normaltextrun"/>
          <w:b/>
          <w:bCs/>
        </w:rPr>
        <w:t>Authority</w:t>
      </w:r>
      <w:r w:rsidRPr="00EA7005">
        <w:rPr>
          <w:rStyle w:val="normaltextrun"/>
          <w:b/>
          <w:bCs/>
        </w:rPr>
        <w:t>?</w:t>
      </w:r>
      <w:r w:rsidRPr="00EA7005">
        <w:rPr>
          <w:rStyle w:val="eop"/>
          <w:b/>
          <w:bCs/>
        </w:rPr>
        <w:t> </w:t>
      </w:r>
    </w:p>
    <w:p w14:paraId="3362E681" w14:textId="4B7DCFF2" w:rsidR="00EA7005" w:rsidRPr="00EA7005" w:rsidRDefault="00EA7005" w:rsidP="00EA7005">
      <w:pPr>
        <w:pStyle w:val="bodycopy"/>
      </w:pPr>
      <w:r w:rsidRPr="00EA7005">
        <w:rPr>
          <w:rStyle w:val="normaltextrun"/>
        </w:rPr>
        <w:t xml:space="preserve">My favourite thing about working for the </w:t>
      </w:r>
      <w:r w:rsidR="00B077BA">
        <w:rPr>
          <w:rStyle w:val="normaltextrun"/>
        </w:rPr>
        <w:t>Authority</w:t>
      </w:r>
      <w:r w:rsidRPr="00EA7005">
        <w:rPr>
          <w:rStyle w:val="normaltextrun"/>
        </w:rPr>
        <w:t xml:space="preserve"> is the diversity of staff backgrounds! A lot of our staff are not from government backgrounds so it’s always fun to hear about what industries they came from and their past experiences on lunch breaks. </w:t>
      </w:r>
      <w:r w:rsidRPr="00EA7005">
        <w:rPr>
          <w:rStyle w:val="eop"/>
        </w:rPr>
        <w:t> </w:t>
      </w:r>
    </w:p>
    <w:p w14:paraId="7431B7D4" w14:textId="72AAB2AC" w:rsidR="00EA7005" w:rsidRPr="00EA7005" w:rsidRDefault="00EA7005" w:rsidP="00EA7005">
      <w:pPr>
        <w:pStyle w:val="bodycopy"/>
        <w:rPr>
          <w:b/>
          <w:bCs/>
        </w:rPr>
      </w:pPr>
      <w:r w:rsidRPr="00EA7005">
        <w:rPr>
          <w:rStyle w:val="normaltextrun"/>
          <w:b/>
          <w:bCs/>
        </w:rPr>
        <w:t xml:space="preserve">What has surprised you most about working for the </w:t>
      </w:r>
      <w:r w:rsidR="00B077BA">
        <w:rPr>
          <w:rStyle w:val="normaltextrun"/>
          <w:b/>
          <w:bCs/>
        </w:rPr>
        <w:t>Authority</w:t>
      </w:r>
      <w:r w:rsidRPr="00EA7005">
        <w:rPr>
          <w:rStyle w:val="normaltextrun"/>
          <w:b/>
          <w:bCs/>
        </w:rPr>
        <w:t>?</w:t>
      </w:r>
      <w:r w:rsidRPr="00EA7005">
        <w:rPr>
          <w:rStyle w:val="eop"/>
          <w:b/>
          <w:bCs/>
        </w:rPr>
        <w:t> </w:t>
      </w:r>
    </w:p>
    <w:p w14:paraId="32663F78" w14:textId="474BA26A" w:rsidR="00EA7005" w:rsidRPr="00EA7005" w:rsidRDefault="00EA7005" w:rsidP="00EA7005">
      <w:pPr>
        <w:pStyle w:val="bodycopy"/>
      </w:pPr>
      <w:r w:rsidRPr="00EA7005">
        <w:rPr>
          <w:rStyle w:val="normaltextrun"/>
        </w:rPr>
        <w:t xml:space="preserve">That the heart of the Authority is in Bendigo. All too often I’ve seen organisations claim to have a regional centre but then their head </w:t>
      </w:r>
      <w:r w:rsidR="00B077BA">
        <w:rPr>
          <w:rStyle w:val="normaltextrun"/>
        </w:rPr>
        <w:t>office</w:t>
      </w:r>
      <w:r w:rsidRPr="00EA7005">
        <w:rPr>
          <w:rStyle w:val="normaltextrun"/>
        </w:rPr>
        <w:t xml:space="preserve"> is in </w:t>
      </w:r>
      <w:proofErr w:type="gramStart"/>
      <w:r w:rsidRPr="00EA7005">
        <w:rPr>
          <w:rStyle w:val="normaltextrun"/>
        </w:rPr>
        <w:t>Melbourne</w:t>
      </w:r>
      <w:proofErr w:type="gramEnd"/>
      <w:r w:rsidRPr="00EA7005">
        <w:rPr>
          <w:rStyle w:val="normaltextrun"/>
        </w:rPr>
        <w:t xml:space="preserve"> but the </w:t>
      </w:r>
      <w:r w:rsidR="00B077BA">
        <w:rPr>
          <w:rStyle w:val="normaltextrun"/>
        </w:rPr>
        <w:t>Authority</w:t>
      </w:r>
      <w:r w:rsidRPr="00EA7005">
        <w:rPr>
          <w:rStyle w:val="normaltextrun"/>
        </w:rPr>
        <w:t xml:space="preserve"> is well and truly grounded here. I grew up in Bendigo and love my local community so it meant so much to me that I could continue my career progression in my ideal job within my hometown. </w:t>
      </w:r>
      <w:r w:rsidRPr="00EA7005">
        <w:rPr>
          <w:rStyle w:val="eop"/>
        </w:rPr>
        <w:t> </w:t>
      </w:r>
    </w:p>
    <w:p w14:paraId="179DB763" w14:textId="77777777" w:rsidR="00EA7005" w:rsidRPr="00EA7005" w:rsidRDefault="00EA7005" w:rsidP="00EA7005">
      <w:pPr>
        <w:pStyle w:val="bodycopy"/>
        <w:rPr>
          <w:b/>
          <w:bCs/>
        </w:rPr>
      </w:pPr>
      <w:r w:rsidRPr="00EA7005">
        <w:rPr>
          <w:rStyle w:val="normaltextrun"/>
          <w:b/>
          <w:bCs/>
        </w:rPr>
        <w:t>What might someone be surprised to know about you?</w:t>
      </w:r>
      <w:r w:rsidRPr="00EA7005">
        <w:rPr>
          <w:rStyle w:val="eop"/>
          <w:b/>
          <w:bCs/>
        </w:rPr>
        <w:t> </w:t>
      </w:r>
    </w:p>
    <w:p w14:paraId="2ED1EFA1" w14:textId="3DE88FB1" w:rsidR="00A3113C" w:rsidRPr="0052479C" w:rsidRDefault="00EA7005" w:rsidP="0052479C">
      <w:pPr>
        <w:pStyle w:val="bodycopy"/>
      </w:pPr>
      <w:r w:rsidRPr="00EA7005">
        <w:rPr>
          <w:rStyle w:val="normaltextrun"/>
        </w:rPr>
        <w:t>I am an avid self-taught musician in my spare time! I sing and play acoustic guitar, piano and ukulele. I also got a bit bored in self-isolation and took up electric guitar and kalimba.</w:t>
      </w:r>
    </w:p>
    <w:p w14:paraId="0AFBA590" w14:textId="77777777" w:rsidR="004266EB" w:rsidRDefault="004266EB" w:rsidP="00604FBC">
      <w:pPr>
        <w:pStyle w:val="Heading2"/>
        <w:sectPr w:rsidR="004266EB" w:rsidSect="00F6337F">
          <w:headerReference w:type="even" r:id="rId23"/>
          <w:headerReference w:type="default" r:id="rId24"/>
          <w:footerReference w:type="even" r:id="rId25"/>
          <w:footerReference w:type="default" r:id="rId26"/>
          <w:headerReference w:type="first" r:id="rId27"/>
          <w:footerReference w:type="first" r:id="rId28"/>
          <w:pgSz w:w="11906" w:h="16838"/>
          <w:pgMar w:top="720" w:right="720" w:bottom="720" w:left="720" w:header="708" w:footer="708" w:gutter="0"/>
          <w:cols w:space="708"/>
          <w:titlePg/>
          <w:docGrid w:linePitch="360"/>
        </w:sectPr>
      </w:pPr>
    </w:p>
    <w:p w14:paraId="286E6609" w14:textId="4F83FF7C" w:rsidR="00AE1EC1" w:rsidRPr="00892309" w:rsidRDefault="00AE1EC1" w:rsidP="00624FB7">
      <w:pPr>
        <w:pStyle w:val="Heading2"/>
        <w:spacing w:before="0"/>
      </w:pPr>
      <w:bookmarkStart w:id="31" w:name="_Toc48133167"/>
      <w:r w:rsidRPr="00892309">
        <w:lastRenderedPageBreak/>
        <w:t>State of the sectors</w:t>
      </w:r>
      <w:bookmarkEnd w:id="31"/>
    </w:p>
    <w:p w14:paraId="5F9EAEF8" w14:textId="2C48E1B8" w:rsidR="00F86B4A" w:rsidRPr="00F86B4A" w:rsidRDefault="00FF7BA3" w:rsidP="00F86B4A">
      <w:r>
        <w:rPr>
          <w:noProof/>
        </w:rPr>
        <w:drawing>
          <wp:anchor distT="0" distB="0" distL="114300" distR="114300" simplePos="0" relativeHeight="251658261" behindDoc="1" locked="0" layoutInCell="1" allowOverlap="1" wp14:anchorId="68857B71" wp14:editId="2AE13FE4">
            <wp:simplePos x="0" y="0"/>
            <wp:positionH relativeFrom="margin">
              <wp:align>left</wp:align>
            </wp:positionH>
            <wp:positionV relativeFrom="paragraph">
              <wp:posOffset>340360</wp:posOffset>
            </wp:positionV>
            <wp:extent cx="4576185" cy="2818012"/>
            <wp:effectExtent l="38100" t="38100" r="91440" b="971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6185" cy="2818012"/>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86B4A" w:rsidRPr="00F86B4A">
        <w:t xml:space="preserve">The below observations are based on information the PLSA currently has on its active Employer and Worker’s Registers as at 30 June 2020.  </w:t>
      </w:r>
    </w:p>
    <w:p w14:paraId="67599B6E" w14:textId="5456D8BA" w:rsidR="0074075D" w:rsidRDefault="0074075D" w:rsidP="00AE1EC1">
      <w:pPr>
        <w:pStyle w:val="bodycopy"/>
      </w:pPr>
      <w:r>
        <w:t xml:space="preserve">. </w:t>
      </w:r>
    </w:p>
    <w:p w14:paraId="6BB8E115" w14:textId="77777777" w:rsidR="00F86B4A" w:rsidRPr="00F86B4A" w:rsidRDefault="00F86B4A" w:rsidP="00F86B4A"/>
    <w:p w14:paraId="455B07E2" w14:textId="733B142A" w:rsidR="00F86B4A" w:rsidRPr="00F86B4A" w:rsidRDefault="00F86B4A" w:rsidP="00F86B4A"/>
    <w:p w14:paraId="4D2A7B62" w14:textId="77777777" w:rsidR="00F86B4A" w:rsidRPr="00F86B4A" w:rsidRDefault="00F86B4A" w:rsidP="00F86B4A"/>
    <w:p w14:paraId="45755801" w14:textId="382CFDC3" w:rsidR="00F86B4A" w:rsidRPr="00F86B4A" w:rsidRDefault="00F86B4A" w:rsidP="00F86B4A"/>
    <w:p w14:paraId="2ED3C0FB" w14:textId="09E0492B" w:rsidR="00F86B4A" w:rsidRPr="00F86B4A" w:rsidRDefault="00F86B4A" w:rsidP="00F86B4A"/>
    <w:p w14:paraId="4F09A126" w14:textId="09FA8F2D" w:rsidR="00F86B4A" w:rsidRPr="00F86B4A" w:rsidRDefault="00F86B4A" w:rsidP="00F86B4A"/>
    <w:p w14:paraId="7D7FD620" w14:textId="55AD51F6" w:rsidR="00F86B4A" w:rsidRPr="00F86B4A" w:rsidRDefault="00F86B4A" w:rsidP="00F86B4A"/>
    <w:p w14:paraId="263CBD21" w14:textId="14508241" w:rsidR="00F86B4A" w:rsidRPr="00F86B4A" w:rsidRDefault="00F86B4A" w:rsidP="00F86B4A"/>
    <w:p w14:paraId="74552251" w14:textId="5184EA6B" w:rsidR="00F86B4A" w:rsidRDefault="00F86B4A" w:rsidP="00F86B4A"/>
    <w:p w14:paraId="31A0F2ED" w14:textId="0694397B" w:rsidR="00FF7BA3" w:rsidRDefault="00FF7BA3" w:rsidP="00F86B4A"/>
    <w:p w14:paraId="7F6DCCD1" w14:textId="07CDCC32" w:rsidR="00FF7BA3" w:rsidRDefault="00FF7BA3" w:rsidP="00F86B4A"/>
    <w:p w14:paraId="5D8DAC27" w14:textId="1F123B6C" w:rsidR="00FF7BA3" w:rsidRDefault="00FF7BA3" w:rsidP="00F86B4A"/>
    <w:p w14:paraId="197E5D40" w14:textId="31F79F2B" w:rsidR="00FF7BA3" w:rsidRDefault="00FF7BA3" w:rsidP="00F86B4A">
      <w:r>
        <w:rPr>
          <w:noProof/>
        </w:rPr>
        <w:drawing>
          <wp:anchor distT="0" distB="0" distL="114300" distR="114300" simplePos="0" relativeHeight="251658262" behindDoc="1" locked="0" layoutInCell="1" allowOverlap="1" wp14:anchorId="5B4AA479" wp14:editId="03A2053F">
            <wp:simplePos x="0" y="0"/>
            <wp:positionH relativeFrom="margin">
              <wp:align>left</wp:align>
            </wp:positionH>
            <wp:positionV relativeFrom="paragraph">
              <wp:posOffset>47625</wp:posOffset>
            </wp:positionV>
            <wp:extent cx="4584700" cy="2821940"/>
            <wp:effectExtent l="38100" t="38100" r="101600" b="927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4700" cy="282194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77BC5EE" w14:textId="59913052" w:rsidR="00FF7BA3" w:rsidRDefault="00FF7BA3" w:rsidP="00F86B4A"/>
    <w:p w14:paraId="61D6CD42" w14:textId="20D221E8" w:rsidR="00FF7BA3" w:rsidRDefault="00FF7BA3" w:rsidP="00F86B4A"/>
    <w:p w14:paraId="2E234E97" w14:textId="1B8AB1E7" w:rsidR="00FF7BA3" w:rsidRDefault="00FF7BA3" w:rsidP="00F86B4A"/>
    <w:p w14:paraId="32D7A37D" w14:textId="15A7D192" w:rsidR="00FF7BA3" w:rsidRDefault="00FF7BA3" w:rsidP="00F86B4A"/>
    <w:p w14:paraId="621F9BBD" w14:textId="71A6895C" w:rsidR="00FF7BA3" w:rsidRDefault="00FF7BA3" w:rsidP="00F86B4A"/>
    <w:p w14:paraId="1CF07740" w14:textId="501B8A39" w:rsidR="00FF7BA3" w:rsidRDefault="00FF7BA3" w:rsidP="00F86B4A"/>
    <w:p w14:paraId="4B927A7B" w14:textId="4D71AF5A" w:rsidR="00FF7BA3" w:rsidRDefault="00FF7BA3" w:rsidP="00F86B4A"/>
    <w:p w14:paraId="1D60F467" w14:textId="2B8CCBB1" w:rsidR="00FF7BA3" w:rsidRDefault="00FF7BA3" w:rsidP="00F86B4A"/>
    <w:p w14:paraId="536F0896" w14:textId="65A940AD" w:rsidR="00FF7BA3" w:rsidRDefault="00FF7BA3" w:rsidP="00F86B4A"/>
    <w:p w14:paraId="2923130D" w14:textId="77777777" w:rsidR="00FF7BA3" w:rsidRPr="00F86B4A" w:rsidRDefault="00FF7BA3" w:rsidP="00F86B4A"/>
    <w:p w14:paraId="398ABEDB" w14:textId="77777777" w:rsidR="00F86B4A" w:rsidRPr="00F86B4A" w:rsidRDefault="00F86B4A" w:rsidP="00F86B4A"/>
    <w:p w14:paraId="2041D395" w14:textId="77777777" w:rsidR="00F86B4A" w:rsidRPr="00F86B4A" w:rsidRDefault="00F86B4A" w:rsidP="00F86B4A"/>
    <w:p w14:paraId="03F2BB42" w14:textId="77777777" w:rsidR="00F86B4A" w:rsidRDefault="00F86B4A" w:rsidP="00F86B4A"/>
    <w:p w14:paraId="35AE0D6A" w14:textId="5915AEAA" w:rsidR="00F86B4A" w:rsidRDefault="00F86B4A" w:rsidP="00FF7BA3">
      <w:pPr>
        <w:pStyle w:val="Heading3"/>
      </w:pPr>
      <w:r>
        <w:t>Key insights</w:t>
      </w:r>
    </w:p>
    <w:p w14:paraId="4C51F78D" w14:textId="77777777" w:rsidR="00F86B4A" w:rsidRPr="007F39FA" w:rsidRDefault="00F86B4A" w:rsidP="009C16F1">
      <w:pPr>
        <w:pStyle w:val="bodycopy"/>
        <w:numPr>
          <w:ilvl w:val="0"/>
          <w:numId w:val="15"/>
        </w:numPr>
      </w:pPr>
      <w:r w:rsidRPr="007F39FA">
        <w:t>Majority of the employers registered with the schemes are small businesses.</w:t>
      </w:r>
    </w:p>
    <w:p w14:paraId="7F92AE57" w14:textId="77777777" w:rsidR="00F86B4A" w:rsidRPr="007F39FA" w:rsidRDefault="00F86B4A" w:rsidP="009C16F1">
      <w:pPr>
        <w:pStyle w:val="bodycopy"/>
        <w:numPr>
          <w:ilvl w:val="0"/>
          <w:numId w:val="15"/>
        </w:numPr>
      </w:pPr>
      <w:r w:rsidRPr="007F39FA">
        <w:t>43% of registered employers have less than 10 workers.</w:t>
      </w:r>
    </w:p>
    <w:p w14:paraId="393742CE" w14:textId="77777777" w:rsidR="00F86B4A" w:rsidRPr="007F39FA" w:rsidRDefault="00F86B4A" w:rsidP="009C16F1">
      <w:pPr>
        <w:pStyle w:val="bodycopy"/>
        <w:numPr>
          <w:ilvl w:val="0"/>
          <w:numId w:val="15"/>
        </w:numPr>
      </w:pPr>
      <w:r w:rsidRPr="007F39FA">
        <w:t xml:space="preserve">79% of registered employers have less than 50 workers. </w:t>
      </w:r>
    </w:p>
    <w:p w14:paraId="180AB4C7" w14:textId="77777777" w:rsidR="00F86B4A" w:rsidRPr="007F39FA" w:rsidRDefault="00F86B4A" w:rsidP="009C16F1">
      <w:pPr>
        <w:pStyle w:val="bodycopy"/>
        <w:numPr>
          <w:ilvl w:val="0"/>
          <w:numId w:val="15"/>
        </w:numPr>
      </w:pPr>
      <w:r w:rsidRPr="007F39FA">
        <w:t>Less than 1% have more than 1,000 registered workers.</w:t>
      </w:r>
    </w:p>
    <w:p w14:paraId="175A75E7" w14:textId="11CE3D48" w:rsidR="001A0310" w:rsidRPr="007F39FA" w:rsidRDefault="001A0310" w:rsidP="009C16F1">
      <w:pPr>
        <w:pStyle w:val="bodycopy"/>
        <w:numPr>
          <w:ilvl w:val="0"/>
          <w:numId w:val="15"/>
        </w:numPr>
      </w:pPr>
      <w:r w:rsidRPr="007F39FA">
        <w:t>68% of registered workers are in Community Services.</w:t>
      </w:r>
    </w:p>
    <w:p w14:paraId="43BD32C8" w14:textId="6158414E" w:rsidR="00F86B4A" w:rsidRPr="007F39FA" w:rsidRDefault="001A0310" w:rsidP="009C16F1">
      <w:pPr>
        <w:pStyle w:val="bodycopy"/>
        <w:numPr>
          <w:ilvl w:val="0"/>
          <w:numId w:val="15"/>
        </w:numPr>
      </w:pPr>
      <w:r w:rsidRPr="007F39FA">
        <w:t xml:space="preserve">The average age range of registered workers is in the 25 – </w:t>
      </w:r>
      <w:proofErr w:type="gramStart"/>
      <w:r w:rsidRPr="007F39FA">
        <w:t>34 year old</w:t>
      </w:r>
      <w:proofErr w:type="gramEnd"/>
      <w:r w:rsidRPr="007F39FA">
        <w:t xml:space="preserve"> bracket.</w:t>
      </w:r>
    </w:p>
    <w:p w14:paraId="0A94174E" w14:textId="77777777" w:rsidR="001A0310" w:rsidRPr="00637ACE" w:rsidRDefault="001A0310" w:rsidP="007F39FA">
      <w:pPr>
        <w:pStyle w:val="Heading3"/>
      </w:pPr>
      <w:r w:rsidRPr="00637ACE">
        <w:lastRenderedPageBreak/>
        <w:t>Community Services</w:t>
      </w:r>
    </w:p>
    <w:p w14:paraId="6E4EC8A0" w14:textId="77777777" w:rsidR="001A0310" w:rsidRPr="007F39FA" w:rsidRDefault="001A0310" w:rsidP="00C46030">
      <w:pPr>
        <w:pStyle w:val="dotpoints"/>
      </w:pPr>
      <w:r w:rsidRPr="007F39FA">
        <w:t>The most common location for registered employers is the Melbourne CBD.</w:t>
      </w:r>
    </w:p>
    <w:p w14:paraId="5F73924B" w14:textId="77777777" w:rsidR="001A0310" w:rsidRPr="007F39FA" w:rsidRDefault="001A0310" w:rsidP="00C46030">
      <w:pPr>
        <w:pStyle w:val="dotpoints"/>
      </w:pPr>
      <w:r w:rsidRPr="007F39FA">
        <w:t>South Cranbourne is the most common location for registered workers to live.</w:t>
      </w:r>
    </w:p>
    <w:p w14:paraId="6FC01DEF" w14:textId="77777777" w:rsidR="001A0310" w:rsidRPr="007F39FA" w:rsidRDefault="001A0310" w:rsidP="00C46030">
      <w:pPr>
        <w:pStyle w:val="dotpoints"/>
      </w:pPr>
      <w:r w:rsidRPr="007F39FA">
        <w:t xml:space="preserve">Average 3.1 hours in a working </w:t>
      </w:r>
      <w:proofErr w:type="gramStart"/>
      <w:r w:rsidRPr="007F39FA">
        <w:t>day.*</w:t>
      </w:r>
      <w:proofErr w:type="gramEnd"/>
    </w:p>
    <w:p w14:paraId="38496019" w14:textId="77777777" w:rsidR="001A0310" w:rsidRPr="007F39FA" w:rsidRDefault="001A0310" w:rsidP="00C46030">
      <w:pPr>
        <w:pStyle w:val="dotpoints"/>
      </w:pPr>
      <w:r w:rsidRPr="007F39FA">
        <w:t>$35.69 is the median hourly rate for registered workers.</w:t>
      </w:r>
    </w:p>
    <w:p w14:paraId="71F865BD" w14:textId="77777777" w:rsidR="001A0310" w:rsidRPr="007F39FA" w:rsidRDefault="001A0310" w:rsidP="00C46030">
      <w:pPr>
        <w:pStyle w:val="dotpoints"/>
      </w:pPr>
      <w:r w:rsidRPr="007F39FA">
        <w:t>Majority of registered workers are female.</w:t>
      </w:r>
    </w:p>
    <w:p w14:paraId="23C28644" w14:textId="77777777" w:rsidR="001A0310" w:rsidRPr="00637ACE" w:rsidRDefault="001A0310" w:rsidP="007F39FA">
      <w:pPr>
        <w:pStyle w:val="Heading3"/>
      </w:pPr>
      <w:r w:rsidRPr="00637ACE">
        <w:t>Contract Cleaning</w:t>
      </w:r>
    </w:p>
    <w:p w14:paraId="78A5A4E8" w14:textId="77777777" w:rsidR="001A0310" w:rsidRPr="007F39FA" w:rsidRDefault="001A0310" w:rsidP="00C46030">
      <w:pPr>
        <w:pStyle w:val="dotpoints"/>
      </w:pPr>
      <w:r w:rsidRPr="007F39FA">
        <w:t>The most common location for registered employers is the Melbourne CBD.</w:t>
      </w:r>
    </w:p>
    <w:p w14:paraId="05B4600E" w14:textId="77777777" w:rsidR="001A0310" w:rsidRPr="007F39FA" w:rsidRDefault="001A0310" w:rsidP="00C46030">
      <w:pPr>
        <w:pStyle w:val="dotpoints"/>
      </w:pPr>
      <w:r w:rsidRPr="007F39FA">
        <w:t>Werribee is the most common location for registered workers to live.</w:t>
      </w:r>
    </w:p>
    <w:p w14:paraId="73D5B1A7" w14:textId="77777777" w:rsidR="001A0310" w:rsidRPr="007F39FA" w:rsidRDefault="001A0310" w:rsidP="00C46030">
      <w:pPr>
        <w:pStyle w:val="dotpoints"/>
      </w:pPr>
      <w:r w:rsidRPr="007F39FA">
        <w:t xml:space="preserve">Average 2.5 hours in a working </w:t>
      </w:r>
      <w:proofErr w:type="gramStart"/>
      <w:r w:rsidRPr="007F39FA">
        <w:t>day.*</w:t>
      </w:r>
      <w:proofErr w:type="gramEnd"/>
    </w:p>
    <w:p w14:paraId="680D5930" w14:textId="77777777" w:rsidR="001A0310" w:rsidRPr="007F39FA" w:rsidRDefault="001A0310" w:rsidP="00C46030">
      <w:pPr>
        <w:pStyle w:val="dotpoints"/>
      </w:pPr>
      <w:r w:rsidRPr="007F39FA">
        <w:t>$26.24 is the median hourly rate for registered workers.</w:t>
      </w:r>
    </w:p>
    <w:p w14:paraId="1643CF25" w14:textId="34B4D441" w:rsidR="00F86B4A" w:rsidRPr="007F39FA" w:rsidRDefault="001A0310" w:rsidP="00C46030">
      <w:pPr>
        <w:pStyle w:val="dotpoints"/>
      </w:pPr>
      <w:r w:rsidRPr="007F39FA">
        <w:t>Approximately equal gender split of registered workers.</w:t>
      </w:r>
    </w:p>
    <w:p w14:paraId="1E9AC12A" w14:textId="77777777" w:rsidR="001A0310" w:rsidRPr="00637ACE" w:rsidRDefault="001A0310" w:rsidP="007F39FA">
      <w:pPr>
        <w:pStyle w:val="Heading3"/>
      </w:pPr>
      <w:r w:rsidRPr="00637ACE">
        <w:t>Security</w:t>
      </w:r>
    </w:p>
    <w:p w14:paraId="31F131EA" w14:textId="2FCF329A" w:rsidR="001A0310" w:rsidRPr="007F39FA" w:rsidRDefault="001A0310" w:rsidP="00C46030">
      <w:pPr>
        <w:pStyle w:val="dotpoints"/>
      </w:pPr>
      <w:r w:rsidRPr="007F39FA">
        <w:t xml:space="preserve">The most common location for registered employers is </w:t>
      </w:r>
      <w:r w:rsidR="007F39FA">
        <w:t>Melbourne CBD</w:t>
      </w:r>
      <w:r w:rsidRPr="007F39FA">
        <w:t>.</w:t>
      </w:r>
    </w:p>
    <w:p w14:paraId="0D14A6B1" w14:textId="77777777" w:rsidR="001A0310" w:rsidRPr="007F39FA" w:rsidRDefault="001A0310" w:rsidP="00C46030">
      <w:pPr>
        <w:pStyle w:val="dotpoints"/>
      </w:pPr>
      <w:r w:rsidRPr="007F39FA">
        <w:t>Roxburgh Park is the most common location for registered workers to live.</w:t>
      </w:r>
    </w:p>
    <w:p w14:paraId="6C4B8F1E" w14:textId="77777777" w:rsidR="001A0310" w:rsidRPr="007F39FA" w:rsidRDefault="001A0310" w:rsidP="00C46030">
      <w:pPr>
        <w:pStyle w:val="dotpoints"/>
      </w:pPr>
      <w:r w:rsidRPr="007F39FA">
        <w:t xml:space="preserve">Average 3.3 hours in a working </w:t>
      </w:r>
      <w:proofErr w:type="gramStart"/>
      <w:r w:rsidRPr="007F39FA">
        <w:t>day.*</w:t>
      </w:r>
      <w:proofErr w:type="gramEnd"/>
    </w:p>
    <w:p w14:paraId="29BE624B" w14:textId="77777777" w:rsidR="001A0310" w:rsidRPr="007F39FA" w:rsidRDefault="001A0310" w:rsidP="00C46030">
      <w:pPr>
        <w:pStyle w:val="dotpoints"/>
      </w:pPr>
      <w:r w:rsidRPr="007F39FA">
        <w:t>$30.73 is the median hourly rate for registered workers.</w:t>
      </w:r>
    </w:p>
    <w:p w14:paraId="4C5B2A5B" w14:textId="2A21D7A2" w:rsidR="001A0310" w:rsidRDefault="001A0310" w:rsidP="00C46030">
      <w:pPr>
        <w:pStyle w:val="dotpoints"/>
      </w:pPr>
      <w:r w:rsidRPr="007F39FA">
        <w:t>Majority of registered workers are male.</w:t>
      </w:r>
    </w:p>
    <w:p w14:paraId="6F5A3099" w14:textId="77777777" w:rsidR="007F39FA" w:rsidRPr="00C46030" w:rsidRDefault="007F39FA" w:rsidP="007F39FA"/>
    <w:p w14:paraId="20CD0F21" w14:textId="1AA27B58" w:rsidR="001A0310" w:rsidRPr="00C46030" w:rsidRDefault="007F39FA" w:rsidP="00F86B4A">
      <w:pPr>
        <w:sectPr w:rsidR="001A0310" w:rsidRPr="00C46030" w:rsidSect="00F86B4A">
          <w:headerReference w:type="first" r:id="rId31"/>
          <w:pgSz w:w="11906" w:h="16838"/>
          <w:pgMar w:top="1440" w:right="1440" w:bottom="1440" w:left="1440" w:header="708" w:footer="708" w:gutter="0"/>
          <w:cols w:space="708"/>
          <w:titlePg/>
          <w:docGrid w:linePitch="360"/>
        </w:sectPr>
      </w:pPr>
      <w:r w:rsidRPr="00C46030">
        <w:t xml:space="preserve">* The above observations are based on information the Authority currently has on its active Employer and Worker’s Registers as at 30 June 2020. The Worker Register does not currently capture information on whether a single worker is employed in more than one covered industry; </w:t>
      </w:r>
      <w:proofErr w:type="gramStart"/>
      <w:r w:rsidRPr="00C46030">
        <w:t>thus</w:t>
      </w:r>
      <w:proofErr w:type="gramEnd"/>
      <w:r w:rsidRPr="00C46030">
        <w:t xml:space="preserve"> these figures are calculated per worker per industry.</w:t>
      </w:r>
    </w:p>
    <w:p w14:paraId="15C6A1E0" w14:textId="3EF8E931" w:rsidR="007C3AAA" w:rsidRDefault="007C3AAA" w:rsidP="002117EB">
      <w:pPr>
        <w:pStyle w:val="Heading1"/>
      </w:pPr>
      <w:bookmarkStart w:id="32" w:name="_Toc48133168"/>
      <w:r>
        <w:lastRenderedPageBreak/>
        <w:t>OUR PERFORMANCE</w:t>
      </w:r>
      <w:bookmarkEnd w:id="32"/>
    </w:p>
    <w:p w14:paraId="153F79EF" w14:textId="3BD616A8" w:rsidR="002117EB" w:rsidRDefault="00DD01D4" w:rsidP="00DD01D4">
      <w:pPr>
        <w:pStyle w:val="Heading2"/>
      </w:pPr>
      <w:bookmarkStart w:id="33" w:name="_Toc48133169"/>
      <w:r>
        <w:t>Departmental objectives, indicators and outputs</w:t>
      </w:r>
      <w:bookmarkEnd w:id="33"/>
    </w:p>
    <w:p w14:paraId="4410826D" w14:textId="77777777" w:rsidR="00197A4D" w:rsidRDefault="00793A70" w:rsidP="00DD01D4">
      <w:pPr>
        <w:pStyle w:val="bodycopy"/>
      </w:pPr>
      <w:r>
        <w:t xml:space="preserve">The Authority had one output associated performance measure within the Victorian Budget </w:t>
      </w:r>
      <w:r w:rsidR="00E33F93">
        <w:t>2019-20</w:t>
      </w:r>
      <w:r>
        <w:t xml:space="preserve">. </w:t>
      </w:r>
    </w:p>
    <w:p w14:paraId="4EE207ED" w14:textId="77777777" w:rsidR="00012A50" w:rsidRDefault="00012A50" w:rsidP="00012A50">
      <w:pPr>
        <w:pStyle w:val="bodycopy"/>
      </w:pPr>
      <w:r w:rsidRPr="00C023E5">
        <w:t xml:space="preserve">The medium-term departmental objectives, associated indicators and linked outputs as set out in the 2019-20 Budget Paper No. 3 </w:t>
      </w:r>
      <w:r w:rsidRPr="00C023E5">
        <w:rPr>
          <w:i/>
          <w:iCs/>
        </w:rPr>
        <w:t>Service Delivery</w:t>
      </w:r>
      <w:r w:rsidRPr="00C023E5">
        <w:t xml:space="preserve"> are shown in Table </w:t>
      </w:r>
      <w:r w:rsidRPr="005E5001">
        <w:t>1</w:t>
      </w:r>
      <w:r w:rsidRPr="00C023E5">
        <w:t>.</w:t>
      </w:r>
    </w:p>
    <w:p w14:paraId="45B83602" w14:textId="39AD4D17" w:rsidR="00674EB2" w:rsidRDefault="00674EB2" w:rsidP="00674EB2">
      <w:pPr>
        <w:pStyle w:val="Tableheading"/>
      </w:pPr>
      <w:r>
        <w:t>Table 1: Progress against departmental objectives, indicators and outputs</w:t>
      </w:r>
    </w:p>
    <w:tbl>
      <w:tblPr>
        <w:tblStyle w:val="TableGrid0"/>
        <w:tblW w:w="7654" w:type="dxa"/>
        <w:tblInd w:w="8" w:type="dxa"/>
        <w:tblCellMar>
          <w:top w:w="140" w:type="dxa"/>
          <w:right w:w="43" w:type="dxa"/>
        </w:tblCellMar>
        <w:tblLook w:val="04A0" w:firstRow="1" w:lastRow="0" w:firstColumn="1" w:lastColumn="0" w:noHBand="0" w:noVBand="1"/>
      </w:tblPr>
      <w:tblGrid>
        <w:gridCol w:w="4052"/>
        <w:gridCol w:w="1221"/>
        <w:gridCol w:w="1694"/>
        <w:gridCol w:w="687"/>
      </w:tblGrid>
      <w:tr w:rsidR="000400CD" w14:paraId="65CEDC32" w14:textId="77777777" w:rsidTr="00F109ED">
        <w:trPr>
          <w:trHeight w:val="661"/>
        </w:trPr>
        <w:tc>
          <w:tcPr>
            <w:tcW w:w="4054" w:type="dxa"/>
            <w:tcBorders>
              <w:top w:val="nil"/>
              <w:left w:val="nil"/>
              <w:bottom w:val="single" w:sz="8" w:space="0" w:color="439E99"/>
              <w:right w:val="nil"/>
            </w:tcBorders>
            <w:shd w:val="clear" w:color="auto" w:fill="D1E2A8"/>
            <w:vAlign w:val="center"/>
          </w:tcPr>
          <w:p w14:paraId="10639BD9" w14:textId="77777777" w:rsidR="000400CD" w:rsidRDefault="000400CD" w:rsidP="00F109ED">
            <w:pPr>
              <w:spacing w:after="0"/>
              <w:ind w:left="85" w:right="2305"/>
            </w:pPr>
            <w:r>
              <w:rPr>
                <w:rFonts w:ascii="Gotham" w:eastAsia="Gotham" w:hAnsi="Gotham" w:cs="Gotham"/>
                <w:b/>
                <w:color w:val="FFFEFD"/>
                <w:sz w:val="14"/>
              </w:rPr>
              <w:t>Performance measures</w:t>
            </w:r>
          </w:p>
        </w:tc>
        <w:tc>
          <w:tcPr>
            <w:tcW w:w="1222" w:type="dxa"/>
            <w:tcBorders>
              <w:top w:val="nil"/>
              <w:left w:val="nil"/>
              <w:bottom w:val="single" w:sz="8" w:space="0" w:color="439E99"/>
              <w:right w:val="nil"/>
            </w:tcBorders>
            <w:shd w:val="clear" w:color="auto" w:fill="D1E2A8"/>
            <w:vAlign w:val="center"/>
          </w:tcPr>
          <w:p w14:paraId="585E88CE" w14:textId="77777777" w:rsidR="000400CD" w:rsidRDefault="000400CD" w:rsidP="00F109ED">
            <w:pPr>
              <w:spacing w:after="0"/>
              <w:ind w:left="90" w:firstLine="108"/>
            </w:pPr>
            <w:r>
              <w:rPr>
                <w:rFonts w:ascii="Gotham" w:eastAsia="Gotham" w:hAnsi="Gotham" w:cs="Gotham"/>
                <w:b/>
                <w:color w:val="FFFEFD"/>
                <w:sz w:val="14"/>
              </w:rPr>
              <w:t>Unit of Measure</w:t>
            </w:r>
          </w:p>
        </w:tc>
        <w:tc>
          <w:tcPr>
            <w:tcW w:w="1695" w:type="dxa"/>
            <w:tcBorders>
              <w:top w:val="nil"/>
              <w:left w:val="nil"/>
              <w:bottom w:val="single" w:sz="8" w:space="0" w:color="439E99"/>
              <w:right w:val="nil"/>
            </w:tcBorders>
            <w:shd w:val="clear" w:color="auto" w:fill="D1E2A8"/>
            <w:vAlign w:val="center"/>
          </w:tcPr>
          <w:p w14:paraId="3DB330C9" w14:textId="77777777" w:rsidR="000400CD" w:rsidRDefault="000400CD" w:rsidP="00F109ED">
            <w:pPr>
              <w:spacing w:after="0"/>
              <w:ind w:right="301" w:firstLine="278"/>
            </w:pPr>
            <w:r>
              <w:rPr>
                <w:rFonts w:ascii="Gotham" w:eastAsia="Gotham" w:hAnsi="Gotham" w:cs="Gotham"/>
                <w:b/>
                <w:color w:val="FFFEFD"/>
                <w:sz w:val="14"/>
              </w:rPr>
              <w:t>2019/20 actual result</w:t>
            </w:r>
          </w:p>
        </w:tc>
        <w:tc>
          <w:tcPr>
            <w:tcW w:w="683" w:type="dxa"/>
            <w:tcBorders>
              <w:top w:val="nil"/>
              <w:left w:val="nil"/>
              <w:bottom w:val="single" w:sz="8" w:space="0" w:color="439E99"/>
              <w:right w:val="nil"/>
            </w:tcBorders>
            <w:shd w:val="clear" w:color="auto" w:fill="D1E2A8"/>
            <w:vAlign w:val="center"/>
          </w:tcPr>
          <w:p w14:paraId="1E6362B8" w14:textId="77777777" w:rsidR="000400CD" w:rsidRDefault="000400CD" w:rsidP="00F109ED">
            <w:pPr>
              <w:spacing w:after="0"/>
              <w:ind w:right="42"/>
              <w:jc w:val="right"/>
            </w:pPr>
            <w:r>
              <w:rPr>
                <w:rFonts w:ascii="Gotham" w:eastAsia="Gotham" w:hAnsi="Gotham" w:cs="Gotham"/>
                <w:b/>
                <w:color w:val="FFFEFD"/>
                <w:sz w:val="14"/>
              </w:rPr>
              <w:t>2019/20 target</w:t>
            </w:r>
          </w:p>
        </w:tc>
      </w:tr>
      <w:tr w:rsidR="000400CD" w14:paraId="46617910" w14:textId="77777777" w:rsidTr="00F109ED">
        <w:trPr>
          <w:trHeight w:val="822"/>
        </w:trPr>
        <w:tc>
          <w:tcPr>
            <w:tcW w:w="4054" w:type="dxa"/>
            <w:tcBorders>
              <w:top w:val="single" w:sz="8" w:space="0" w:color="439E99"/>
              <w:left w:val="nil"/>
              <w:bottom w:val="single" w:sz="2" w:space="0" w:color="439E99"/>
              <w:right w:val="nil"/>
            </w:tcBorders>
            <w:vAlign w:val="center"/>
          </w:tcPr>
          <w:p w14:paraId="4BE26293" w14:textId="77777777" w:rsidR="000400CD" w:rsidRDefault="000400CD" w:rsidP="00F109ED">
            <w:pPr>
              <w:spacing w:after="0"/>
              <w:ind w:left="113" w:right="124"/>
            </w:pPr>
            <w:r>
              <w:rPr>
                <w:rFonts w:ascii="Gotham" w:eastAsia="Gotham" w:hAnsi="Gotham" w:cs="Gotham"/>
                <w:color w:val="439E99"/>
                <w:sz w:val="17"/>
              </w:rPr>
              <w:t>Workers registered under the Portable Long Service Benefits Scheme</w:t>
            </w:r>
          </w:p>
        </w:tc>
        <w:tc>
          <w:tcPr>
            <w:tcW w:w="1222" w:type="dxa"/>
            <w:tcBorders>
              <w:top w:val="single" w:sz="8" w:space="0" w:color="439E99"/>
              <w:left w:val="nil"/>
              <w:bottom w:val="single" w:sz="2" w:space="0" w:color="439E99"/>
              <w:right w:val="nil"/>
            </w:tcBorders>
          </w:tcPr>
          <w:p w14:paraId="46EC7745" w14:textId="77777777" w:rsidR="000400CD" w:rsidRDefault="000400CD" w:rsidP="00F109ED">
            <w:pPr>
              <w:spacing w:after="0"/>
            </w:pPr>
            <w:r>
              <w:rPr>
                <w:rFonts w:ascii="Gotham" w:eastAsia="Gotham" w:hAnsi="Gotham" w:cs="Gotham"/>
                <w:color w:val="181717"/>
                <w:sz w:val="17"/>
              </w:rPr>
              <w:t>Number</w:t>
            </w:r>
          </w:p>
        </w:tc>
        <w:tc>
          <w:tcPr>
            <w:tcW w:w="1695" w:type="dxa"/>
            <w:tcBorders>
              <w:top w:val="single" w:sz="8" w:space="0" w:color="439E99"/>
              <w:left w:val="nil"/>
              <w:bottom w:val="single" w:sz="2" w:space="0" w:color="439E99"/>
              <w:right w:val="nil"/>
            </w:tcBorders>
          </w:tcPr>
          <w:p w14:paraId="78A8720C" w14:textId="77777777" w:rsidR="000400CD" w:rsidRDefault="000400CD" w:rsidP="00F109ED">
            <w:pPr>
              <w:spacing w:after="0"/>
              <w:ind w:left="362"/>
            </w:pPr>
            <w:r>
              <w:rPr>
                <w:rFonts w:ascii="Gotham" w:eastAsia="Gotham" w:hAnsi="Gotham" w:cs="Gotham"/>
                <w:color w:val="181717"/>
                <w:sz w:val="17"/>
              </w:rPr>
              <w:t>114,137</w:t>
            </w:r>
          </w:p>
        </w:tc>
        <w:tc>
          <w:tcPr>
            <w:tcW w:w="683" w:type="dxa"/>
            <w:tcBorders>
              <w:top w:val="single" w:sz="8" w:space="0" w:color="439E99"/>
              <w:left w:val="nil"/>
              <w:bottom w:val="single" w:sz="2" w:space="0" w:color="439E99"/>
              <w:right w:val="nil"/>
            </w:tcBorders>
          </w:tcPr>
          <w:p w14:paraId="712C2A58" w14:textId="77777777" w:rsidR="000400CD" w:rsidRDefault="000400CD" w:rsidP="00F109ED">
            <w:pPr>
              <w:spacing w:after="0"/>
              <w:ind w:left="1"/>
              <w:jc w:val="both"/>
            </w:pPr>
            <w:r>
              <w:rPr>
                <w:rFonts w:ascii="Gotham" w:eastAsia="Gotham" w:hAnsi="Gotham" w:cs="Gotham"/>
                <w:color w:val="181717"/>
                <w:sz w:val="17"/>
              </w:rPr>
              <w:t>75,000</w:t>
            </w:r>
          </w:p>
        </w:tc>
      </w:tr>
    </w:tbl>
    <w:p w14:paraId="48734199" w14:textId="77777777" w:rsidR="000400CD" w:rsidRDefault="000400CD" w:rsidP="00674EB2">
      <w:pPr>
        <w:pStyle w:val="Tableheading"/>
      </w:pPr>
    </w:p>
    <w:p w14:paraId="003CC839" w14:textId="03626849" w:rsidR="007C3AAA" w:rsidRDefault="007C3AAA" w:rsidP="007C3AAA">
      <w:pPr>
        <w:pStyle w:val="Heading2"/>
      </w:pPr>
      <w:bookmarkStart w:id="34" w:name="_Toc48133170"/>
      <w:r>
        <w:t>Business Unit reports</w:t>
      </w:r>
      <w:bookmarkEnd w:id="34"/>
    </w:p>
    <w:p w14:paraId="36D9EEE0" w14:textId="77777777" w:rsidR="007C3AAA" w:rsidRDefault="007C3AAA" w:rsidP="007C3AAA">
      <w:pPr>
        <w:pStyle w:val="Heading3"/>
      </w:pPr>
      <w:bookmarkStart w:id="35" w:name="_Toc47346729"/>
      <w:bookmarkStart w:id="36" w:name="_Toc48133171"/>
      <w:r w:rsidRPr="00B80F2D">
        <w:t>Executive, Governance, Legal and Secretariat</w:t>
      </w:r>
      <w:bookmarkEnd w:id="35"/>
      <w:bookmarkEnd w:id="36"/>
      <w:r>
        <w:t xml:space="preserve"> </w:t>
      </w:r>
    </w:p>
    <w:p w14:paraId="4F8A9731" w14:textId="364CF52B" w:rsidR="006E38A3" w:rsidRPr="006E38A3" w:rsidRDefault="006E38A3" w:rsidP="006E38A3">
      <w:pPr>
        <w:pStyle w:val="bodycopy"/>
      </w:pPr>
      <w:r w:rsidRPr="006E38A3">
        <w:t>We have built a strong foundation during our start-up phase to ensure that the Authority is operating with key processes and controls in place to administer an effective and successful portable long service benefits scheme.</w:t>
      </w:r>
    </w:p>
    <w:p w14:paraId="12D70826" w14:textId="77777777" w:rsidR="006E38A3" w:rsidRPr="006E38A3" w:rsidRDefault="006E38A3" w:rsidP="006E38A3">
      <w:pPr>
        <w:pStyle w:val="bodycopy"/>
      </w:pPr>
      <w:r w:rsidRPr="006E38A3">
        <w:t>Both our Governing Board and Audit and Risk Committees have been established with the appropriate supports in place to facilitate effective decision making and we have exceeded our performance targets for number of workers registered.</w:t>
      </w:r>
    </w:p>
    <w:p w14:paraId="5E604902" w14:textId="20DE1855" w:rsidR="006E38A3" w:rsidRPr="006E38A3" w:rsidRDefault="006E38A3" w:rsidP="006E38A3">
      <w:pPr>
        <w:pStyle w:val="bodycopy"/>
      </w:pPr>
      <w:r w:rsidRPr="006E38A3">
        <w:t xml:space="preserve">In addition the Governing Board </w:t>
      </w:r>
      <w:r w:rsidR="002404F9">
        <w:t>approved</w:t>
      </w:r>
      <w:r w:rsidRPr="006E38A3">
        <w:t xml:space="preserve"> a risk framework including setting the risk appetite for the Authority, an integrity framework guides our work to ensure that we continue to uphold public sector values and we have appointed an internal audit service provider who has executed the first year of an approved a three-year internal audit program. </w:t>
      </w:r>
    </w:p>
    <w:p w14:paraId="2EDDBC33" w14:textId="02B884BD" w:rsidR="006E38A3" w:rsidRPr="006E38A3" w:rsidRDefault="006E38A3" w:rsidP="006E38A3">
      <w:pPr>
        <w:pStyle w:val="bodycopy"/>
      </w:pPr>
      <w:r w:rsidRPr="006E38A3">
        <w:t xml:space="preserve">The establishment of our in-house Legal function has enabled us to provide internal legal advice to support our compliance with the legislation. </w:t>
      </w:r>
    </w:p>
    <w:p w14:paraId="0B89CEA4" w14:textId="37425873" w:rsidR="006E38A3" w:rsidRPr="006E38A3" w:rsidRDefault="006E38A3" w:rsidP="006E38A3">
      <w:pPr>
        <w:pStyle w:val="bodycopy"/>
      </w:pPr>
      <w:r w:rsidRPr="00322F37">
        <w:t xml:space="preserve">We drafted and executed our Authority’s Business Continuity Policy and associated Pandemic Plan ensuring our Continuity Leadership Team </w:t>
      </w:r>
      <w:r w:rsidR="00DD1ED0" w:rsidRPr="00322F37">
        <w:t>could</w:t>
      </w:r>
      <w:r w:rsidRPr="00322F37">
        <w:t xml:space="preserve"> effectively transition our staff to carrying out the operations of the Authority from home.  Our business was able to continue operations as normal, despite having to shift quickly to working completely online.</w:t>
      </w:r>
      <w:r w:rsidRPr="006E38A3">
        <w:t xml:space="preserve"> </w:t>
      </w:r>
    </w:p>
    <w:p w14:paraId="5F618ADD" w14:textId="1147E939" w:rsidR="006E38A3" w:rsidRPr="006E38A3" w:rsidRDefault="006E38A3" w:rsidP="006E38A3">
      <w:pPr>
        <w:pStyle w:val="bodycopy"/>
      </w:pPr>
      <w:r w:rsidRPr="006E38A3">
        <w:t xml:space="preserve">The experience and achievements of the past twelve months means that </w:t>
      </w:r>
      <w:r w:rsidR="001F4B21">
        <w:t>the Authority is</w:t>
      </w:r>
      <w:r w:rsidRPr="006E38A3">
        <w:t xml:space="preserve"> well positioned to build on </w:t>
      </w:r>
      <w:r w:rsidR="001F4B21">
        <w:t>its</w:t>
      </w:r>
      <w:r w:rsidRPr="006E38A3">
        <w:t xml:space="preserve"> strong foundations and continue to </w:t>
      </w:r>
      <w:r w:rsidRPr="000A248B">
        <w:t xml:space="preserve">effectively advise </w:t>
      </w:r>
      <w:r w:rsidR="000A248B" w:rsidRPr="000A248B">
        <w:t>on and administer</w:t>
      </w:r>
      <w:r w:rsidRPr="000A248B">
        <w:t xml:space="preserve"> </w:t>
      </w:r>
      <w:r w:rsidR="000A248B">
        <w:t>the Scheme</w:t>
      </w:r>
      <w:r w:rsidRPr="006E38A3">
        <w:t xml:space="preserve"> as it grows.</w:t>
      </w:r>
    </w:p>
    <w:p w14:paraId="5A944B99" w14:textId="77777777" w:rsidR="007C3AAA" w:rsidRDefault="007C3AAA" w:rsidP="007C3AAA">
      <w:pPr>
        <w:pStyle w:val="Heading3"/>
      </w:pPr>
      <w:bookmarkStart w:id="37" w:name="_Toc47346730"/>
      <w:bookmarkStart w:id="38" w:name="_Toc48133172"/>
      <w:r>
        <w:t>Financial Services</w:t>
      </w:r>
      <w:bookmarkEnd w:id="37"/>
      <w:bookmarkEnd w:id="38"/>
    </w:p>
    <w:p w14:paraId="06251962" w14:textId="48BBEAB7" w:rsidR="007C3AAA" w:rsidRDefault="007C3AAA" w:rsidP="007C3AAA">
      <w:r>
        <w:t xml:space="preserve">This year has seen the successful set up of the Authority’s business systems and bank accounts, achieved on time and without any disruptions. We have completed the Authority’s first financial statements, involving an actuarial review of the portable long service benefits entitlements, and are achieving compliance with the Standing </w:t>
      </w:r>
      <w:r w:rsidRPr="007B1F94">
        <w:t>Directions</w:t>
      </w:r>
      <w:r>
        <w:t xml:space="preserve"> 2018</w:t>
      </w:r>
      <w:r w:rsidRPr="007B1F94">
        <w:t> </w:t>
      </w:r>
      <w:r>
        <w:t xml:space="preserve">issued by the Assistant Treasurer </w:t>
      </w:r>
      <w:r w:rsidRPr="007B1F94">
        <w:t xml:space="preserve">under the </w:t>
      </w:r>
      <w:r w:rsidRPr="007444C5">
        <w:rPr>
          <w:i/>
          <w:iCs/>
        </w:rPr>
        <w:t>Financial Management Act 1994</w:t>
      </w:r>
      <w:r>
        <w:rPr>
          <w:i/>
          <w:iCs/>
        </w:rPr>
        <w:t>.</w:t>
      </w:r>
    </w:p>
    <w:p w14:paraId="584B6E30" w14:textId="088E545A" w:rsidR="007C3AAA" w:rsidRDefault="007C3AAA" w:rsidP="007C3AAA">
      <w:r>
        <w:t xml:space="preserve">The development of our investment policy and the setup of the investment portfolio with the </w:t>
      </w:r>
      <w:r w:rsidR="00331C5D">
        <w:t>Victorian Funds Management Corporation (VFMC)</w:t>
      </w:r>
      <w:r>
        <w:t xml:space="preserve"> has been a significant achievement that will ensure the fund can continue to grow to support the entitlements of workers. </w:t>
      </w:r>
    </w:p>
    <w:p w14:paraId="60CEFA02" w14:textId="77777777" w:rsidR="007C3AAA" w:rsidRDefault="007C3AAA" w:rsidP="007C3AAA">
      <w:pPr>
        <w:pStyle w:val="bodycopy"/>
      </w:pPr>
      <w:r w:rsidRPr="007444C5">
        <w:t>Another highlight of the year was the introduction of the employer reimbursement process. Through this process, employers can apply to the Authority for a reimbursement of a long service leave payment made directly to a Worker under the Long Service Leave Act 2018 or a fair work instrument.</w:t>
      </w:r>
      <w:r>
        <w:t xml:space="preserve"> </w:t>
      </w:r>
      <w:r w:rsidRPr="007444C5">
        <w:t xml:space="preserve">The Authority will reimburse employers for the period of service recorded with the Authority. </w:t>
      </w:r>
    </w:p>
    <w:p w14:paraId="7F59FF02" w14:textId="04561A7E" w:rsidR="007C3AAA" w:rsidRPr="001B7524" w:rsidRDefault="007C3AAA" w:rsidP="007C3AAA">
      <w:pPr>
        <w:pStyle w:val="bodycopy"/>
      </w:pPr>
      <w:r w:rsidRPr="001B7524">
        <w:lastRenderedPageBreak/>
        <w:t xml:space="preserve">COVID-19 has impacted the revenue of businesses and this has resulted in several employers requesting </w:t>
      </w:r>
      <w:r>
        <w:t>a payment arrangement in line with the Business Support policy, however the impact to employers</w:t>
      </w:r>
      <w:r w:rsidR="00F74E3E">
        <w:t xml:space="preserve"> at this stage</w:t>
      </w:r>
      <w:r>
        <w:t xml:space="preserve"> has been less than we initially expected. </w:t>
      </w:r>
    </w:p>
    <w:p w14:paraId="3A98D93A" w14:textId="77777777" w:rsidR="007C3AAA" w:rsidRDefault="007C3AAA" w:rsidP="007C3AAA">
      <w:pPr>
        <w:pStyle w:val="Heading3"/>
      </w:pPr>
      <w:bookmarkStart w:id="39" w:name="_Toc47346731"/>
      <w:bookmarkStart w:id="40" w:name="_Toc48133173"/>
      <w:r>
        <w:t>Client Service and Operations</w:t>
      </w:r>
      <w:bookmarkEnd w:id="39"/>
      <w:bookmarkEnd w:id="40"/>
    </w:p>
    <w:p w14:paraId="5511037A" w14:textId="77777777" w:rsidR="00FC5799" w:rsidRPr="00FC5799" w:rsidRDefault="00FC5799" w:rsidP="00FC5799">
      <w:pPr>
        <w:pStyle w:val="bodycopy"/>
      </w:pPr>
      <w:bookmarkStart w:id="41" w:name="_Toc47346732"/>
      <w:bookmarkStart w:id="42" w:name="_Toc48133174"/>
      <w:r w:rsidRPr="00FC5799">
        <w:t xml:space="preserve">Over the past year we have seen an increase in awareness of the Scheme across the covered industries. We have found that </w:t>
      </w:r>
      <w:proofErr w:type="gramStart"/>
      <w:r w:rsidRPr="00FC5799">
        <w:t>the majority of</w:t>
      </w:r>
      <w:proofErr w:type="gramEnd"/>
      <w:r w:rsidRPr="00FC5799">
        <w:t xml:space="preserve"> employers for the Scheme are small and need assistance to fully understand their portable long service leave obligations. </w:t>
      </w:r>
    </w:p>
    <w:p w14:paraId="08BF315F" w14:textId="77777777" w:rsidR="00FC5799" w:rsidRPr="00FC5799" w:rsidRDefault="00FC5799" w:rsidP="00FC5799">
      <w:pPr>
        <w:pStyle w:val="bodycopy"/>
      </w:pPr>
      <w:r w:rsidRPr="00FC5799">
        <w:t xml:space="preserve">Our operational procedures for pursuing, assessing and approving registration applications are working effectively, along with procedures for the submission and amendment of quarterly returns and invoice payment. Records management and complaint handling frameworks have also been designed and implemented. </w:t>
      </w:r>
    </w:p>
    <w:p w14:paraId="29D5B905" w14:textId="77777777" w:rsidR="00FC5799" w:rsidRPr="00FC5799" w:rsidRDefault="00FC5799" w:rsidP="00FC5799">
      <w:pPr>
        <w:pStyle w:val="bodycopy"/>
      </w:pPr>
      <w:r w:rsidRPr="00FC5799">
        <w:t>We implemented a successful quality assurance pilot to review quarterly returns to ensure entitlements and levies paid were reported correctly. Accordingly, we have seen an increase in quarterly returns being lodged in a timely manner without adjustments being required.</w:t>
      </w:r>
    </w:p>
    <w:p w14:paraId="0727AE71" w14:textId="77777777" w:rsidR="00FC5799" w:rsidRPr="00FC5799" w:rsidRDefault="00FC5799" w:rsidP="00FC5799">
      <w:pPr>
        <w:pStyle w:val="bodycopy"/>
      </w:pPr>
      <w:r w:rsidRPr="00FC5799">
        <w:t xml:space="preserve">An external compliance framework has been designed and implemented and we are finding that most employers meet their obligations once the Compliance team makes contact. As a result, only a small number of enforcement activities are progressing towards prosecution for employers who have failed to comply with the Act. </w:t>
      </w:r>
    </w:p>
    <w:p w14:paraId="185BCC51" w14:textId="77777777" w:rsidR="00FC5799" w:rsidRPr="00FC5799" w:rsidRDefault="00FC5799" w:rsidP="00FC5799">
      <w:pPr>
        <w:pStyle w:val="bodycopy"/>
      </w:pPr>
      <w:r w:rsidRPr="00FC5799">
        <w:t>The year has also seen the continual development and improvement of processes and business systems, often through the feedback that we receive from employers and workers.</w:t>
      </w:r>
    </w:p>
    <w:p w14:paraId="48CF7F04" w14:textId="77777777" w:rsidR="00FC5799" w:rsidRDefault="00FC5799" w:rsidP="00FC5799">
      <w:pPr>
        <w:pStyle w:val="bodycopy"/>
        <w:rPr>
          <w:b/>
          <w:bCs/>
        </w:rPr>
      </w:pPr>
      <w:r w:rsidRPr="00FC5799">
        <w:t>The impact of COVID-19 presented a number of challenges; however, staff were agile and responsive in adapting to a remote working environment and the impact to employers has so far not been as significant as we initially anticipated – particularly in terms of payment arrangements or businesses entering voluntary administration.</w:t>
      </w:r>
    </w:p>
    <w:p w14:paraId="17FB821A" w14:textId="60A58440" w:rsidR="007C3AAA" w:rsidRDefault="007C3AAA" w:rsidP="00FC5799">
      <w:pPr>
        <w:pStyle w:val="Heading3"/>
      </w:pPr>
      <w:r>
        <w:t>Facilities, Information and Technology</w:t>
      </w:r>
      <w:bookmarkEnd w:id="41"/>
      <w:bookmarkEnd w:id="42"/>
    </w:p>
    <w:p w14:paraId="4CC59270" w14:textId="77777777" w:rsidR="00FC5799" w:rsidRPr="00FC5799" w:rsidRDefault="00FC5799" w:rsidP="00FC5799">
      <w:pPr>
        <w:pStyle w:val="bodycopy"/>
      </w:pPr>
      <w:bookmarkStart w:id="43" w:name="_Toc47346734"/>
      <w:bookmarkStart w:id="44" w:name="_Toc48133175"/>
      <w:r w:rsidRPr="00FC5799">
        <w:t xml:space="preserve">Over the past 12 months, the Authority has refined many of its processes to support and drive ongoing registrations and compliance. This has culminated in many collaborative initiatives throughout the year, such as recording “how-to” videos for our social media channels, supporting processing large returns by bulk uploads and researching and making use of online tools such as </w:t>
      </w:r>
      <w:proofErr w:type="spellStart"/>
      <w:r w:rsidRPr="00FC5799">
        <w:t>EventBrite</w:t>
      </w:r>
      <w:proofErr w:type="spellEnd"/>
      <w:r w:rsidRPr="00FC5799">
        <w:t xml:space="preserve"> and Vision6 to support our communications. </w:t>
      </w:r>
    </w:p>
    <w:p w14:paraId="528FAC87" w14:textId="77777777" w:rsidR="00FC5799" w:rsidRPr="00FC5799" w:rsidRDefault="00FC5799" w:rsidP="00FC5799">
      <w:pPr>
        <w:pStyle w:val="bodycopy"/>
      </w:pPr>
      <w:r w:rsidRPr="00FC5799">
        <w:t xml:space="preserve">Highlights of the 2019-20 financial year have included the implementation of project, change, risk and issues management frameworks. The Business Unit successfully delivered the remaining establishment project deliverables, and implemented the Worker CRM 2.0 release, enabling the Authority to mature its compliance activities and enhance operational efficiency. </w:t>
      </w:r>
    </w:p>
    <w:p w14:paraId="6CDA88B6" w14:textId="77777777" w:rsidR="00FC5799" w:rsidRPr="00FC5799" w:rsidRDefault="00FC5799" w:rsidP="00FC5799">
      <w:pPr>
        <w:pStyle w:val="bodycopy"/>
      </w:pPr>
      <w:r w:rsidRPr="00FC5799">
        <w:t xml:space="preserve">We have also successfully developed and tested disaster recovery of the Worker CRM platform and migrated staff from personal OneDrive storage accounts to centralised SharePoint storage which reduces risk and increases compliance and data retention practices. </w:t>
      </w:r>
    </w:p>
    <w:p w14:paraId="16BBADDF" w14:textId="77777777" w:rsidR="00FC5799" w:rsidRPr="00FC5799" w:rsidRDefault="00FC5799" w:rsidP="00FC5799">
      <w:pPr>
        <w:pStyle w:val="bodycopy"/>
      </w:pPr>
      <w:r w:rsidRPr="00FC5799">
        <w:t xml:space="preserve">COVID-19 has been a significant challenge for many businesses; however, the Authority is well-positioned with its modern architecture to continue operations with minimal interruption. By adapting systems and processes to support remote working and call centre operations, our staff and systems have remained operational throughout the pandemic. </w:t>
      </w:r>
    </w:p>
    <w:p w14:paraId="390A1250" w14:textId="77777777" w:rsidR="00FC5799" w:rsidRPr="00FC5799" w:rsidRDefault="00FC5799" w:rsidP="00FC5799">
      <w:pPr>
        <w:pStyle w:val="bodycopy"/>
      </w:pPr>
      <w:r w:rsidRPr="00FC5799">
        <w:t xml:space="preserve">As the Authority grows as an organisation, it is paramount that we continue investing in technology to enable effective collaboration, workflow management, case management, compliance activity, automation, and business intelligence, and continuously improve our processes to adapt to the ever-evolving needs of covered employers and eligible workers. </w:t>
      </w:r>
    </w:p>
    <w:p w14:paraId="568CE021" w14:textId="77777777" w:rsidR="00FC5799" w:rsidRDefault="00FC5799" w:rsidP="00FC5799">
      <w:pPr>
        <w:pStyle w:val="bodycopy"/>
        <w:rPr>
          <w:b/>
          <w:bCs/>
        </w:rPr>
      </w:pPr>
      <w:r w:rsidRPr="00FC5799">
        <w:t>Flexible work practices will likely continue in some form post-COVID-19 and our systems and processes that support this will need to continue to evolve and ensure the Authority can continue to provide a high level of service.</w:t>
      </w:r>
    </w:p>
    <w:p w14:paraId="1CC76C4C" w14:textId="25D77AC0" w:rsidR="007C3AAA" w:rsidRDefault="007C3AAA" w:rsidP="00FC5799">
      <w:pPr>
        <w:pStyle w:val="Heading3"/>
      </w:pPr>
      <w:r>
        <w:t>Communications and Engagement</w:t>
      </w:r>
      <w:bookmarkEnd w:id="43"/>
      <w:bookmarkEnd w:id="44"/>
    </w:p>
    <w:p w14:paraId="7B070670" w14:textId="77777777" w:rsidR="00FC5799" w:rsidRPr="00FC5799" w:rsidRDefault="00FC5799" w:rsidP="00FC5799">
      <w:pPr>
        <w:pStyle w:val="bodycopy"/>
      </w:pPr>
      <w:bookmarkStart w:id="45" w:name="_Toc47346733"/>
      <w:bookmarkStart w:id="46" w:name="_Toc48133176"/>
      <w:r w:rsidRPr="00FC5799">
        <w:t xml:space="preserve">In the first 12 months of operation, the Authority needed to establish processes to communicate and engage with employers and eligible workers across the covered industries to ensure that employers understood their obligations and workers knew their rights under the Scheme. </w:t>
      </w:r>
    </w:p>
    <w:p w14:paraId="578EF324" w14:textId="77777777" w:rsidR="00FC5799" w:rsidRPr="00FC5799" w:rsidRDefault="00FC5799" w:rsidP="00FC5799">
      <w:pPr>
        <w:pStyle w:val="bodycopy"/>
      </w:pPr>
      <w:r w:rsidRPr="00FC5799">
        <w:t xml:space="preserve">One of the first initiatives was to establish an Authority site on the Victorian </w:t>
      </w:r>
    </w:p>
    <w:p w14:paraId="2212A10B" w14:textId="77777777" w:rsidR="00FC5799" w:rsidRPr="00FC5799" w:rsidRDefault="00FC5799" w:rsidP="00FC5799">
      <w:pPr>
        <w:pStyle w:val="bodycopy"/>
      </w:pPr>
      <w:r w:rsidRPr="00FC5799">
        <w:t xml:space="preserve">Government’s Single Digital Presence (vic.gov.au). Over the year, the website attracted 71,900 unique visitors seeking information about the Scheme. We continue to work with DPC’s Single Digital Presence team to improve search engine optimisation for the Authority’s website content. </w:t>
      </w:r>
    </w:p>
    <w:p w14:paraId="3FB8EB3A" w14:textId="77777777" w:rsidR="00FC5799" w:rsidRPr="00FC5799" w:rsidRDefault="00FC5799" w:rsidP="00FC5799">
      <w:pPr>
        <w:pStyle w:val="bodycopy"/>
      </w:pPr>
      <w:r w:rsidRPr="00FC5799">
        <w:lastRenderedPageBreak/>
        <w:t xml:space="preserve">In the lead up to the first quarterly return being due in October 2019, Authority staff delivered more than 34 pop-up information sessions for stakeholders across Victoria. </w:t>
      </w:r>
    </w:p>
    <w:p w14:paraId="3424EDCF" w14:textId="77777777" w:rsidR="00FC5799" w:rsidRPr="00FC5799" w:rsidRDefault="00FC5799" w:rsidP="00FC5799">
      <w:pPr>
        <w:pStyle w:val="bodycopy"/>
      </w:pPr>
      <w:r w:rsidRPr="00FC5799">
        <w:t xml:space="preserve">Throughout the year, communications and engagement activities have sought to remain responsive to the needs of our stakeholders. This has included the development and distribution of a Guidance Note for the application of the predominance test in community services, the launch of “how-to” videos to guide employers through registration and submission of quarterly returns, and the delivery of a series of online training sessions for employers during the COVID-19 pandemic.  </w:t>
      </w:r>
    </w:p>
    <w:p w14:paraId="07C3DA98" w14:textId="77777777" w:rsidR="00FC5799" w:rsidRPr="00FC5799" w:rsidRDefault="00FC5799" w:rsidP="00FC5799">
      <w:pPr>
        <w:pStyle w:val="bodycopy"/>
      </w:pPr>
      <w:r w:rsidRPr="00FC5799">
        <w:t>To ensure that Authority staff can communicate adequately with employers and workers within the Scheme, we partnered with Language Loop to provide translation and interpreter services for phone calls. Calls originating in the customer service centre can now be transferred with ease to a qualified interpreter who assists our staff with their communications and enquiries.</w:t>
      </w:r>
    </w:p>
    <w:p w14:paraId="7FA5BC20" w14:textId="77777777" w:rsidR="00FC5799" w:rsidRPr="00FC5799" w:rsidRDefault="00FC5799" w:rsidP="00FC5799">
      <w:pPr>
        <w:pStyle w:val="bodycopy"/>
      </w:pPr>
      <w:r w:rsidRPr="00FC5799">
        <w:t xml:space="preserve">Throughout the year, we have distributed registration certificates to all registered employers and information packs to more than 100,000 workers registered with the Scheme, as well as sending out a fortnightly </w:t>
      </w:r>
      <w:proofErr w:type="spellStart"/>
      <w:r w:rsidRPr="00FC5799">
        <w:t>eNews</w:t>
      </w:r>
      <w:proofErr w:type="spellEnd"/>
      <w:r w:rsidRPr="00FC5799">
        <w:t xml:space="preserve"> to more than 3,000 subscribers. </w:t>
      </w:r>
    </w:p>
    <w:p w14:paraId="3B0DCC50" w14:textId="77777777" w:rsidR="00FC5799" w:rsidRDefault="00FC5799" w:rsidP="00FC5799">
      <w:pPr>
        <w:pStyle w:val="bodycopy"/>
        <w:rPr>
          <w:b/>
          <w:bCs/>
        </w:rPr>
      </w:pPr>
      <w:r w:rsidRPr="00FC5799">
        <w:t>We continue to develop our relationships with unions, peak bodies, and other key stakeholders to share messages and support communications activities.</w:t>
      </w:r>
    </w:p>
    <w:p w14:paraId="03AE8FF7" w14:textId="370AF961" w:rsidR="00331C5D" w:rsidRDefault="00331C5D" w:rsidP="00FC5799">
      <w:pPr>
        <w:pStyle w:val="Heading3"/>
      </w:pPr>
      <w:r w:rsidRPr="001E7AF3">
        <w:t>People and Culture</w:t>
      </w:r>
      <w:bookmarkEnd w:id="45"/>
      <w:bookmarkEnd w:id="46"/>
    </w:p>
    <w:p w14:paraId="196C025A" w14:textId="77777777" w:rsidR="00FC5799" w:rsidRPr="00FC5799" w:rsidRDefault="00FC5799" w:rsidP="00FC5799">
      <w:pPr>
        <w:pStyle w:val="bodycopy"/>
      </w:pPr>
      <w:bookmarkStart w:id="47" w:name="_Toc48133177"/>
      <w:bookmarkStart w:id="48" w:name="_Toc48133179"/>
      <w:r w:rsidRPr="00FC5799">
        <w:t xml:space="preserve">During the past year, the People and Culture Business Unit has overseen the establishment of an employee reward and recognition program, led the recruitment process for several new roles and been the liaison point for other government agencies and the union for the public sector. </w:t>
      </w:r>
    </w:p>
    <w:p w14:paraId="5FA30299" w14:textId="77777777" w:rsidR="00FC5799" w:rsidRPr="00FC5799" w:rsidRDefault="00FC5799" w:rsidP="00FC5799">
      <w:pPr>
        <w:pStyle w:val="bodycopy"/>
      </w:pPr>
      <w:r w:rsidRPr="00FC5799">
        <w:t xml:space="preserve">Other highlights have included representing the Authority through the development and consultation surrounding the Victorian Public Service’s new Enterprise Bargaining Agreement and the establishment of the Occupational Health and Safety Group. </w:t>
      </w:r>
    </w:p>
    <w:p w14:paraId="0BA78180" w14:textId="77777777" w:rsidR="00FC5799" w:rsidRPr="00FC5799" w:rsidRDefault="00FC5799" w:rsidP="00FC5799">
      <w:pPr>
        <w:pStyle w:val="bodycopy"/>
      </w:pPr>
      <w:r w:rsidRPr="00FC5799">
        <w:t xml:space="preserve">The unit has also been responsible for coordinating the organisation’s learning and development needs. </w:t>
      </w:r>
    </w:p>
    <w:p w14:paraId="341FBDC7" w14:textId="77777777" w:rsidR="00FC5799" w:rsidRPr="00FC5799" w:rsidRDefault="00FC5799" w:rsidP="00FC5799">
      <w:pPr>
        <w:pStyle w:val="bodycopy"/>
      </w:pPr>
      <w:r w:rsidRPr="00FC5799">
        <w:t>The COVID-19 pandemic has impacted the way that our organisation operates, and the way that we view employee wellbeing. With the unprecedented disruption in both our working and personal lives, the People and Culture Business Unit has been key in delivering services to strengthen our organisation and support our people during this time. This has included more than 80 one-on-one check-in consultations with staff.</w:t>
      </w:r>
    </w:p>
    <w:p w14:paraId="564858E5" w14:textId="77777777" w:rsidR="00FC5799" w:rsidRDefault="00FC5799" w:rsidP="00FC5799">
      <w:pPr>
        <w:pStyle w:val="bodycopy"/>
        <w:rPr>
          <w:b/>
          <w:bCs/>
        </w:rPr>
      </w:pPr>
      <w:r w:rsidRPr="00FC5799">
        <w:t xml:space="preserve">Despite the challenges faced, the past 12 months has helped our organisation </w:t>
      </w:r>
      <w:proofErr w:type="gramStart"/>
      <w:r w:rsidRPr="00FC5799">
        <w:t>build  a</w:t>
      </w:r>
      <w:proofErr w:type="gramEnd"/>
      <w:r w:rsidRPr="00FC5799">
        <w:t xml:space="preserve"> work culture that is collegiate, effective and values-based and will serve us well  into the future.</w:t>
      </w:r>
    </w:p>
    <w:p w14:paraId="69B6F087" w14:textId="1348433E" w:rsidR="00943F76" w:rsidRDefault="00943F76" w:rsidP="00FC5799">
      <w:pPr>
        <w:pStyle w:val="Heading2"/>
      </w:pPr>
      <w:r>
        <w:t>Delivering on our objectives</w:t>
      </w:r>
      <w:bookmarkEnd w:id="47"/>
    </w:p>
    <w:p w14:paraId="2A3658D1" w14:textId="77777777" w:rsidR="00943F76" w:rsidRDefault="00943F76" w:rsidP="00943F76">
      <w:pPr>
        <w:pStyle w:val="bodycopy"/>
      </w:pPr>
      <w:r w:rsidRPr="00E067EC">
        <w:t xml:space="preserve">The Authority’s </w:t>
      </w:r>
      <w:r>
        <w:t>Corporate Plan 2019-20 set out the organisation’s goals, objectives and activities for its first twelve months of operations. Below is an overview of the activities contributing towards these objectives.</w:t>
      </w:r>
    </w:p>
    <w:p w14:paraId="01FA0160" w14:textId="77777777" w:rsidR="00943F76" w:rsidRPr="000935C6" w:rsidRDefault="00943F76" w:rsidP="00FC5799">
      <w:pPr>
        <w:pStyle w:val="Heading3"/>
      </w:pPr>
      <w:r w:rsidRPr="000935C6">
        <w:t xml:space="preserve">Fulfil our legislative obligations by effectively administering and supporting compliance with the </w:t>
      </w:r>
      <w:r w:rsidRPr="000935C6">
        <w:rPr>
          <w:i/>
          <w:iCs/>
        </w:rPr>
        <w:t>Long Service Portability Act 2018</w:t>
      </w:r>
      <w:r w:rsidRPr="000935C6">
        <w:t>.</w:t>
      </w:r>
    </w:p>
    <w:p w14:paraId="6F13833C" w14:textId="77777777" w:rsidR="00943F76" w:rsidRDefault="00943F76" w:rsidP="00943F76">
      <w:pPr>
        <w:pStyle w:val="bodycopy"/>
      </w:pPr>
      <w:r>
        <w:t>2019-20 activities:</w:t>
      </w:r>
    </w:p>
    <w:p w14:paraId="5A9E79F3" w14:textId="77777777" w:rsidR="00943F76" w:rsidRDefault="00943F76" w:rsidP="0028638E">
      <w:pPr>
        <w:pStyle w:val="bodycopy"/>
        <w:numPr>
          <w:ilvl w:val="0"/>
          <w:numId w:val="6"/>
        </w:numPr>
      </w:pPr>
      <w:r>
        <w:t>Launched the Worker Customer Relationship Management (CRM) system.</w:t>
      </w:r>
    </w:p>
    <w:p w14:paraId="0CB95871" w14:textId="77777777" w:rsidR="00943F76" w:rsidRDefault="00943F76" w:rsidP="0028638E">
      <w:pPr>
        <w:pStyle w:val="bodycopy"/>
        <w:numPr>
          <w:ilvl w:val="0"/>
          <w:numId w:val="6"/>
        </w:numPr>
      </w:pPr>
      <w:r>
        <w:t>Monitoring and enforcing compliance.</w:t>
      </w:r>
    </w:p>
    <w:p w14:paraId="3D828F83" w14:textId="77777777" w:rsidR="00943F76" w:rsidRDefault="00943F76" w:rsidP="0028638E">
      <w:pPr>
        <w:pStyle w:val="bodycopy"/>
        <w:numPr>
          <w:ilvl w:val="0"/>
          <w:numId w:val="6"/>
        </w:numPr>
      </w:pPr>
      <w:r>
        <w:t>Negotiated data sharing arrangements with state and federal regulatory agencies.</w:t>
      </w:r>
    </w:p>
    <w:p w14:paraId="54C871BA" w14:textId="77777777" w:rsidR="00943F76" w:rsidRPr="00DD0734" w:rsidRDefault="00943F76" w:rsidP="0028638E">
      <w:pPr>
        <w:pStyle w:val="bodycopy"/>
        <w:numPr>
          <w:ilvl w:val="0"/>
          <w:numId w:val="6"/>
        </w:numPr>
      </w:pPr>
      <w:r>
        <w:t xml:space="preserve">Implemented employer reimbursement. </w:t>
      </w:r>
    </w:p>
    <w:p w14:paraId="0B1C34FE" w14:textId="77777777" w:rsidR="00FC5799" w:rsidRDefault="00943F76" w:rsidP="0028638E">
      <w:pPr>
        <w:pStyle w:val="bodycopy"/>
        <w:numPr>
          <w:ilvl w:val="0"/>
          <w:numId w:val="6"/>
        </w:numPr>
        <w:rPr>
          <w:color w:val="auto"/>
        </w:rPr>
      </w:pPr>
      <w:r w:rsidRPr="00A516F7">
        <w:rPr>
          <w:color w:val="auto"/>
        </w:rPr>
        <w:t xml:space="preserve">Business Support policy in place. </w:t>
      </w:r>
    </w:p>
    <w:p w14:paraId="53046E56" w14:textId="58172611" w:rsidR="00FC5799" w:rsidRPr="00FC5799" w:rsidRDefault="00FC5799" w:rsidP="0028638E">
      <w:pPr>
        <w:pStyle w:val="bodycopy"/>
        <w:numPr>
          <w:ilvl w:val="0"/>
          <w:numId w:val="6"/>
        </w:numPr>
        <w:rPr>
          <w:color w:val="auto"/>
        </w:rPr>
      </w:pPr>
      <w:r w:rsidRPr="00FC5799">
        <w:rPr>
          <w:rFonts w:eastAsia="Times New Roman"/>
          <w:color w:val="auto"/>
          <w:lang w:eastAsia="en-AU"/>
        </w:rPr>
        <w:t>Recruited an independent Audit and Risk Committee member.</w:t>
      </w:r>
    </w:p>
    <w:p w14:paraId="52251CAB" w14:textId="385293FF" w:rsidR="00943F76" w:rsidRPr="00FC5799" w:rsidRDefault="00943F76" w:rsidP="0028638E">
      <w:pPr>
        <w:pStyle w:val="ListParagraph"/>
        <w:numPr>
          <w:ilvl w:val="0"/>
          <w:numId w:val="6"/>
        </w:numPr>
        <w:rPr>
          <w:rFonts w:eastAsia="Times New Roman"/>
          <w:color w:val="auto"/>
          <w:lang w:eastAsia="en-AU"/>
        </w:rPr>
      </w:pPr>
      <w:r w:rsidRPr="00FC5799">
        <w:rPr>
          <w:color w:val="auto"/>
        </w:rPr>
        <w:t>Implemented online Board papers solution</w:t>
      </w:r>
    </w:p>
    <w:p w14:paraId="74C9BCBC" w14:textId="77777777" w:rsidR="00943F76" w:rsidRPr="00A516F7" w:rsidRDefault="00943F76" w:rsidP="0028638E">
      <w:pPr>
        <w:pStyle w:val="dotpoints"/>
        <w:numPr>
          <w:ilvl w:val="0"/>
          <w:numId w:val="6"/>
        </w:numPr>
        <w:rPr>
          <w:color w:val="auto"/>
        </w:rPr>
      </w:pPr>
      <w:r w:rsidRPr="00A516F7">
        <w:rPr>
          <w:color w:val="auto"/>
        </w:rPr>
        <w:t>Approved an external compliance policy</w:t>
      </w:r>
    </w:p>
    <w:p w14:paraId="7A5A78B9" w14:textId="77777777" w:rsidR="00943F76" w:rsidRPr="00A516F7" w:rsidRDefault="00943F76" w:rsidP="0028638E">
      <w:pPr>
        <w:pStyle w:val="bodycopy"/>
        <w:numPr>
          <w:ilvl w:val="0"/>
          <w:numId w:val="6"/>
        </w:numPr>
      </w:pPr>
      <w:r>
        <w:rPr>
          <w:b/>
          <w:bCs/>
        </w:rPr>
        <w:t>Numbers:</w:t>
      </w:r>
    </w:p>
    <w:p w14:paraId="7BD637EE" w14:textId="77777777" w:rsidR="00943F76" w:rsidRDefault="00943F76" w:rsidP="0028638E">
      <w:pPr>
        <w:pStyle w:val="bodycopy"/>
        <w:numPr>
          <w:ilvl w:val="1"/>
          <w:numId w:val="6"/>
        </w:numPr>
      </w:pPr>
      <w:r w:rsidRPr="002D25EC">
        <w:t>2</w:t>
      </w:r>
      <w:r>
        <w:t>,</w:t>
      </w:r>
      <w:r w:rsidRPr="002D25EC">
        <w:t>179 applications for registration processed</w:t>
      </w:r>
      <w:r>
        <w:t xml:space="preserve"> (</w:t>
      </w:r>
      <w:r w:rsidRPr="002D25EC">
        <w:t>1914 employers being registered</w:t>
      </w:r>
      <w:r>
        <w:t>)</w:t>
      </w:r>
    </w:p>
    <w:p w14:paraId="642CA6DC" w14:textId="77777777" w:rsidR="00943F76" w:rsidRDefault="00943F76" w:rsidP="0028638E">
      <w:pPr>
        <w:pStyle w:val="bodycopy"/>
        <w:numPr>
          <w:ilvl w:val="2"/>
          <w:numId w:val="6"/>
        </w:numPr>
      </w:pPr>
      <w:r>
        <w:lastRenderedPageBreak/>
        <w:t>1,363 community services employers registered</w:t>
      </w:r>
    </w:p>
    <w:p w14:paraId="200A3A70" w14:textId="77777777" w:rsidR="00943F76" w:rsidRDefault="00943F76" w:rsidP="0028638E">
      <w:pPr>
        <w:pStyle w:val="bodycopy"/>
        <w:numPr>
          <w:ilvl w:val="2"/>
          <w:numId w:val="6"/>
        </w:numPr>
      </w:pPr>
      <w:r>
        <w:t>347 cleaning employers registered</w:t>
      </w:r>
    </w:p>
    <w:p w14:paraId="43709F79" w14:textId="77777777" w:rsidR="00943F76" w:rsidRPr="002D25EC" w:rsidRDefault="00943F76" w:rsidP="0028638E">
      <w:pPr>
        <w:pStyle w:val="bodycopy"/>
        <w:numPr>
          <w:ilvl w:val="2"/>
          <w:numId w:val="6"/>
        </w:numPr>
      </w:pPr>
      <w:r>
        <w:t>204 security employers registered</w:t>
      </w:r>
    </w:p>
    <w:p w14:paraId="52A2B50E" w14:textId="77777777" w:rsidR="00943F76" w:rsidRDefault="00943F76" w:rsidP="0028638E">
      <w:pPr>
        <w:pStyle w:val="bodycopy"/>
        <w:numPr>
          <w:ilvl w:val="1"/>
          <w:numId w:val="6"/>
        </w:numPr>
      </w:pPr>
      <w:r w:rsidRPr="002D25EC">
        <w:t xml:space="preserve">114,137 workers registered </w:t>
      </w:r>
    </w:p>
    <w:p w14:paraId="4708BA98" w14:textId="77777777" w:rsidR="00943F76" w:rsidRPr="002D25EC" w:rsidRDefault="00943F76" w:rsidP="0028638E">
      <w:pPr>
        <w:pStyle w:val="bodycopy"/>
        <w:numPr>
          <w:ilvl w:val="1"/>
          <w:numId w:val="6"/>
        </w:numPr>
      </w:pPr>
      <w:r w:rsidRPr="002D25EC">
        <w:t>4</w:t>
      </w:r>
      <w:r>
        <w:t>,</w:t>
      </w:r>
      <w:r w:rsidRPr="002D25EC">
        <w:t>576 quarterly returns issued and processed</w:t>
      </w:r>
      <w:r>
        <w:t xml:space="preserve"> (</w:t>
      </w:r>
      <w:r w:rsidRPr="002D25EC">
        <w:t>96% submission rate</w:t>
      </w:r>
      <w:r>
        <w:t>)</w:t>
      </w:r>
    </w:p>
    <w:p w14:paraId="34EB3143" w14:textId="77777777" w:rsidR="00943F76" w:rsidRDefault="00943F76" w:rsidP="0028638E">
      <w:pPr>
        <w:pStyle w:val="bodycopy"/>
        <w:numPr>
          <w:ilvl w:val="1"/>
          <w:numId w:val="6"/>
        </w:numPr>
      </w:pPr>
      <w:r w:rsidRPr="002D25EC">
        <w:t xml:space="preserve">8,437 calls </w:t>
      </w:r>
      <w:r>
        <w:t>answered</w:t>
      </w:r>
    </w:p>
    <w:p w14:paraId="3DCD9B3A" w14:textId="77777777" w:rsidR="00943F76" w:rsidRDefault="00943F76" w:rsidP="0028638E">
      <w:pPr>
        <w:pStyle w:val="bodycopy"/>
        <w:numPr>
          <w:ilvl w:val="1"/>
          <w:numId w:val="6"/>
        </w:numPr>
      </w:pPr>
      <w:r w:rsidRPr="002D25EC">
        <w:t xml:space="preserve">12,777 outbound calls </w:t>
      </w:r>
    </w:p>
    <w:p w14:paraId="13C8C947" w14:textId="77777777" w:rsidR="00943F76" w:rsidRDefault="00943F76" w:rsidP="0028638E">
      <w:pPr>
        <w:pStyle w:val="bodycopy"/>
        <w:numPr>
          <w:ilvl w:val="1"/>
          <w:numId w:val="6"/>
        </w:numPr>
      </w:pPr>
      <w:r w:rsidRPr="00E015BA">
        <w:t>10,115 email enquiries received and responded to</w:t>
      </w:r>
    </w:p>
    <w:p w14:paraId="18DE6E08" w14:textId="77777777" w:rsidR="00943F76" w:rsidRDefault="00943F76" w:rsidP="0028638E">
      <w:pPr>
        <w:pStyle w:val="bodycopy"/>
        <w:numPr>
          <w:ilvl w:val="1"/>
          <w:numId w:val="6"/>
        </w:numPr>
      </w:pPr>
      <w:r>
        <w:t>393 applications for prior service granted</w:t>
      </w:r>
    </w:p>
    <w:p w14:paraId="282FD617" w14:textId="77777777" w:rsidR="00943F76" w:rsidRPr="000935C6" w:rsidRDefault="00943F76" w:rsidP="00FC5799">
      <w:pPr>
        <w:pStyle w:val="Heading3"/>
      </w:pPr>
      <w:r w:rsidRPr="000935C6">
        <w:t>Implement effective responsible budget and investment strategies that grow levy funds and deliver long-term sustainability.</w:t>
      </w:r>
    </w:p>
    <w:p w14:paraId="4E34F823" w14:textId="77777777" w:rsidR="00943F76" w:rsidRDefault="00943F76" w:rsidP="00943F76">
      <w:pPr>
        <w:pStyle w:val="bodycopy"/>
      </w:pPr>
      <w:r>
        <w:t>2019-20 activities:</w:t>
      </w:r>
    </w:p>
    <w:p w14:paraId="61203100" w14:textId="77777777" w:rsidR="00943F76" w:rsidRDefault="00943F76" w:rsidP="0028638E">
      <w:pPr>
        <w:pStyle w:val="bodycopy"/>
        <w:numPr>
          <w:ilvl w:val="0"/>
          <w:numId w:val="10"/>
        </w:numPr>
      </w:pPr>
      <w:r>
        <w:t>Set inaugural levy rates.</w:t>
      </w:r>
    </w:p>
    <w:p w14:paraId="2B04C87C" w14:textId="77777777" w:rsidR="00943F76" w:rsidRDefault="00943F76" w:rsidP="0028638E">
      <w:pPr>
        <w:pStyle w:val="bodycopy"/>
        <w:numPr>
          <w:ilvl w:val="0"/>
          <w:numId w:val="10"/>
        </w:numPr>
      </w:pPr>
      <w:r>
        <w:t>Developed the Authority’s first responsible budget and reforecast.</w:t>
      </w:r>
    </w:p>
    <w:p w14:paraId="718BFDB5" w14:textId="77777777" w:rsidR="00943F76" w:rsidRDefault="00943F76" w:rsidP="0028638E">
      <w:pPr>
        <w:pStyle w:val="bodycopy"/>
        <w:numPr>
          <w:ilvl w:val="0"/>
          <w:numId w:val="10"/>
        </w:numPr>
      </w:pPr>
      <w:r>
        <w:t>Investment strategy developed and implemented.</w:t>
      </w:r>
    </w:p>
    <w:p w14:paraId="2290FF98" w14:textId="77777777" w:rsidR="00943F76" w:rsidRDefault="00943F76" w:rsidP="0028638E">
      <w:pPr>
        <w:pStyle w:val="bodycopy"/>
        <w:numPr>
          <w:ilvl w:val="0"/>
          <w:numId w:val="10"/>
        </w:numPr>
      </w:pPr>
      <w:r>
        <w:t xml:space="preserve">Implemented operational procedures to minimise investment risk in a volatile market caused by the COVID-19 pandemic. </w:t>
      </w:r>
    </w:p>
    <w:p w14:paraId="2FAA20FE" w14:textId="77777777" w:rsidR="00943F76" w:rsidRDefault="00943F76" w:rsidP="0028638E">
      <w:pPr>
        <w:pStyle w:val="bodycopy"/>
        <w:numPr>
          <w:ilvl w:val="0"/>
          <w:numId w:val="10"/>
        </w:numPr>
      </w:pPr>
      <w:r>
        <w:t xml:space="preserve">Appointed an Actuarial Advisor as required under the Act. </w:t>
      </w:r>
    </w:p>
    <w:p w14:paraId="2CC081A6" w14:textId="77777777" w:rsidR="00943F76" w:rsidRPr="00A516F7" w:rsidRDefault="00943F76" w:rsidP="0028638E">
      <w:pPr>
        <w:pStyle w:val="bodycopy"/>
        <w:numPr>
          <w:ilvl w:val="0"/>
          <w:numId w:val="10"/>
        </w:numPr>
        <w:rPr>
          <w:color w:val="auto"/>
        </w:rPr>
      </w:pPr>
      <w:r w:rsidRPr="00A516F7">
        <w:rPr>
          <w:color w:val="auto"/>
        </w:rPr>
        <w:t>Total expenditure under budget for the year.</w:t>
      </w:r>
    </w:p>
    <w:p w14:paraId="703A7AD1" w14:textId="77777777" w:rsidR="00943F76" w:rsidRPr="00A516F7" w:rsidRDefault="00943F76" w:rsidP="0028638E">
      <w:pPr>
        <w:pStyle w:val="bodycopy"/>
        <w:numPr>
          <w:ilvl w:val="0"/>
          <w:numId w:val="10"/>
        </w:numPr>
      </w:pPr>
      <w:r>
        <w:rPr>
          <w:b/>
          <w:bCs/>
        </w:rPr>
        <w:t>Numbers:</w:t>
      </w:r>
    </w:p>
    <w:p w14:paraId="0E86A900" w14:textId="77777777" w:rsidR="00943F76" w:rsidRDefault="00943F76" w:rsidP="0028638E">
      <w:pPr>
        <w:pStyle w:val="bodycopy"/>
        <w:numPr>
          <w:ilvl w:val="1"/>
          <w:numId w:val="10"/>
        </w:numPr>
      </w:pPr>
      <w:r w:rsidRPr="002D25EC">
        <w:t xml:space="preserve">$38.8m invoiced </w:t>
      </w:r>
      <w:r>
        <w:t>with only $1.193 million outstanding at 30 June 2020</w:t>
      </w:r>
    </w:p>
    <w:p w14:paraId="5F0E2F41" w14:textId="77777777" w:rsidR="00943F76" w:rsidRPr="00A516F7" w:rsidRDefault="00943F76" w:rsidP="0028638E">
      <w:pPr>
        <w:pStyle w:val="bodycopy"/>
        <w:numPr>
          <w:ilvl w:val="1"/>
          <w:numId w:val="10"/>
        </w:numPr>
      </w:pPr>
      <w:r>
        <w:t>$26.2 million invested with VFMC in the Balanced Portfolio</w:t>
      </w:r>
    </w:p>
    <w:p w14:paraId="3E37AAAD" w14:textId="77777777" w:rsidR="00943F76" w:rsidRPr="000935C6" w:rsidRDefault="00943F76" w:rsidP="00FC5799">
      <w:pPr>
        <w:pStyle w:val="Heading3"/>
      </w:pPr>
      <w:r w:rsidRPr="000935C6">
        <w:t>Be clear, consistent, transparent and responsive in our stakeholder communications which encourages registration, levy payments and ensures that workers and employers are aware of their rights and obligations.</w:t>
      </w:r>
    </w:p>
    <w:p w14:paraId="789B956C" w14:textId="77777777" w:rsidR="00943F76" w:rsidRDefault="00943F76" w:rsidP="00943F76">
      <w:pPr>
        <w:pStyle w:val="bodycopy"/>
      </w:pPr>
      <w:r>
        <w:t>2019-20 activities:</w:t>
      </w:r>
    </w:p>
    <w:p w14:paraId="03C043A1" w14:textId="77777777" w:rsidR="00943F76" w:rsidRDefault="00943F76" w:rsidP="0028638E">
      <w:pPr>
        <w:pStyle w:val="bodycopy"/>
        <w:numPr>
          <w:ilvl w:val="0"/>
          <w:numId w:val="11"/>
        </w:numPr>
      </w:pPr>
      <w:r>
        <w:t xml:space="preserve">Developed and implemented a 2019-20 strategic communications plan. </w:t>
      </w:r>
    </w:p>
    <w:p w14:paraId="01EF207A" w14:textId="77777777" w:rsidR="00943F76" w:rsidRDefault="00943F76" w:rsidP="0028638E">
      <w:pPr>
        <w:pStyle w:val="bodycopy"/>
        <w:numPr>
          <w:ilvl w:val="0"/>
          <w:numId w:val="11"/>
        </w:numPr>
      </w:pPr>
      <w:r>
        <w:t>Ran first advertising campaign in September 2019.</w:t>
      </w:r>
    </w:p>
    <w:p w14:paraId="0CEC215E" w14:textId="59C8C1E7" w:rsidR="00D102C5" w:rsidRDefault="00D102C5" w:rsidP="0028638E">
      <w:pPr>
        <w:pStyle w:val="bodycopy"/>
        <w:numPr>
          <w:ilvl w:val="0"/>
          <w:numId w:val="11"/>
        </w:numPr>
      </w:pPr>
      <w:r w:rsidRPr="00D102C5">
        <w:t>Detailed guidance note published to guide employer registrations.</w:t>
      </w:r>
    </w:p>
    <w:p w14:paraId="001CBB1F" w14:textId="5BBD6C2F" w:rsidR="00943F76" w:rsidRDefault="00943F76" w:rsidP="0028638E">
      <w:pPr>
        <w:pStyle w:val="bodycopy"/>
        <w:numPr>
          <w:ilvl w:val="0"/>
          <w:numId w:val="11"/>
        </w:numPr>
      </w:pPr>
      <w:r>
        <w:t>Developed and embedded communications processes and procedures.</w:t>
      </w:r>
    </w:p>
    <w:p w14:paraId="57D8F5B0" w14:textId="39565899" w:rsidR="00D102C5" w:rsidRDefault="00D102C5" w:rsidP="0028638E">
      <w:pPr>
        <w:pStyle w:val="bodycopy"/>
        <w:numPr>
          <w:ilvl w:val="0"/>
          <w:numId w:val="11"/>
        </w:numPr>
      </w:pPr>
      <w:r w:rsidRPr="00D102C5">
        <w:t>Developed social media channels Facebook, LinkedIn and YouTube.</w:t>
      </w:r>
    </w:p>
    <w:p w14:paraId="0AA41510" w14:textId="385A1B23" w:rsidR="00D102C5" w:rsidRDefault="00D102C5" w:rsidP="0028638E">
      <w:pPr>
        <w:pStyle w:val="bodycopy"/>
        <w:numPr>
          <w:ilvl w:val="0"/>
          <w:numId w:val="11"/>
        </w:numPr>
      </w:pPr>
      <w:r>
        <w:t>Developed relationships with key stakeholders.</w:t>
      </w:r>
    </w:p>
    <w:p w14:paraId="61858049" w14:textId="5B149838" w:rsidR="00D102C5" w:rsidRDefault="00D102C5" w:rsidP="0028638E">
      <w:pPr>
        <w:pStyle w:val="bodycopy"/>
        <w:numPr>
          <w:ilvl w:val="0"/>
          <w:numId w:val="11"/>
        </w:numPr>
      </w:pPr>
      <w:r>
        <w:t xml:space="preserve">Launched fortnightly </w:t>
      </w:r>
      <w:proofErr w:type="spellStart"/>
      <w:r>
        <w:t>eNews</w:t>
      </w:r>
      <w:proofErr w:type="spellEnd"/>
      <w:r>
        <w:t xml:space="preserve"> publication.</w:t>
      </w:r>
    </w:p>
    <w:p w14:paraId="7CBCEA28" w14:textId="01D8496D" w:rsidR="00943F76" w:rsidRDefault="00943F76" w:rsidP="0028638E">
      <w:pPr>
        <w:pStyle w:val="bodycopy"/>
        <w:numPr>
          <w:ilvl w:val="0"/>
          <w:numId w:val="11"/>
        </w:numPr>
      </w:pPr>
      <w:r>
        <w:t xml:space="preserve">Online employer reporting training. </w:t>
      </w:r>
    </w:p>
    <w:p w14:paraId="76700CB8" w14:textId="77777777" w:rsidR="00943F76" w:rsidRDefault="00943F76" w:rsidP="0028638E">
      <w:pPr>
        <w:pStyle w:val="bodycopy"/>
        <w:numPr>
          <w:ilvl w:val="0"/>
          <w:numId w:val="11"/>
        </w:numPr>
      </w:pPr>
      <w:r>
        <w:t>Procedure for crisis communications implemented in response to COVID-19.</w:t>
      </w:r>
    </w:p>
    <w:p w14:paraId="43A4E95A" w14:textId="77777777" w:rsidR="00943F76" w:rsidRDefault="00943F76" w:rsidP="0028638E">
      <w:pPr>
        <w:pStyle w:val="bodycopy"/>
        <w:numPr>
          <w:ilvl w:val="0"/>
          <w:numId w:val="11"/>
        </w:numPr>
      </w:pPr>
      <w:r>
        <w:t xml:space="preserve">Partnered with Language Loop </w:t>
      </w:r>
      <w:r w:rsidRPr="00231D75">
        <w:t>to provide translation and interpreter services for phone calls.</w:t>
      </w:r>
    </w:p>
    <w:p w14:paraId="2898FAF0" w14:textId="77777777" w:rsidR="00943F76" w:rsidRDefault="00943F76" w:rsidP="0028638E">
      <w:pPr>
        <w:pStyle w:val="bodycopy"/>
        <w:numPr>
          <w:ilvl w:val="0"/>
          <w:numId w:val="11"/>
        </w:numPr>
      </w:pPr>
      <w:r>
        <w:t xml:space="preserve">Increased search engine optimisation for Authority website content. </w:t>
      </w:r>
    </w:p>
    <w:p w14:paraId="252481F7" w14:textId="77777777" w:rsidR="00D102C5" w:rsidRDefault="00D102C5" w:rsidP="0028638E">
      <w:pPr>
        <w:pStyle w:val="bodycopy"/>
        <w:numPr>
          <w:ilvl w:val="0"/>
          <w:numId w:val="11"/>
        </w:numPr>
      </w:pPr>
      <w:r>
        <w:t>Worked with the Department of Premier and Cabinet’s Behavioural Insights team on strategies to encourage compliance with the Scheme through our messaging and communications.</w:t>
      </w:r>
    </w:p>
    <w:p w14:paraId="0DA9E151" w14:textId="77777777" w:rsidR="00943F76" w:rsidRDefault="00943F76" w:rsidP="0028638E">
      <w:pPr>
        <w:pStyle w:val="bodycopy"/>
        <w:numPr>
          <w:ilvl w:val="0"/>
          <w:numId w:val="8"/>
        </w:numPr>
      </w:pPr>
      <w:r>
        <w:t>Represented the Authority at events such as the ISSA Cleaning and Hygiene Expo and the regular ASIAL Stakeholder Breakfast.</w:t>
      </w:r>
    </w:p>
    <w:p w14:paraId="4935ABA7" w14:textId="77777777" w:rsidR="00943F76" w:rsidRDefault="00943F76" w:rsidP="0028638E">
      <w:pPr>
        <w:pStyle w:val="bodycopy"/>
        <w:numPr>
          <w:ilvl w:val="0"/>
          <w:numId w:val="8"/>
        </w:numPr>
      </w:pPr>
      <w:r>
        <w:rPr>
          <w:b/>
          <w:bCs/>
        </w:rPr>
        <w:t>Numbers:</w:t>
      </w:r>
    </w:p>
    <w:p w14:paraId="2B070D98" w14:textId="77777777" w:rsidR="00943F76" w:rsidRDefault="00943F76" w:rsidP="0028638E">
      <w:pPr>
        <w:pStyle w:val="bodycopy"/>
        <w:numPr>
          <w:ilvl w:val="1"/>
          <w:numId w:val="8"/>
        </w:numPr>
      </w:pPr>
      <w:r>
        <w:lastRenderedPageBreak/>
        <w:t xml:space="preserve">573 radio advertisements </w:t>
      </w:r>
    </w:p>
    <w:p w14:paraId="48A15796" w14:textId="77777777" w:rsidR="00943F76" w:rsidRDefault="00943F76" w:rsidP="0028638E">
      <w:pPr>
        <w:pStyle w:val="dotpoints"/>
        <w:numPr>
          <w:ilvl w:val="1"/>
          <w:numId w:val="8"/>
        </w:numPr>
      </w:pPr>
      <w:r>
        <w:t>105 non-English language radio spots.</w:t>
      </w:r>
    </w:p>
    <w:p w14:paraId="70A9E763" w14:textId="77777777" w:rsidR="00943F76" w:rsidRDefault="00943F76" w:rsidP="0028638E">
      <w:pPr>
        <w:pStyle w:val="dotpoints"/>
        <w:numPr>
          <w:ilvl w:val="1"/>
          <w:numId w:val="8"/>
        </w:numPr>
      </w:pPr>
      <w:r>
        <w:t>11,602 emails to potential employers</w:t>
      </w:r>
    </w:p>
    <w:p w14:paraId="411EAF42" w14:textId="77777777" w:rsidR="00943F76" w:rsidRPr="00657C8A" w:rsidRDefault="00943F76" w:rsidP="0028638E">
      <w:pPr>
        <w:pStyle w:val="dotpoints"/>
        <w:numPr>
          <w:ilvl w:val="1"/>
          <w:numId w:val="8"/>
        </w:numPr>
        <w:rPr>
          <w:shd w:val="clear" w:color="auto" w:fill="FFFFFF"/>
        </w:rPr>
      </w:pPr>
      <w:r w:rsidRPr="00657C8A">
        <w:rPr>
          <w:shd w:val="clear" w:color="auto" w:fill="FFFFFF"/>
        </w:rPr>
        <w:t>71,938 visits to the Authority’s website (197 visits per day</w:t>
      </w:r>
      <w:r>
        <w:rPr>
          <w:shd w:val="clear" w:color="auto" w:fill="FFFFFF"/>
        </w:rPr>
        <w:t>)</w:t>
      </w:r>
    </w:p>
    <w:p w14:paraId="51365F33" w14:textId="77777777" w:rsidR="00943F76" w:rsidRDefault="00943F76" w:rsidP="0028638E">
      <w:pPr>
        <w:pStyle w:val="dotpoints"/>
        <w:numPr>
          <w:ilvl w:val="1"/>
          <w:numId w:val="8"/>
        </w:numPr>
        <w:rPr>
          <w:shd w:val="clear" w:color="auto" w:fill="FFFFFF"/>
        </w:rPr>
      </w:pPr>
      <w:r>
        <w:rPr>
          <w:shd w:val="clear" w:color="auto" w:fill="FFFFFF"/>
        </w:rPr>
        <w:t xml:space="preserve">3,512 </w:t>
      </w:r>
      <w:proofErr w:type="spellStart"/>
      <w:r>
        <w:rPr>
          <w:shd w:val="clear" w:color="auto" w:fill="FFFFFF"/>
        </w:rPr>
        <w:t>eNews</w:t>
      </w:r>
      <w:proofErr w:type="spellEnd"/>
      <w:r>
        <w:rPr>
          <w:shd w:val="clear" w:color="auto" w:fill="FFFFFF"/>
        </w:rPr>
        <w:t xml:space="preserve"> subscribers </w:t>
      </w:r>
    </w:p>
    <w:p w14:paraId="2DEF1AC5" w14:textId="77777777" w:rsidR="00943F76" w:rsidRPr="00553F26" w:rsidRDefault="00943F76" w:rsidP="0028638E">
      <w:pPr>
        <w:pStyle w:val="dotpoints"/>
        <w:numPr>
          <w:ilvl w:val="1"/>
          <w:numId w:val="8"/>
        </w:numPr>
        <w:rPr>
          <w:lang w:val="en"/>
        </w:rPr>
      </w:pPr>
      <w:r>
        <w:rPr>
          <w:shd w:val="clear" w:color="auto" w:fill="FFFFFF"/>
        </w:rPr>
        <w:t xml:space="preserve">29 </w:t>
      </w:r>
      <w:proofErr w:type="spellStart"/>
      <w:r>
        <w:rPr>
          <w:shd w:val="clear" w:color="auto" w:fill="FFFFFF"/>
        </w:rPr>
        <w:t>eNews</w:t>
      </w:r>
      <w:proofErr w:type="spellEnd"/>
      <w:r>
        <w:rPr>
          <w:shd w:val="clear" w:color="auto" w:fill="FFFFFF"/>
        </w:rPr>
        <w:t xml:space="preserve"> editions</w:t>
      </w:r>
    </w:p>
    <w:p w14:paraId="48E2B8FB" w14:textId="77777777" w:rsidR="00943F76" w:rsidRPr="00340F0E" w:rsidRDefault="00943F76" w:rsidP="0028638E">
      <w:pPr>
        <w:pStyle w:val="dotpoints"/>
        <w:numPr>
          <w:ilvl w:val="1"/>
          <w:numId w:val="8"/>
        </w:numPr>
        <w:rPr>
          <w:lang w:val="en"/>
        </w:rPr>
      </w:pPr>
      <w:r>
        <w:t>28 meetings with employers</w:t>
      </w:r>
    </w:p>
    <w:p w14:paraId="3CDF3E9D" w14:textId="77777777" w:rsidR="00943F76" w:rsidRDefault="00943F76" w:rsidP="0028638E">
      <w:pPr>
        <w:pStyle w:val="dotpoints"/>
        <w:numPr>
          <w:ilvl w:val="1"/>
          <w:numId w:val="8"/>
        </w:numPr>
      </w:pPr>
      <w:r>
        <w:t xml:space="preserve">16 meetings with peak bodies </w:t>
      </w:r>
    </w:p>
    <w:p w14:paraId="5B71E72C" w14:textId="61AFA9C5" w:rsidR="00943F76" w:rsidRDefault="00943F76" w:rsidP="0028638E">
      <w:pPr>
        <w:pStyle w:val="dotpoints"/>
        <w:numPr>
          <w:ilvl w:val="1"/>
          <w:numId w:val="8"/>
        </w:numPr>
      </w:pPr>
      <w:r>
        <w:t xml:space="preserve">34 </w:t>
      </w:r>
      <w:r w:rsidR="00D102C5">
        <w:t>p</w:t>
      </w:r>
      <w:r>
        <w:t>op</w:t>
      </w:r>
      <w:r w:rsidR="00D102C5">
        <w:t>-u</w:t>
      </w:r>
      <w:r>
        <w:t>p information sessions across Victoria</w:t>
      </w:r>
    </w:p>
    <w:p w14:paraId="3BBE7088" w14:textId="77777777" w:rsidR="00943F76" w:rsidRPr="00CF402C" w:rsidRDefault="00943F76" w:rsidP="00D102C5">
      <w:pPr>
        <w:pStyle w:val="Heading3"/>
      </w:pPr>
      <w:r w:rsidRPr="00CF402C">
        <w:t>Maintain a healthy and safe workplace with a culture that encourages engaged, resilient and solution-focused staff.</w:t>
      </w:r>
    </w:p>
    <w:p w14:paraId="13EFDA51" w14:textId="77777777" w:rsidR="00943F76" w:rsidRDefault="00943F76" w:rsidP="00943F76">
      <w:pPr>
        <w:pStyle w:val="bodycopy"/>
      </w:pPr>
      <w:r>
        <w:t>2019-20 activities:</w:t>
      </w:r>
    </w:p>
    <w:p w14:paraId="7396FEC9" w14:textId="77777777" w:rsidR="00943F76" w:rsidRDefault="00943F76" w:rsidP="0028638E">
      <w:pPr>
        <w:pStyle w:val="dotpoints"/>
        <w:numPr>
          <w:ilvl w:val="0"/>
          <w:numId w:val="9"/>
        </w:numPr>
      </w:pPr>
      <w:r>
        <w:t xml:space="preserve">Established a Melbourne office. </w:t>
      </w:r>
    </w:p>
    <w:p w14:paraId="02B9490E" w14:textId="77777777" w:rsidR="00943F76" w:rsidRDefault="00943F76" w:rsidP="0028638E">
      <w:pPr>
        <w:pStyle w:val="dotpoints"/>
        <w:numPr>
          <w:ilvl w:val="0"/>
          <w:numId w:val="9"/>
        </w:numPr>
      </w:pPr>
      <w:r>
        <w:t xml:space="preserve">Established a Continuity Leadership Team to plan and implement the Authority’s response to the COVID-19 pandemic. </w:t>
      </w:r>
    </w:p>
    <w:p w14:paraId="19343E15" w14:textId="77777777" w:rsidR="00943F76" w:rsidRDefault="00943F76" w:rsidP="0028638E">
      <w:pPr>
        <w:pStyle w:val="dotpoints"/>
        <w:numPr>
          <w:ilvl w:val="0"/>
          <w:numId w:val="9"/>
        </w:numPr>
      </w:pPr>
      <w:r>
        <w:t>Established an OHS Committee and a Peer Support program.</w:t>
      </w:r>
    </w:p>
    <w:p w14:paraId="043E749E" w14:textId="77777777" w:rsidR="00943F76" w:rsidRDefault="00943F76" w:rsidP="0028638E">
      <w:pPr>
        <w:pStyle w:val="dotpoints"/>
        <w:numPr>
          <w:ilvl w:val="0"/>
          <w:numId w:val="9"/>
        </w:numPr>
      </w:pPr>
      <w:r>
        <w:t xml:space="preserve">Appointed First Aiders and Floor Wardens and provided required training. </w:t>
      </w:r>
    </w:p>
    <w:p w14:paraId="6B0C725D" w14:textId="77777777" w:rsidR="00943F76" w:rsidRDefault="00943F76" w:rsidP="0028638E">
      <w:pPr>
        <w:pStyle w:val="dotpoints"/>
        <w:numPr>
          <w:ilvl w:val="0"/>
          <w:numId w:val="9"/>
        </w:numPr>
      </w:pPr>
      <w:r>
        <w:t>Set up an Employee Assistance Program.</w:t>
      </w:r>
    </w:p>
    <w:p w14:paraId="578C56FD" w14:textId="77777777" w:rsidR="00943F76" w:rsidRDefault="00943F76" w:rsidP="0028638E">
      <w:pPr>
        <w:pStyle w:val="dotpoints"/>
        <w:numPr>
          <w:ilvl w:val="0"/>
          <w:numId w:val="9"/>
        </w:numPr>
      </w:pPr>
      <w:r>
        <w:t>Received positive results from Employee Wellbeing and Remote Work survey.</w:t>
      </w:r>
    </w:p>
    <w:p w14:paraId="3DF215D5" w14:textId="77777777" w:rsidR="00943F76" w:rsidRDefault="00943F76" w:rsidP="0028638E">
      <w:pPr>
        <w:pStyle w:val="dotpoints"/>
        <w:numPr>
          <w:ilvl w:val="0"/>
          <w:numId w:val="9"/>
        </w:numPr>
      </w:pPr>
      <w:r>
        <w:t>Built collegiate, effective and values-based work culture.</w:t>
      </w:r>
    </w:p>
    <w:p w14:paraId="0B3C51C4" w14:textId="77777777" w:rsidR="00943F76" w:rsidRDefault="00943F76" w:rsidP="0028638E">
      <w:pPr>
        <w:pStyle w:val="dotpoints"/>
        <w:numPr>
          <w:ilvl w:val="0"/>
          <w:numId w:val="9"/>
        </w:numPr>
      </w:pPr>
      <w:r>
        <w:t>Implemented an employee reward and recognition program.</w:t>
      </w:r>
    </w:p>
    <w:p w14:paraId="24198753" w14:textId="77777777" w:rsidR="00943F76" w:rsidRDefault="00943F76" w:rsidP="0028638E">
      <w:pPr>
        <w:pStyle w:val="dotpoints"/>
        <w:numPr>
          <w:ilvl w:val="0"/>
          <w:numId w:val="9"/>
        </w:numPr>
      </w:pPr>
      <w:r>
        <w:t xml:space="preserve">Implemented a new recruitment system. </w:t>
      </w:r>
    </w:p>
    <w:p w14:paraId="02693AB2" w14:textId="77777777" w:rsidR="00943F76" w:rsidRDefault="00943F76" w:rsidP="0028638E">
      <w:pPr>
        <w:pStyle w:val="dotpoints"/>
        <w:numPr>
          <w:ilvl w:val="0"/>
          <w:numId w:val="9"/>
        </w:numPr>
      </w:pPr>
      <w:r>
        <w:t xml:space="preserve">Completed a comprehensive performance development planning process for all staff. </w:t>
      </w:r>
    </w:p>
    <w:p w14:paraId="19FD7357" w14:textId="77777777" w:rsidR="00943F76" w:rsidRDefault="00943F76" w:rsidP="0028638E">
      <w:pPr>
        <w:pStyle w:val="dotpoints"/>
        <w:numPr>
          <w:ilvl w:val="0"/>
          <w:numId w:val="9"/>
        </w:numPr>
      </w:pPr>
      <w:r>
        <w:rPr>
          <w:b/>
          <w:bCs/>
        </w:rPr>
        <w:t>Numbers:</w:t>
      </w:r>
    </w:p>
    <w:p w14:paraId="2B3E9EAF" w14:textId="77777777" w:rsidR="00943F76" w:rsidRPr="00A516F7" w:rsidRDefault="00943F76" w:rsidP="0028638E">
      <w:pPr>
        <w:pStyle w:val="dotpoints"/>
        <w:numPr>
          <w:ilvl w:val="1"/>
          <w:numId w:val="9"/>
        </w:numPr>
        <w:rPr>
          <w:rFonts w:ascii="Calibri" w:hAnsi="Calibri" w:cs="Calibri"/>
          <w:sz w:val="22"/>
          <w:szCs w:val="22"/>
        </w:rPr>
      </w:pPr>
      <w:r>
        <w:t>100% PDPs completed</w:t>
      </w:r>
    </w:p>
    <w:p w14:paraId="1C5A7465" w14:textId="77777777" w:rsidR="00943F76" w:rsidRPr="00A516F7" w:rsidRDefault="00943F76" w:rsidP="0028638E">
      <w:pPr>
        <w:pStyle w:val="dotpoints"/>
        <w:numPr>
          <w:ilvl w:val="1"/>
          <w:numId w:val="9"/>
        </w:numPr>
        <w:rPr>
          <w:rFonts w:ascii="Calibri" w:hAnsi="Calibri" w:cs="Calibri"/>
          <w:sz w:val="22"/>
          <w:szCs w:val="22"/>
        </w:rPr>
      </w:pPr>
      <w:r>
        <w:t>1 fixed term higher duties assignment</w:t>
      </w:r>
    </w:p>
    <w:p w14:paraId="553011D8" w14:textId="77777777" w:rsidR="00943F76" w:rsidRDefault="00943F76" w:rsidP="0028638E">
      <w:pPr>
        <w:pStyle w:val="dotpoints"/>
        <w:numPr>
          <w:ilvl w:val="1"/>
          <w:numId w:val="9"/>
        </w:numPr>
      </w:pPr>
      <w:r>
        <w:t>3 internal promotions (merit based)</w:t>
      </w:r>
    </w:p>
    <w:p w14:paraId="30296C6D" w14:textId="77777777" w:rsidR="00943F76" w:rsidRDefault="00943F76" w:rsidP="0028638E">
      <w:pPr>
        <w:pStyle w:val="dotpoints"/>
        <w:numPr>
          <w:ilvl w:val="1"/>
          <w:numId w:val="9"/>
        </w:numPr>
      </w:pPr>
      <w:r>
        <w:t>1 external secondment</w:t>
      </w:r>
    </w:p>
    <w:p w14:paraId="40316D16" w14:textId="77777777" w:rsidR="00943F76" w:rsidRPr="00024993" w:rsidRDefault="00943F76" w:rsidP="0028638E">
      <w:pPr>
        <w:pStyle w:val="dotpoints"/>
        <w:numPr>
          <w:ilvl w:val="1"/>
          <w:numId w:val="9"/>
        </w:numPr>
      </w:pPr>
      <w:r w:rsidRPr="00024993">
        <w:t>30 staff as at 30 June 2020</w:t>
      </w:r>
    </w:p>
    <w:p w14:paraId="4332B684" w14:textId="77777777" w:rsidR="00943F76" w:rsidRDefault="00943F76" w:rsidP="0028638E">
      <w:pPr>
        <w:pStyle w:val="dotpoints"/>
        <w:numPr>
          <w:ilvl w:val="1"/>
          <w:numId w:val="9"/>
        </w:numPr>
      </w:pPr>
      <w:r>
        <w:t>84 one-on-one check is with staff during the COVID-19 pandemic.</w:t>
      </w:r>
    </w:p>
    <w:p w14:paraId="0B90B169" w14:textId="77777777" w:rsidR="00943F76" w:rsidRPr="00CF402C" w:rsidRDefault="00943F76" w:rsidP="00D102C5">
      <w:pPr>
        <w:pStyle w:val="Heading3"/>
      </w:pPr>
      <w:r w:rsidRPr="00CF402C">
        <w:t>Implement an innovative, secure, resilient and integrated information technology environment that supports effective operations now and in the future.</w:t>
      </w:r>
    </w:p>
    <w:p w14:paraId="48F2B940" w14:textId="77777777" w:rsidR="00943F76" w:rsidRDefault="00943F76" w:rsidP="00943F76">
      <w:pPr>
        <w:pStyle w:val="bodycopy"/>
      </w:pPr>
      <w:r>
        <w:t>2019-20 activities:</w:t>
      </w:r>
    </w:p>
    <w:p w14:paraId="22B99741" w14:textId="77777777" w:rsidR="00943F76" w:rsidRDefault="00943F76" w:rsidP="0028638E">
      <w:pPr>
        <w:pStyle w:val="bodycopy"/>
        <w:numPr>
          <w:ilvl w:val="0"/>
          <w:numId w:val="6"/>
        </w:numPr>
      </w:pPr>
      <w:r>
        <w:t xml:space="preserve">Executed a Business Continuity Policy and a Pandemic Plan. </w:t>
      </w:r>
    </w:p>
    <w:p w14:paraId="44EC6BA2" w14:textId="77777777" w:rsidR="00943F76" w:rsidRDefault="00943F76" w:rsidP="0028638E">
      <w:pPr>
        <w:pStyle w:val="bodycopy"/>
        <w:numPr>
          <w:ilvl w:val="0"/>
          <w:numId w:val="6"/>
        </w:numPr>
      </w:pPr>
      <w:r>
        <w:t xml:space="preserve">Implemented a cyber security awareness program that tests our resilience and provides ongoing education for staff. </w:t>
      </w:r>
    </w:p>
    <w:p w14:paraId="3CEA0995" w14:textId="77777777" w:rsidR="00943F76" w:rsidRDefault="00943F76" w:rsidP="0028638E">
      <w:pPr>
        <w:pStyle w:val="bodycopy"/>
        <w:numPr>
          <w:ilvl w:val="0"/>
          <w:numId w:val="6"/>
        </w:numPr>
      </w:pPr>
      <w:r>
        <w:t>Undertook Amazon Web Services (AWS) Performance Monitoring of the Worker CRM to ensure vendor contract compliance.</w:t>
      </w:r>
    </w:p>
    <w:p w14:paraId="797E69E6" w14:textId="77777777" w:rsidR="00943F76" w:rsidRDefault="00943F76" w:rsidP="0028638E">
      <w:pPr>
        <w:pStyle w:val="bodycopy"/>
        <w:numPr>
          <w:ilvl w:val="0"/>
          <w:numId w:val="6"/>
        </w:numPr>
      </w:pPr>
      <w:r>
        <w:t xml:space="preserve">Developed a specification with our Worker CRM vendor to remove double handling of customer information, streamline tasks and provide consistency. </w:t>
      </w:r>
    </w:p>
    <w:p w14:paraId="01B1956B" w14:textId="77777777" w:rsidR="00943F76" w:rsidRDefault="00943F76" w:rsidP="0028638E">
      <w:pPr>
        <w:pStyle w:val="bodycopy"/>
        <w:numPr>
          <w:ilvl w:val="0"/>
          <w:numId w:val="6"/>
        </w:numPr>
      </w:pPr>
      <w:r>
        <w:t xml:space="preserve">Developed modern access and security practices to protect the Worker CRM and enable remote access. </w:t>
      </w:r>
    </w:p>
    <w:p w14:paraId="14BDDCE6" w14:textId="77777777" w:rsidR="00943F76" w:rsidRPr="00657C8A" w:rsidRDefault="00943F76" w:rsidP="0028638E">
      <w:pPr>
        <w:pStyle w:val="bodycopy"/>
        <w:numPr>
          <w:ilvl w:val="0"/>
          <w:numId w:val="6"/>
        </w:numPr>
      </w:pPr>
      <w:r>
        <w:rPr>
          <w:b/>
          <w:bCs/>
        </w:rPr>
        <w:t>Numbers:</w:t>
      </w:r>
    </w:p>
    <w:p w14:paraId="52D031C8" w14:textId="77777777" w:rsidR="00943F76" w:rsidRDefault="00943F76" w:rsidP="0028638E">
      <w:pPr>
        <w:pStyle w:val="bodycopy"/>
        <w:numPr>
          <w:ilvl w:val="1"/>
          <w:numId w:val="6"/>
        </w:numPr>
      </w:pPr>
      <w:r>
        <w:t xml:space="preserve">151 incidents lodged and closed with </w:t>
      </w:r>
      <w:proofErr w:type="spellStart"/>
      <w:r>
        <w:t>Cenitex</w:t>
      </w:r>
      <w:proofErr w:type="spellEnd"/>
    </w:p>
    <w:p w14:paraId="1812A86A" w14:textId="77777777" w:rsidR="00943F76" w:rsidRDefault="00943F76" w:rsidP="0028638E">
      <w:pPr>
        <w:pStyle w:val="bodycopy"/>
        <w:numPr>
          <w:ilvl w:val="1"/>
          <w:numId w:val="6"/>
        </w:numPr>
      </w:pPr>
      <w:r>
        <w:t xml:space="preserve">1 project managed with </w:t>
      </w:r>
      <w:proofErr w:type="spellStart"/>
      <w:r>
        <w:t>Cenitex</w:t>
      </w:r>
      <w:proofErr w:type="spellEnd"/>
    </w:p>
    <w:p w14:paraId="1ED3AD6C" w14:textId="77777777" w:rsidR="00943F76" w:rsidRPr="00CF402C" w:rsidRDefault="00943F76" w:rsidP="003024E4">
      <w:pPr>
        <w:pStyle w:val="Heading3"/>
      </w:pPr>
      <w:r w:rsidRPr="00CF402C">
        <w:lastRenderedPageBreak/>
        <w:t>Protect the long-term interests of the Authority through effective regulation using procedure governance, strategic risk management and clear policies and procedures.</w:t>
      </w:r>
    </w:p>
    <w:p w14:paraId="39B0C394" w14:textId="77777777" w:rsidR="00943F76" w:rsidRDefault="00943F76" w:rsidP="00943F76">
      <w:pPr>
        <w:pStyle w:val="bodycopy"/>
      </w:pPr>
      <w:r>
        <w:t>2019-20 activities:</w:t>
      </w:r>
    </w:p>
    <w:p w14:paraId="4D4BD936" w14:textId="77777777" w:rsidR="00943F76" w:rsidRDefault="00943F76" w:rsidP="0028638E">
      <w:pPr>
        <w:pStyle w:val="bodycopy"/>
        <w:numPr>
          <w:ilvl w:val="0"/>
          <w:numId w:val="7"/>
        </w:numPr>
      </w:pPr>
      <w:r>
        <w:t xml:space="preserve">Developed and implemented the </w:t>
      </w:r>
      <w:r w:rsidRPr="00CF5D3B">
        <w:t>Corporate Plan 2019-20</w:t>
      </w:r>
      <w:r>
        <w:t>.</w:t>
      </w:r>
    </w:p>
    <w:p w14:paraId="71D8BB4A" w14:textId="77777777" w:rsidR="00943F76" w:rsidRDefault="00943F76" w:rsidP="0028638E">
      <w:pPr>
        <w:pStyle w:val="bodycopy"/>
        <w:numPr>
          <w:ilvl w:val="0"/>
          <w:numId w:val="7"/>
        </w:numPr>
      </w:pPr>
      <w:r>
        <w:t>Set our vision, purpose and values.</w:t>
      </w:r>
    </w:p>
    <w:p w14:paraId="2295FB73" w14:textId="77777777" w:rsidR="00943F76" w:rsidRDefault="00943F76" w:rsidP="0028638E">
      <w:pPr>
        <w:pStyle w:val="bodycopy"/>
        <w:numPr>
          <w:ilvl w:val="0"/>
          <w:numId w:val="7"/>
        </w:numPr>
      </w:pPr>
      <w:r>
        <w:t>Established a risk framework, including a risk policy, procedures and appetite.</w:t>
      </w:r>
    </w:p>
    <w:p w14:paraId="6EDC1E1A" w14:textId="77777777" w:rsidR="00943F76" w:rsidRDefault="00943F76" w:rsidP="0028638E">
      <w:pPr>
        <w:pStyle w:val="bodycopy"/>
        <w:numPr>
          <w:ilvl w:val="0"/>
          <w:numId w:val="7"/>
        </w:numPr>
      </w:pPr>
      <w:r>
        <w:t xml:space="preserve">Insurance program in place to cover insurable risks. </w:t>
      </w:r>
    </w:p>
    <w:p w14:paraId="0D7BB58C" w14:textId="77777777" w:rsidR="00943F76" w:rsidRDefault="00943F76" w:rsidP="0028638E">
      <w:pPr>
        <w:pStyle w:val="bodycopy"/>
        <w:numPr>
          <w:ilvl w:val="0"/>
          <w:numId w:val="7"/>
        </w:numPr>
      </w:pPr>
      <w:r>
        <w:t xml:space="preserve">Developed key corporate policies and a policy framework. </w:t>
      </w:r>
    </w:p>
    <w:p w14:paraId="5DF07720" w14:textId="77777777" w:rsidR="00943F76" w:rsidRPr="00CF5D3B" w:rsidRDefault="00943F76" w:rsidP="0028638E">
      <w:pPr>
        <w:pStyle w:val="bodycopy"/>
        <w:numPr>
          <w:ilvl w:val="0"/>
          <w:numId w:val="7"/>
        </w:numPr>
      </w:pPr>
      <w:r>
        <w:t>Established an integrity framework.</w:t>
      </w:r>
    </w:p>
    <w:p w14:paraId="6D16FA76" w14:textId="77777777" w:rsidR="00943F76" w:rsidRPr="00CF5D3B" w:rsidRDefault="00943F76" w:rsidP="0028638E">
      <w:pPr>
        <w:pStyle w:val="bodycopy"/>
        <w:numPr>
          <w:ilvl w:val="0"/>
          <w:numId w:val="7"/>
        </w:numPr>
      </w:pPr>
      <w:r>
        <w:t>Recruited and appointed internal auditors and established a 3-year internal audit program.</w:t>
      </w:r>
    </w:p>
    <w:p w14:paraId="74DC4EB6" w14:textId="77777777" w:rsidR="003024E4" w:rsidRDefault="00943F76" w:rsidP="0028638E">
      <w:pPr>
        <w:pStyle w:val="bodycopy"/>
        <w:numPr>
          <w:ilvl w:val="0"/>
          <w:numId w:val="7"/>
        </w:numPr>
      </w:pPr>
      <w:r>
        <w:t xml:space="preserve">Implemented </w:t>
      </w:r>
      <w:r w:rsidR="003024E4" w:rsidRPr="003024E4">
        <w:t>project, change, risk and issues management frameworks, and successfully delivered remaining establishment project deliverables.</w:t>
      </w:r>
    </w:p>
    <w:p w14:paraId="25BD2D72" w14:textId="30101AAE" w:rsidR="00943F76" w:rsidRDefault="00943F76" w:rsidP="0028638E">
      <w:pPr>
        <w:pStyle w:val="bodycopy"/>
        <w:numPr>
          <w:ilvl w:val="0"/>
          <w:numId w:val="7"/>
        </w:numPr>
      </w:pPr>
      <w:r>
        <w:t xml:space="preserve">Tested business continuity planning and disaster recovery processes. </w:t>
      </w:r>
    </w:p>
    <w:p w14:paraId="65852C27" w14:textId="77777777" w:rsidR="00943F76" w:rsidRDefault="00943F76" w:rsidP="0028638E">
      <w:pPr>
        <w:pStyle w:val="bodycopy"/>
        <w:numPr>
          <w:ilvl w:val="0"/>
          <w:numId w:val="7"/>
        </w:numPr>
      </w:pPr>
      <w:r>
        <w:t xml:space="preserve">Designed and established a compliance framework. </w:t>
      </w:r>
    </w:p>
    <w:p w14:paraId="40FBC7C8" w14:textId="77777777" w:rsidR="00943F76" w:rsidRDefault="00943F76" w:rsidP="0028638E">
      <w:pPr>
        <w:pStyle w:val="bodycopy"/>
        <w:numPr>
          <w:ilvl w:val="0"/>
          <w:numId w:val="7"/>
        </w:numPr>
      </w:pPr>
      <w:r>
        <w:rPr>
          <w:b/>
          <w:bCs/>
        </w:rPr>
        <w:t>Numbers:</w:t>
      </w:r>
    </w:p>
    <w:p w14:paraId="162C27EA" w14:textId="77777777" w:rsidR="00943F76" w:rsidRPr="002D25EC" w:rsidRDefault="00943F76" w:rsidP="0028638E">
      <w:pPr>
        <w:pStyle w:val="bodycopy"/>
        <w:numPr>
          <w:ilvl w:val="1"/>
          <w:numId w:val="7"/>
        </w:numPr>
      </w:pPr>
      <w:r w:rsidRPr="002D25EC">
        <w:t>50% compliance files closed before enforcement action commenced</w:t>
      </w:r>
    </w:p>
    <w:p w14:paraId="3703F0D5" w14:textId="77777777" w:rsidR="00943F76" w:rsidRPr="002D25EC" w:rsidRDefault="00943F76" w:rsidP="0028638E">
      <w:pPr>
        <w:pStyle w:val="bodycopy"/>
        <w:numPr>
          <w:ilvl w:val="1"/>
          <w:numId w:val="7"/>
        </w:numPr>
      </w:pPr>
      <w:r w:rsidRPr="002D25EC">
        <w:t xml:space="preserve">15 eligible employers registered within two months through compliance outreach </w:t>
      </w:r>
    </w:p>
    <w:p w14:paraId="2D3AF764" w14:textId="10AB1EB8" w:rsidR="00943F76" w:rsidRPr="0010546B" w:rsidRDefault="00943F76" w:rsidP="0028638E">
      <w:pPr>
        <w:pStyle w:val="ListParagraph"/>
        <w:numPr>
          <w:ilvl w:val="1"/>
          <w:numId w:val="7"/>
        </w:numPr>
        <w:rPr>
          <w:lang w:val="en"/>
        </w:rPr>
      </w:pPr>
      <w:r w:rsidRPr="002D25EC">
        <w:t xml:space="preserve">4 </w:t>
      </w:r>
      <w:r w:rsidR="003024E4">
        <w:t>s</w:t>
      </w:r>
      <w:r w:rsidRPr="002D25EC">
        <w:t xml:space="preserve">how </w:t>
      </w:r>
      <w:proofErr w:type="gramStart"/>
      <w:r w:rsidR="003024E4">
        <w:t>c</w:t>
      </w:r>
      <w:r w:rsidRPr="002D25EC">
        <w:t>ause</w:t>
      </w:r>
      <w:proofErr w:type="gramEnd"/>
      <w:r w:rsidRPr="002D25EC">
        <w:t xml:space="preserve"> notices issued</w:t>
      </w:r>
    </w:p>
    <w:p w14:paraId="4A319344" w14:textId="3F8B23E0" w:rsidR="00943F76" w:rsidRDefault="00943F76" w:rsidP="0028638E">
      <w:pPr>
        <w:pStyle w:val="bodycopy"/>
        <w:numPr>
          <w:ilvl w:val="1"/>
          <w:numId w:val="7"/>
        </w:numPr>
      </w:pPr>
      <w:r>
        <w:t xml:space="preserve">7 </w:t>
      </w:r>
      <w:r w:rsidR="003024E4">
        <w:t>B</w:t>
      </w:r>
      <w:r>
        <w:t>oard meetings held</w:t>
      </w:r>
    </w:p>
    <w:p w14:paraId="34B28040" w14:textId="77777777" w:rsidR="007C3AAA" w:rsidRDefault="007C3AAA" w:rsidP="000935C6">
      <w:pPr>
        <w:pStyle w:val="Heading2"/>
      </w:pPr>
      <w:r>
        <w:t>Financial performance</w:t>
      </w:r>
      <w:bookmarkEnd w:id="48"/>
    </w:p>
    <w:p w14:paraId="3EEEF92F" w14:textId="787594A4" w:rsidR="007C3AAA" w:rsidRPr="00911C8D" w:rsidRDefault="007C3AAA" w:rsidP="000935C6">
      <w:pPr>
        <w:pStyle w:val="Heading3"/>
      </w:pPr>
      <w:bookmarkStart w:id="49" w:name="_Toc47346738"/>
      <w:bookmarkStart w:id="50" w:name="_Toc48133180"/>
      <w:r w:rsidRPr="00911C8D">
        <w:t>Five-year financial summary</w:t>
      </w:r>
      <w:bookmarkEnd w:id="49"/>
      <w:bookmarkEnd w:id="50"/>
    </w:p>
    <w:p w14:paraId="67D8D7F2" w14:textId="115AB4B1" w:rsidR="00560E63" w:rsidRDefault="00560E63" w:rsidP="00560E63">
      <w:r>
        <w:t>The Authority commenced operations on 18 March 2019, therefore only one year of comparative information is available.</w:t>
      </w:r>
    </w:p>
    <w:p w14:paraId="5FD293F6" w14:textId="7D459BB6" w:rsidR="00911C8D" w:rsidRDefault="00911C8D" w:rsidP="00714E75">
      <w:pPr>
        <w:pStyle w:val="Tableheading"/>
      </w:pPr>
      <w:r>
        <w:t xml:space="preserve">Table </w:t>
      </w:r>
      <w:r w:rsidR="0060744E">
        <w:t>2</w:t>
      </w:r>
      <w:r>
        <w:t>: Two-year financial summary</w:t>
      </w:r>
    </w:p>
    <w:tbl>
      <w:tblPr>
        <w:tblStyle w:val="TableGrid0"/>
        <w:tblW w:w="7938" w:type="dxa"/>
        <w:tblInd w:w="0" w:type="dxa"/>
        <w:tblCellMar>
          <w:top w:w="135" w:type="dxa"/>
          <w:right w:w="43" w:type="dxa"/>
        </w:tblCellMar>
        <w:tblLook w:val="04A0" w:firstRow="1" w:lastRow="0" w:firstColumn="1" w:lastColumn="0" w:noHBand="0" w:noVBand="1"/>
      </w:tblPr>
      <w:tblGrid>
        <w:gridCol w:w="5506"/>
        <w:gridCol w:w="1445"/>
        <w:gridCol w:w="987"/>
      </w:tblGrid>
      <w:tr w:rsidR="00251768" w14:paraId="7CA24776" w14:textId="77777777" w:rsidTr="00C46030">
        <w:trPr>
          <w:trHeight w:val="660"/>
        </w:trPr>
        <w:tc>
          <w:tcPr>
            <w:tcW w:w="5506" w:type="dxa"/>
            <w:tcBorders>
              <w:top w:val="nil"/>
              <w:left w:val="nil"/>
              <w:bottom w:val="single" w:sz="8" w:space="0" w:color="439E99"/>
              <w:right w:val="nil"/>
            </w:tcBorders>
            <w:shd w:val="clear" w:color="auto" w:fill="D1E2A8"/>
          </w:tcPr>
          <w:p w14:paraId="60F5EAE0" w14:textId="77777777" w:rsidR="00251768" w:rsidRPr="00C46030" w:rsidRDefault="00251768" w:rsidP="00F109ED">
            <w:pPr>
              <w:spacing w:after="0"/>
              <w:ind w:left="85"/>
              <w:rPr>
                <w:sz w:val="20"/>
                <w:szCs w:val="20"/>
              </w:rPr>
            </w:pPr>
            <w:r w:rsidRPr="00C46030">
              <w:rPr>
                <w:rFonts w:eastAsia="Gotham"/>
                <w:b/>
                <w:color w:val="FFFEFD"/>
                <w:sz w:val="20"/>
                <w:szCs w:val="20"/>
              </w:rPr>
              <w:t>Summary</w:t>
            </w:r>
          </w:p>
        </w:tc>
        <w:tc>
          <w:tcPr>
            <w:tcW w:w="1445" w:type="dxa"/>
            <w:tcBorders>
              <w:top w:val="nil"/>
              <w:left w:val="nil"/>
              <w:bottom w:val="single" w:sz="8" w:space="0" w:color="439E99"/>
              <w:right w:val="nil"/>
            </w:tcBorders>
            <w:shd w:val="clear" w:color="auto" w:fill="D1E2A8"/>
            <w:vAlign w:val="center"/>
          </w:tcPr>
          <w:p w14:paraId="5540705C" w14:textId="77777777" w:rsidR="00251768" w:rsidRPr="00C46030" w:rsidRDefault="00251768" w:rsidP="00F109ED">
            <w:pPr>
              <w:spacing w:after="0"/>
              <w:ind w:left="34" w:right="209" w:hanging="25"/>
              <w:rPr>
                <w:sz w:val="20"/>
                <w:szCs w:val="20"/>
              </w:rPr>
            </w:pPr>
            <w:r w:rsidRPr="00C46030">
              <w:rPr>
                <w:rFonts w:eastAsia="Gotham"/>
                <w:b/>
                <w:color w:val="FFFEFD"/>
                <w:sz w:val="20"/>
                <w:szCs w:val="20"/>
              </w:rPr>
              <w:t>2019-20 ($’000)</w:t>
            </w:r>
          </w:p>
        </w:tc>
        <w:tc>
          <w:tcPr>
            <w:tcW w:w="987" w:type="dxa"/>
            <w:tcBorders>
              <w:top w:val="nil"/>
              <w:left w:val="nil"/>
              <w:bottom w:val="single" w:sz="8" w:space="0" w:color="439E99"/>
              <w:right w:val="nil"/>
            </w:tcBorders>
            <w:shd w:val="clear" w:color="auto" w:fill="D1E2A8"/>
            <w:vAlign w:val="center"/>
          </w:tcPr>
          <w:p w14:paraId="24236339" w14:textId="77777777" w:rsidR="00251768" w:rsidRPr="00C46030" w:rsidRDefault="00251768" w:rsidP="00F109ED">
            <w:pPr>
              <w:spacing w:after="0"/>
              <w:ind w:firstLine="21"/>
              <w:rPr>
                <w:sz w:val="20"/>
                <w:szCs w:val="20"/>
              </w:rPr>
            </w:pPr>
            <w:r w:rsidRPr="00C46030">
              <w:rPr>
                <w:rFonts w:eastAsia="Gotham"/>
                <w:b/>
                <w:color w:val="FFFEFD"/>
                <w:sz w:val="20"/>
                <w:szCs w:val="20"/>
              </w:rPr>
              <w:t>2018-19 ($’000)</w:t>
            </w:r>
          </w:p>
        </w:tc>
      </w:tr>
      <w:tr w:rsidR="00251768" w14:paraId="77649CC1" w14:textId="77777777" w:rsidTr="00C46030">
        <w:trPr>
          <w:trHeight w:val="476"/>
        </w:trPr>
        <w:tc>
          <w:tcPr>
            <w:tcW w:w="5506" w:type="dxa"/>
            <w:tcBorders>
              <w:top w:val="single" w:sz="8" w:space="0" w:color="439E99"/>
              <w:left w:val="nil"/>
              <w:bottom w:val="single" w:sz="2" w:space="0" w:color="439E99"/>
              <w:right w:val="nil"/>
            </w:tcBorders>
            <w:vAlign w:val="center"/>
          </w:tcPr>
          <w:p w14:paraId="789C7E30" w14:textId="77777777" w:rsidR="00251768" w:rsidRPr="00C46030" w:rsidRDefault="00251768" w:rsidP="00F109ED">
            <w:pPr>
              <w:spacing w:after="0"/>
              <w:ind w:left="113"/>
              <w:rPr>
                <w:sz w:val="20"/>
                <w:szCs w:val="20"/>
              </w:rPr>
            </w:pPr>
            <w:r w:rsidRPr="00C46030">
              <w:rPr>
                <w:rFonts w:eastAsia="Gotham"/>
                <w:color w:val="181717"/>
                <w:sz w:val="20"/>
                <w:szCs w:val="20"/>
              </w:rPr>
              <w:t>Total income from transactions</w:t>
            </w:r>
          </w:p>
        </w:tc>
        <w:tc>
          <w:tcPr>
            <w:tcW w:w="1445" w:type="dxa"/>
            <w:tcBorders>
              <w:top w:val="single" w:sz="8" w:space="0" w:color="439E99"/>
              <w:left w:val="nil"/>
              <w:bottom w:val="single" w:sz="2" w:space="0" w:color="439E99"/>
              <w:right w:val="nil"/>
            </w:tcBorders>
            <w:vAlign w:val="center"/>
          </w:tcPr>
          <w:p w14:paraId="26A1EF40" w14:textId="77777777" w:rsidR="00251768" w:rsidRPr="00C46030" w:rsidRDefault="00251768" w:rsidP="00F109ED">
            <w:pPr>
              <w:spacing w:after="0"/>
              <w:ind w:left="72"/>
              <w:rPr>
                <w:sz w:val="20"/>
                <w:szCs w:val="20"/>
              </w:rPr>
            </w:pPr>
            <w:r w:rsidRPr="00C46030">
              <w:rPr>
                <w:rFonts w:eastAsia="Gotham"/>
                <w:color w:val="181717"/>
                <w:sz w:val="20"/>
                <w:szCs w:val="20"/>
              </w:rPr>
              <w:t>62,419</w:t>
            </w:r>
          </w:p>
        </w:tc>
        <w:tc>
          <w:tcPr>
            <w:tcW w:w="987" w:type="dxa"/>
            <w:tcBorders>
              <w:top w:val="single" w:sz="8" w:space="0" w:color="439E99"/>
              <w:left w:val="nil"/>
              <w:bottom w:val="single" w:sz="2" w:space="0" w:color="439E99"/>
              <w:right w:val="nil"/>
            </w:tcBorders>
            <w:vAlign w:val="center"/>
          </w:tcPr>
          <w:p w14:paraId="2D642ED0" w14:textId="77777777" w:rsidR="00251768" w:rsidRPr="00C46030" w:rsidRDefault="00251768" w:rsidP="00C46030">
            <w:pPr>
              <w:spacing w:after="0"/>
              <w:rPr>
                <w:sz w:val="20"/>
                <w:szCs w:val="20"/>
              </w:rPr>
            </w:pPr>
            <w:r w:rsidRPr="00C46030">
              <w:rPr>
                <w:rFonts w:eastAsia="Gotham"/>
                <w:color w:val="181717"/>
                <w:sz w:val="20"/>
                <w:szCs w:val="20"/>
              </w:rPr>
              <w:t>1,820</w:t>
            </w:r>
          </w:p>
        </w:tc>
      </w:tr>
      <w:tr w:rsidR="00251768" w14:paraId="40A612C2" w14:textId="77777777" w:rsidTr="00C46030">
        <w:trPr>
          <w:trHeight w:val="476"/>
        </w:trPr>
        <w:tc>
          <w:tcPr>
            <w:tcW w:w="5506" w:type="dxa"/>
            <w:tcBorders>
              <w:top w:val="single" w:sz="2" w:space="0" w:color="439E99"/>
              <w:left w:val="nil"/>
              <w:bottom w:val="single" w:sz="2" w:space="0" w:color="439E99"/>
              <w:right w:val="nil"/>
            </w:tcBorders>
            <w:vAlign w:val="center"/>
          </w:tcPr>
          <w:p w14:paraId="69DE84FB" w14:textId="77777777" w:rsidR="00251768" w:rsidRPr="00C46030" w:rsidRDefault="00251768" w:rsidP="00F109ED">
            <w:pPr>
              <w:spacing w:after="0"/>
              <w:ind w:left="113"/>
              <w:rPr>
                <w:sz w:val="20"/>
                <w:szCs w:val="20"/>
              </w:rPr>
            </w:pPr>
            <w:r w:rsidRPr="00C46030">
              <w:rPr>
                <w:rFonts w:eastAsia="Gotham"/>
                <w:color w:val="181717"/>
                <w:sz w:val="20"/>
                <w:szCs w:val="20"/>
              </w:rPr>
              <w:t>Total expenses from transactions</w:t>
            </w:r>
          </w:p>
        </w:tc>
        <w:tc>
          <w:tcPr>
            <w:tcW w:w="1445" w:type="dxa"/>
            <w:tcBorders>
              <w:top w:val="single" w:sz="2" w:space="0" w:color="439E99"/>
              <w:left w:val="nil"/>
              <w:bottom w:val="single" w:sz="2" w:space="0" w:color="439E99"/>
              <w:right w:val="nil"/>
            </w:tcBorders>
            <w:vAlign w:val="center"/>
          </w:tcPr>
          <w:p w14:paraId="18A08E8B" w14:textId="77777777" w:rsidR="00251768" w:rsidRPr="00C46030" w:rsidRDefault="00251768" w:rsidP="00F109ED">
            <w:pPr>
              <w:spacing w:after="0"/>
              <w:ind w:left="80"/>
              <w:rPr>
                <w:sz w:val="20"/>
                <w:szCs w:val="20"/>
              </w:rPr>
            </w:pPr>
            <w:r w:rsidRPr="00C46030">
              <w:rPr>
                <w:rFonts w:eastAsia="Gotham"/>
                <w:color w:val="181717"/>
                <w:sz w:val="20"/>
                <w:szCs w:val="20"/>
              </w:rPr>
              <w:t>53,146</w:t>
            </w:r>
          </w:p>
        </w:tc>
        <w:tc>
          <w:tcPr>
            <w:tcW w:w="987" w:type="dxa"/>
            <w:tcBorders>
              <w:top w:val="single" w:sz="2" w:space="0" w:color="439E99"/>
              <w:left w:val="nil"/>
              <w:bottom w:val="single" w:sz="2" w:space="0" w:color="439E99"/>
              <w:right w:val="nil"/>
            </w:tcBorders>
            <w:vAlign w:val="center"/>
          </w:tcPr>
          <w:p w14:paraId="6289198D" w14:textId="77777777" w:rsidR="00251768" w:rsidRPr="00C46030" w:rsidRDefault="00251768" w:rsidP="00C46030">
            <w:pPr>
              <w:spacing w:after="0"/>
              <w:ind w:right="42"/>
              <w:rPr>
                <w:sz w:val="20"/>
                <w:szCs w:val="20"/>
              </w:rPr>
            </w:pPr>
            <w:r w:rsidRPr="00C46030">
              <w:rPr>
                <w:rFonts w:eastAsia="Gotham"/>
                <w:color w:val="181717"/>
                <w:sz w:val="20"/>
                <w:szCs w:val="20"/>
              </w:rPr>
              <w:t>301</w:t>
            </w:r>
          </w:p>
        </w:tc>
      </w:tr>
      <w:tr w:rsidR="00251768" w14:paraId="30FC250C" w14:textId="77777777" w:rsidTr="00C46030">
        <w:trPr>
          <w:trHeight w:val="476"/>
        </w:trPr>
        <w:tc>
          <w:tcPr>
            <w:tcW w:w="5506" w:type="dxa"/>
            <w:tcBorders>
              <w:top w:val="single" w:sz="2" w:space="0" w:color="439E99"/>
              <w:left w:val="nil"/>
              <w:bottom w:val="single" w:sz="2" w:space="0" w:color="439E99"/>
              <w:right w:val="nil"/>
            </w:tcBorders>
            <w:vAlign w:val="center"/>
          </w:tcPr>
          <w:p w14:paraId="3E2A82D4" w14:textId="77777777" w:rsidR="00251768" w:rsidRPr="00C46030" w:rsidRDefault="00251768" w:rsidP="00F109ED">
            <w:pPr>
              <w:spacing w:after="0"/>
              <w:ind w:left="113"/>
              <w:rPr>
                <w:sz w:val="20"/>
                <w:szCs w:val="20"/>
              </w:rPr>
            </w:pPr>
            <w:r w:rsidRPr="00C46030">
              <w:rPr>
                <w:rFonts w:eastAsia="Gotham"/>
                <w:color w:val="439E99"/>
                <w:sz w:val="20"/>
                <w:szCs w:val="20"/>
              </w:rPr>
              <w:t>Net result for the period</w:t>
            </w:r>
          </w:p>
        </w:tc>
        <w:tc>
          <w:tcPr>
            <w:tcW w:w="1445" w:type="dxa"/>
            <w:tcBorders>
              <w:top w:val="single" w:sz="2" w:space="0" w:color="439E99"/>
              <w:left w:val="nil"/>
              <w:bottom w:val="single" w:sz="2" w:space="0" w:color="439E99"/>
              <w:right w:val="nil"/>
            </w:tcBorders>
            <w:vAlign w:val="center"/>
          </w:tcPr>
          <w:p w14:paraId="7FE9DD7F" w14:textId="77777777" w:rsidR="00251768" w:rsidRPr="00C46030" w:rsidRDefault="00251768" w:rsidP="00F109ED">
            <w:pPr>
              <w:spacing w:after="0"/>
              <w:ind w:left="132"/>
              <w:rPr>
                <w:sz w:val="20"/>
                <w:szCs w:val="20"/>
              </w:rPr>
            </w:pPr>
            <w:r w:rsidRPr="00C46030">
              <w:rPr>
                <w:rFonts w:eastAsia="Gotham"/>
                <w:color w:val="439E99"/>
                <w:sz w:val="20"/>
                <w:szCs w:val="20"/>
              </w:rPr>
              <w:t>9,273</w:t>
            </w:r>
          </w:p>
        </w:tc>
        <w:tc>
          <w:tcPr>
            <w:tcW w:w="987" w:type="dxa"/>
            <w:tcBorders>
              <w:top w:val="single" w:sz="2" w:space="0" w:color="439E99"/>
              <w:left w:val="nil"/>
              <w:bottom w:val="single" w:sz="2" w:space="0" w:color="439E99"/>
              <w:right w:val="nil"/>
            </w:tcBorders>
            <w:vAlign w:val="center"/>
          </w:tcPr>
          <w:p w14:paraId="49E35336" w14:textId="77777777" w:rsidR="00251768" w:rsidRPr="00C46030" w:rsidRDefault="00251768" w:rsidP="00C46030">
            <w:pPr>
              <w:spacing w:after="0"/>
              <w:rPr>
                <w:sz w:val="20"/>
                <w:szCs w:val="20"/>
              </w:rPr>
            </w:pPr>
            <w:r w:rsidRPr="00C46030">
              <w:rPr>
                <w:rFonts w:eastAsia="Gotham"/>
                <w:color w:val="439E99"/>
                <w:sz w:val="20"/>
                <w:szCs w:val="20"/>
              </w:rPr>
              <w:t>1,519</w:t>
            </w:r>
          </w:p>
        </w:tc>
      </w:tr>
      <w:tr w:rsidR="00251768" w14:paraId="26A8AF36" w14:textId="77777777" w:rsidTr="00C46030">
        <w:trPr>
          <w:trHeight w:val="476"/>
        </w:trPr>
        <w:tc>
          <w:tcPr>
            <w:tcW w:w="5506" w:type="dxa"/>
            <w:tcBorders>
              <w:top w:val="single" w:sz="2" w:space="0" w:color="439E99"/>
              <w:left w:val="nil"/>
              <w:bottom w:val="single" w:sz="2" w:space="0" w:color="439E99"/>
              <w:right w:val="nil"/>
            </w:tcBorders>
            <w:vAlign w:val="center"/>
          </w:tcPr>
          <w:p w14:paraId="5425FC73" w14:textId="77777777" w:rsidR="00251768" w:rsidRPr="00C46030" w:rsidRDefault="00251768" w:rsidP="00F109ED">
            <w:pPr>
              <w:spacing w:after="0"/>
              <w:ind w:left="113"/>
              <w:rPr>
                <w:sz w:val="20"/>
                <w:szCs w:val="20"/>
              </w:rPr>
            </w:pPr>
            <w:r w:rsidRPr="00C46030">
              <w:rPr>
                <w:rFonts w:eastAsia="Gotham"/>
                <w:color w:val="439E99"/>
                <w:sz w:val="20"/>
                <w:szCs w:val="20"/>
              </w:rPr>
              <w:t>Net cash flow from operating activities</w:t>
            </w:r>
          </w:p>
        </w:tc>
        <w:tc>
          <w:tcPr>
            <w:tcW w:w="1445" w:type="dxa"/>
            <w:tcBorders>
              <w:top w:val="single" w:sz="2" w:space="0" w:color="439E99"/>
              <w:left w:val="nil"/>
              <w:bottom w:val="single" w:sz="2" w:space="0" w:color="439E99"/>
              <w:right w:val="nil"/>
            </w:tcBorders>
            <w:vAlign w:val="center"/>
          </w:tcPr>
          <w:p w14:paraId="50529F5E" w14:textId="77777777" w:rsidR="00251768" w:rsidRPr="00C46030" w:rsidRDefault="00251768" w:rsidP="00F109ED">
            <w:pPr>
              <w:spacing w:after="0"/>
              <w:rPr>
                <w:sz w:val="20"/>
                <w:szCs w:val="20"/>
              </w:rPr>
            </w:pPr>
            <w:r w:rsidRPr="00C46030">
              <w:rPr>
                <w:rFonts w:eastAsia="Gotham"/>
                <w:color w:val="439E99"/>
                <w:sz w:val="20"/>
                <w:szCs w:val="20"/>
              </w:rPr>
              <w:t>40,387</w:t>
            </w:r>
          </w:p>
        </w:tc>
        <w:tc>
          <w:tcPr>
            <w:tcW w:w="987" w:type="dxa"/>
            <w:tcBorders>
              <w:top w:val="single" w:sz="2" w:space="0" w:color="439E99"/>
              <w:left w:val="nil"/>
              <w:bottom w:val="single" w:sz="2" w:space="0" w:color="439E99"/>
              <w:right w:val="nil"/>
            </w:tcBorders>
            <w:vAlign w:val="center"/>
          </w:tcPr>
          <w:p w14:paraId="0CB8BFF4" w14:textId="77777777" w:rsidR="00251768" w:rsidRPr="00C46030" w:rsidRDefault="00251768" w:rsidP="00C46030">
            <w:pPr>
              <w:spacing w:after="0"/>
              <w:ind w:right="43"/>
              <w:rPr>
                <w:sz w:val="20"/>
                <w:szCs w:val="20"/>
              </w:rPr>
            </w:pPr>
            <w:r w:rsidRPr="00C46030">
              <w:rPr>
                <w:rFonts w:eastAsia="Gotham"/>
                <w:color w:val="439E99"/>
                <w:sz w:val="20"/>
                <w:szCs w:val="20"/>
              </w:rPr>
              <w:t>-</w:t>
            </w:r>
          </w:p>
        </w:tc>
      </w:tr>
      <w:tr w:rsidR="00251768" w14:paraId="19DCAC0B" w14:textId="77777777" w:rsidTr="00C46030">
        <w:trPr>
          <w:trHeight w:val="476"/>
        </w:trPr>
        <w:tc>
          <w:tcPr>
            <w:tcW w:w="5506" w:type="dxa"/>
            <w:tcBorders>
              <w:top w:val="single" w:sz="2" w:space="0" w:color="439E99"/>
              <w:left w:val="nil"/>
              <w:bottom w:val="single" w:sz="2" w:space="0" w:color="439E99"/>
              <w:right w:val="nil"/>
            </w:tcBorders>
            <w:vAlign w:val="center"/>
          </w:tcPr>
          <w:p w14:paraId="30566D9B" w14:textId="77777777" w:rsidR="00251768" w:rsidRPr="00C46030" w:rsidRDefault="00251768" w:rsidP="00F109ED">
            <w:pPr>
              <w:spacing w:after="0"/>
              <w:ind w:left="113"/>
              <w:rPr>
                <w:sz w:val="20"/>
                <w:szCs w:val="20"/>
              </w:rPr>
            </w:pPr>
            <w:r w:rsidRPr="00C46030">
              <w:rPr>
                <w:rFonts w:eastAsia="Gotham"/>
                <w:color w:val="181717"/>
                <w:sz w:val="20"/>
                <w:szCs w:val="20"/>
              </w:rPr>
              <w:t>Total assets</w:t>
            </w:r>
          </w:p>
        </w:tc>
        <w:tc>
          <w:tcPr>
            <w:tcW w:w="1445" w:type="dxa"/>
            <w:tcBorders>
              <w:top w:val="single" w:sz="2" w:space="0" w:color="439E99"/>
              <w:left w:val="nil"/>
              <w:bottom w:val="single" w:sz="2" w:space="0" w:color="439E99"/>
              <w:right w:val="nil"/>
            </w:tcBorders>
            <w:vAlign w:val="center"/>
          </w:tcPr>
          <w:p w14:paraId="7EB7959E" w14:textId="77777777" w:rsidR="00251768" w:rsidRPr="00C46030" w:rsidRDefault="00251768" w:rsidP="00F109ED">
            <w:pPr>
              <w:spacing w:after="0"/>
              <w:ind w:left="31"/>
              <w:rPr>
                <w:sz w:val="20"/>
                <w:szCs w:val="20"/>
              </w:rPr>
            </w:pPr>
            <w:r w:rsidRPr="00C46030">
              <w:rPr>
                <w:rFonts w:eastAsia="Gotham"/>
                <w:color w:val="181717"/>
                <w:sz w:val="20"/>
                <w:szCs w:val="20"/>
              </w:rPr>
              <w:t>59,740</w:t>
            </w:r>
          </w:p>
        </w:tc>
        <w:tc>
          <w:tcPr>
            <w:tcW w:w="987" w:type="dxa"/>
            <w:tcBorders>
              <w:top w:val="single" w:sz="2" w:space="0" w:color="439E99"/>
              <w:left w:val="nil"/>
              <w:bottom w:val="single" w:sz="2" w:space="0" w:color="439E99"/>
              <w:right w:val="nil"/>
            </w:tcBorders>
            <w:vAlign w:val="center"/>
          </w:tcPr>
          <w:p w14:paraId="63F3C515" w14:textId="77777777" w:rsidR="00251768" w:rsidRPr="00C46030" w:rsidRDefault="00251768" w:rsidP="00C46030">
            <w:pPr>
              <w:spacing w:after="0"/>
              <w:rPr>
                <w:sz w:val="20"/>
                <w:szCs w:val="20"/>
              </w:rPr>
            </w:pPr>
            <w:r w:rsidRPr="00C46030">
              <w:rPr>
                <w:rFonts w:eastAsia="Gotham"/>
                <w:color w:val="181717"/>
                <w:sz w:val="20"/>
                <w:szCs w:val="20"/>
              </w:rPr>
              <w:t>2,351</w:t>
            </w:r>
          </w:p>
        </w:tc>
      </w:tr>
      <w:tr w:rsidR="00251768" w14:paraId="0DBC2076" w14:textId="77777777" w:rsidTr="00C46030">
        <w:trPr>
          <w:trHeight w:val="476"/>
        </w:trPr>
        <w:tc>
          <w:tcPr>
            <w:tcW w:w="5506" w:type="dxa"/>
            <w:tcBorders>
              <w:top w:val="single" w:sz="2" w:space="0" w:color="439E99"/>
              <w:left w:val="nil"/>
              <w:bottom w:val="single" w:sz="2" w:space="0" w:color="439E99"/>
              <w:right w:val="nil"/>
            </w:tcBorders>
            <w:vAlign w:val="center"/>
          </w:tcPr>
          <w:p w14:paraId="41C0EDAD" w14:textId="77777777" w:rsidR="00251768" w:rsidRPr="00C46030" w:rsidRDefault="00251768" w:rsidP="00F109ED">
            <w:pPr>
              <w:spacing w:after="0"/>
              <w:ind w:left="113"/>
              <w:rPr>
                <w:sz w:val="20"/>
                <w:szCs w:val="20"/>
              </w:rPr>
            </w:pPr>
            <w:r w:rsidRPr="00C46030">
              <w:rPr>
                <w:rFonts w:eastAsia="Gotham"/>
                <w:color w:val="181717"/>
                <w:sz w:val="20"/>
                <w:szCs w:val="20"/>
              </w:rPr>
              <w:t>Total liabilities</w:t>
            </w:r>
          </w:p>
        </w:tc>
        <w:tc>
          <w:tcPr>
            <w:tcW w:w="1445" w:type="dxa"/>
            <w:tcBorders>
              <w:top w:val="single" w:sz="2" w:space="0" w:color="439E99"/>
              <w:left w:val="nil"/>
              <w:bottom w:val="single" w:sz="2" w:space="0" w:color="439E99"/>
              <w:right w:val="nil"/>
            </w:tcBorders>
            <w:vAlign w:val="center"/>
          </w:tcPr>
          <w:p w14:paraId="216ACADC" w14:textId="77777777" w:rsidR="00251768" w:rsidRPr="00C46030" w:rsidRDefault="00251768" w:rsidP="00F109ED">
            <w:pPr>
              <w:spacing w:after="0"/>
              <w:ind w:left="7"/>
              <w:rPr>
                <w:sz w:val="20"/>
                <w:szCs w:val="20"/>
              </w:rPr>
            </w:pPr>
            <w:r w:rsidRPr="00C46030">
              <w:rPr>
                <w:rFonts w:eastAsia="Gotham"/>
                <w:color w:val="181717"/>
                <w:sz w:val="20"/>
                <w:szCs w:val="20"/>
              </w:rPr>
              <w:t>48,948</w:t>
            </w:r>
          </w:p>
        </w:tc>
        <w:tc>
          <w:tcPr>
            <w:tcW w:w="987" w:type="dxa"/>
            <w:tcBorders>
              <w:top w:val="single" w:sz="2" w:space="0" w:color="439E99"/>
              <w:left w:val="nil"/>
              <w:bottom w:val="single" w:sz="2" w:space="0" w:color="439E99"/>
              <w:right w:val="nil"/>
            </w:tcBorders>
            <w:vAlign w:val="center"/>
          </w:tcPr>
          <w:p w14:paraId="18F51891" w14:textId="77777777" w:rsidR="00251768" w:rsidRPr="00C46030" w:rsidRDefault="00251768" w:rsidP="00C46030">
            <w:pPr>
              <w:spacing w:after="0"/>
              <w:ind w:right="43"/>
              <w:rPr>
                <w:sz w:val="20"/>
                <w:szCs w:val="20"/>
              </w:rPr>
            </w:pPr>
            <w:r w:rsidRPr="00C46030">
              <w:rPr>
                <w:rFonts w:eastAsia="Gotham"/>
                <w:color w:val="181717"/>
                <w:sz w:val="20"/>
                <w:szCs w:val="20"/>
              </w:rPr>
              <w:t>832</w:t>
            </w:r>
          </w:p>
        </w:tc>
      </w:tr>
      <w:tr w:rsidR="00251768" w14:paraId="12E9357F" w14:textId="77777777" w:rsidTr="00C46030">
        <w:trPr>
          <w:trHeight w:val="476"/>
        </w:trPr>
        <w:tc>
          <w:tcPr>
            <w:tcW w:w="5506" w:type="dxa"/>
            <w:tcBorders>
              <w:top w:val="single" w:sz="2" w:space="0" w:color="439E99"/>
              <w:left w:val="nil"/>
              <w:bottom w:val="single" w:sz="2" w:space="0" w:color="439E99"/>
              <w:right w:val="nil"/>
            </w:tcBorders>
            <w:vAlign w:val="center"/>
          </w:tcPr>
          <w:p w14:paraId="053601AC" w14:textId="77777777" w:rsidR="00251768" w:rsidRPr="00C46030" w:rsidRDefault="00251768" w:rsidP="00F109ED">
            <w:pPr>
              <w:spacing w:after="0"/>
              <w:ind w:left="113"/>
              <w:rPr>
                <w:sz w:val="20"/>
                <w:szCs w:val="20"/>
              </w:rPr>
            </w:pPr>
            <w:r w:rsidRPr="00C46030">
              <w:rPr>
                <w:rFonts w:eastAsia="Gotham"/>
                <w:color w:val="439E99"/>
                <w:sz w:val="20"/>
                <w:szCs w:val="20"/>
              </w:rPr>
              <w:t>Net assets</w:t>
            </w:r>
          </w:p>
        </w:tc>
        <w:tc>
          <w:tcPr>
            <w:tcW w:w="1445" w:type="dxa"/>
            <w:tcBorders>
              <w:top w:val="single" w:sz="2" w:space="0" w:color="439E99"/>
              <w:left w:val="nil"/>
              <w:bottom w:val="single" w:sz="2" w:space="0" w:color="439E99"/>
              <w:right w:val="nil"/>
            </w:tcBorders>
            <w:vAlign w:val="center"/>
          </w:tcPr>
          <w:p w14:paraId="03EADCCF" w14:textId="77777777" w:rsidR="00251768" w:rsidRPr="00C46030" w:rsidRDefault="00251768" w:rsidP="00F109ED">
            <w:pPr>
              <w:spacing w:after="0"/>
              <w:ind w:left="50"/>
              <w:rPr>
                <w:sz w:val="20"/>
                <w:szCs w:val="20"/>
              </w:rPr>
            </w:pPr>
            <w:r w:rsidRPr="00C46030">
              <w:rPr>
                <w:rFonts w:eastAsia="Gotham"/>
                <w:color w:val="439E99"/>
                <w:sz w:val="20"/>
                <w:szCs w:val="20"/>
              </w:rPr>
              <w:t>10,792</w:t>
            </w:r>
          </w:p>
        </w:tc>
        <w:tc>
          <w:tcPr>
            <w:tcW w:w="987" w:type="dxa"/>
            <w:tcBorders>
              <w:top w:val="single" w:sz="2" w:space="0" w:color="439E99"/>
              <w:left w:val="nil"/>
              <w:bottom w:val="single" w:sz="2" w:space="0" w:color="439E99"/>
              <w:right w:val="nil"/>
            </w:tcBorders>
            <w:vAlign w:val="center"/>
          </w:tcPr>
          <w:p w14:paraId="6425A2F3" w14:textId="77777777" w:rsidR="00251768" w:rsidRPr="00C46030" w:rsidRDefault="00251768" w:rsidP="00C46030">
            <w:pPr>
              <w:spacing w:after="0"/>
              <w:rPr>
                <w:sz w:val="20"/>
                <w:szCs w:val="20"/>
              </w:rPr>
            </w:pPr>
            <w:r w:rsidRPr="00C46030">
              <w:rPr>
                <w:rFonts w:eastAsia="Gotham"/>
                <w:color w:val="439E99"/>
                <w:sz w:val="20"/>
                <w:szCs w:val="20"/>
              </w:rPr>
              <w:t>1,519</w:t>
            </w:r>
          </w:p>
        </w:tc>
      </w:tr>
    </w:tbl>
    <w:p w14:paraId="70DA430F" w14:textId="3A43A7AB" w:rsidR="007C3AAA" w:rsidRPr="009B6375" w:rsidRDefault="007C3AAA" w:rsidP="000935C6">
      <w:pPr>
        <w:pStyle w:val="Heading3"/>
      </w:pPr>
      <w:bookmarkStart w:id="51" w:name="_Toc47346739"/>
      <w:bookmarkStart w:id="52" w:name="_Toc48133181"/>
      <w:r w:rsidRPr="009B6375">
        <w:lastRenderedPageBreak/>
        <w:t>Current-year financial performance</w:t>
      </w:r>
      <w:bookmarkEnd w:id="51"/>
      <w:bookmarkEnd w:id="52"/>
    </w:p>
    <w:p w14:paraId="5426E445" w14:textId="77777777" w:rsidR="00EB2338" w:rsidRDefault="00EB2338" w:rsidP="00EB2338">
      <w:pPr>
        <w:pStyle w:val="bodycopy"/>
      </w:pPr>
      <w:r>
        <w:t xml:space="preserve">The 2019-20 financial year is the Authority’s first full year of operations, having only commenced on 18 March 2019. </w:t>
      </w:r>
    </w:p>
    <w:p w14:paraId="02A798F9" w14:textId="77777777" w:rsidR="00EB2338" w:rsidRDefault="00EB2338" w:rsidP="00EB2338">
      <w:pPr>
        <w:pStyle w:val="bodycopy"/>
      </w:pPr>
      <w:r>
        <w:t xml:space="preserve">The Authority administers three schemes which provide portability of long service benefits for registered workers in the Community Services, Contract Cleaning and Security Industries in Victoria. </w:t>
      </w:r>
    </w:p>
    <w:p w14:paraId="3E51A6C8" w14:textId="49D81B99" w:rsidR="009B6375" w:rsidRDefault="009B6375" w:rsidP="00EB2338">
      <w:pPr>
        <w:pStyle w:val="bodycopy"/>
      </w:pPr>
      <w:r w:rsidRPr="00DC4D1A">
        <w:t xml:space="preserve">The Authority </w:t>
      </w:r>
      <w:r>
        <w:t xml:space="preserve">levy’s registered </w:t>
      </w:r>
      <w:r w:rsidRPr="00DC4D1A">
        <w:t xml:space="preserve">employers </w:t>
      </w:r>
      <w:r>
        <w:t xml:space="preserve">for </w:t>
      </w:r>
      <w:r w:rsidRPr="00DC4D1A">
        <w:t xml:space="preserve">workers </w:t>
      </w:r>
      <w:r>
        <w:t>in</w:t>
      </w:r>
      <w:r w:rsidRPr="00DC4D1A">
        <w:t xml:space="preserve"> the covered industries in accordance with the </w:t>
      </w:r>
      <w:r w:rsidRPr="00CF698E">
        <w:rPr>
          <w:i/>
          <w:iCs/>
        </w:rPr>
        <w:t>Long Service Benefits Portability Act 2018</w:t>
      </w:r>
      <w:r w:rsidRPr="00DC4D1A">
        <w:t xml:space="preserve"> </w:t>
      </w:r>
      <w:r>
        <w:t xml:space="preserve">and makes </w:t>
      </w:r>
      <w:r w:rsidRPr="00DC4D1A">
        <w:t xml:space="preserve">payments </w:t>
      </w:r>
      <w:r>
        <w:t>for benefits taken.</w:t>
      </w:r>
    </w:p>
    <w:p w14:paraId="43E6B2CF" w14:textId="77777777" w:rsidR="00EB2338" w:rsidRDefault="00EB2338" w:rsidP="00EB2338">
      <w:pPr>
        <w:pStyle w:val="bodycopy"/>
      </w:pPr>
      <w:r>
        <w:t>In the 2019-20 financial year, the Authority achieved a net result for the year of a $9.3 million surplus.</w:t>
      </w:r>
    </w:p>
    <w:p w14:paraId="5DE79B77" w14:textId="77777777" w:rsidR="00EB2338" w:rsidRDefault="00EB2338" w:rsidP="00EB2338">
      <w:pPr>
        <w:pStyle w:val="bodycopy"/>
      </w:pPr>
      <w:r>
        <w:t xml:space="preserve">Income from levy contributions from employers and contractors commenced during the year based on levy rates set by the Governing Board following an actuarial review. This was achieved through 114,137 registered workers with 1,914 registered employers completing three quarterly returns during the financial year. </w:t>
      </w:r>
    </w:p>
    <w:p w14:paraId="52EDCCA3" w14:textId="77777777" w:rsidR="00EB2338" w:rsidRPr="00EB2338" w:rsidRDefault="00EB2338" w:rsidP="00EB2338">
      <w:pPr>
        <w:pStyle w:val="bodycopy"/>
      </w:pPr>
      <w:bookmarkStart w:id="53" w:name="_Toc47346740"/>
      <w:bookmarkStart w:id="54" w:name="_Toc48133182"/>
      <w:r w:rsidRPr="00EB2338">
        <w:t xml:space="preserve">The Authority commenced investing with the Victoria Funds Management Corporation (VFMC) Balanced Fund in February 2020 and transferred a total of $26.2 million during the year. Investment income totalled $0.6 million; however, this was offset by a net loss on financial instruments of $0.4 million. </w:t>
      </w:r>
    </w:p>
    <w:p w14:paraId="07D06F59" w14:textId="77777777" w:rsidR="00EB2338" w:rsidRPr="00EB2338" w:rsidRDefault="00EB2338" w:rsidP="00EB2338">
      <w:pPr>
        <w:pStyle w:val="bodycopy"/>
      </w:pPr>
      <w:r w:rsidRPr="00EB2338">
        <w:t>A total of $6.2 million in government grants was received during the financial year to help establish the Authority.</w:t>
      </w:r>
    </w:p>
    <w:p w14:paraId="624C4C8C" w14:textId="77777777" w:rsidR="00EB2338" w:rsidRPr="00EB2338" w:rsidRDefault="00EB2338" w:rsidP="00EB2338">
      <w:pPr>
        <w:pStyle w:val="bodycopy"/>
      </w:pPr>
      <w:r w:rsidRPr="00EB2338">
        <w:t>The first long service valuation totalled $47.7 million for portable long service benefits expense.</w:t>
      </w:r>
    </w:p>
    <w:p w14:paraId="690E1712" w14:textId="77777777" w:rsidR="00EB2338" w:rsidRDefault="00EB2338" w:rsidP="00EB2338">
      <w:pPr>
        <w:pStyle w:val="bodycopy"/>
        <w:rPr>
          <w:b/>
          <w:bCs/>
        </w:rPr>
      </w:pPr>
      <w:r w:rsidRPr="00EB2338">
        <w:t>Administration expenses totalled $5.2 million with $3.7 million relating to employee benefits expense and $1.4 million for information technology costs, office expenses, professional services, and internal and external audit fees.</w:t>
      </w:r>
    </w:p>
    <w:p w14:paraId="004B7F21" w14:textId="27A466F2" w:rsidR="007C3AAA" w:rsidRDefault="007C3AAA" w:rsidP="00EB2338">
      <w:pPr>
        <w:pStyle w:val="Heading3"/>
      </w:pPr>
      <w:r w:rsidRPr="00007741">
        <w:t>Financial position balance sheet</w:t>
      </w:r>
      <w:bookmarkEnd w:id="53"/>
      <w:bookmarkEnd w:id="54"/>
    </w:p>
    <w:p w14:paraId="610FDDAE" w14:textId="77777777" w:rsidR="00251768" w:rsidRPr="00251768" w:rsidRDefault="00251768" w:rsidP="00251768">
      <w:pPr>
        <w:pStyle w:val="bodycopy"/>
      </w:pPr>
      <w:bookmarkStart w:id="55" w:name="_Toc48133183"/>
      <w:r w:rsidRPr="00251768">
        <w:t>The Authority ended the financial year with net assets of $10.8 million and a solvency ratio of 122.1%.</w:t>
      </w:r>
    </w:p>
    <w:p w14:paraId="38B854B2" w14:textId="77777777" w:rsidR="00251768" w:rsidRPr="00251768" w:rsidRDefault="00251768" w:rsidP="00251768">
      <w:pPr>
        <w:pStyle w:val="bodycopy"/>
      </w:pPr>
      <w:r w:rsidRPr="00251768">
        <w:t xml:space="preserve">Cash at bank totalled $13.9 million, which included scheme funds collected and not transferred to VFMC investments and the remaining Government grants received but not spent. </w:t>
      </w:r>
    </w:p>
    <w:p w14:paraId="12960D81" w14:textId="77777777" w:rsidR="00251768" w:rsidRPr="00251768" w:rsidRDefault="00251768" w:rsidP="00251768">
      <w:pPr>
        <w:pStyle w:val="bodycopy"/>
      </w:pPr>
      <w:r w:rsidRPr="00251768">
        <w:t>The Authority has $25.7 million invested with VFMC and accrued $17.2 million for the fourth quarter employer levy contribution payable by 31 July 2020.</w:t>
      </w:r>
    </w:p>
    <w:p w14:paraId="2190C35D" w14:textId="77777777" w:rsidR="00251768" w:rsidRPr="00251768" w:rsidRDefault="00251768" w:rsidP="00251768">
      <w:pPr>
        <w:pStyle w:val="bodycopy"/>
      </w:pPr>
      <w:r w:rsidRPr="00251768">
        <w:t xml:space="preserve">The Authority’s actuary calculated the first long service leave valuation which totalled </w:t>
      </w:r>
    </w:p>
    <w:p w14:paraId="4BA3FF56" w14:textId="77777777" w:rsidR="00251768" w:rsidRDefault="00251768" w:rsidP="00251768">
      <w:pPr>
        <w:pStyle w:val="bodycopy"/>
        <w:rPr>
          <w:b/>
          <w:bCs/>
        </w:rPr>
      </w:pPr>
      <w:r w:rsidRPr="00251768">
        <w:t>$47.7 million for portable long service benefits expense. This valuation is based on 118,345 workers at 30 June 2020 which includes the current 114,137 workers adjusted for an additional 4,208 new workers that are estimated to be included in the fourth quarter return by employers.</w:t>
      </w:r>
    </w:p>
    <w:p w14:paraId="19F5CF5F" w14:textId="516FDDFC" w:rsidR="00007741" w:rsidRPr="007B7F91" w:rsidRDefault="00007741" w:rsidP="00251768">
      <w:pPr>
        <w:pStyle w:val="Heading3"/>
      </w:pPr>
      <w:r>
        <w:t>Operating cash flows</w:t>
      </w:r>
      <w:bookmarkEnd w:id="55"/>
      <w:r w:rsidRPr="007B7F91">
        <w:t xml:space="preserve"> </w:t>
      </w:r>
    </w:p>
    <w:p w14:paraId="2C7C7E5C" w14:textId="77777777" w:rsidR="00251768" w:rsidRPr="00251768" w:rsidRDefault="00251768" w:rsidP="00251768">
      <w:pPr>
        <w:pStyle w:val="bodycopy"/>
      </w:pPr>
      <w:bookmarkStart w:id="56" w:name="_Toc48133184"/>
      <w:r w:rsidRPr="00251768">
        <w:t xml:space="preserve">Net cash flow from operating activities was positive for the year totalling $40.4 million, which included $37.7 million of receipts from employers for their worker levy contributions and $6.2 million from Government to continue the establishment of the Authority. </w:t>
      </w:r>
    </w:p>
    <w:p w14:paraId="0287DFB4" w14:textId="77777777" w:rsidR="00251768" w:rsidRDefault="00251768" w:rsidP="00251768">
      <w:pPr>
        <w:pStyle w:val="bodycopy"/>
        <w:rPr>
          <w:b/>
          <w:bCs/>
        </w:rPr>
      </w:pPr>
      <w:r w:rsidRPr="00251768">
        <w:t>The Authority transferred $26.2 million to the VFMC Balance Fund and purchased $0.1 million of plant and equipment, which finalised the office fit-out and IT equipment purchases.</w:t>
      </w:r>
    </w:p>
    <w:p w14:paraId="6765A27F" w14:textId="1F32FFB1" w:rsidR="00AF6248" w:rsidRPr="00AF6248" w:rsidRDefault="00AF6248" w:rsidP="00251768">
      <w:pPr>
        <w:pStyle w:val="Heading2"/>
      </w:pPr>
      <w:r w:rsidRPr="00AF6248">
        <w:t>Investment performance</w:t>
      </w:r>
      <w:bookmarkEnd w:id="56"/>
    </w:p>
    <w:p w14:paraId="4117DA66" w14:textId="77777777" w:rsidR="00AF6248" w:rsidRDefault="00AF6248" w:rsidP="00AF6248">
      <w:pPr>
        <w:pStyle w:val="bodycopy"/>
        <w:spacing w:after="0"/>
        <w:rPr>
          <w:color w:val="auto"/>
        </w:rPr>
      </w:pPr>
    </w:p>
    <w:p w14:paraId="0AF20EC0" w14:textId="77777777" w:rsidR="00EB2338" w:rsidRPr="00EB2338" w:rsidRDefault="00EB2338" w:rsidP="00EB2338">
      <w:pPr>
        <w:pStyle w:val="bodycopy"/>
      </w:pPr>
      <w:r w:rsidRPr="00EB2338">
        <w:t>The Governing Board approved the Authority’s investment strategy following workshops facilitated by VFMC based on an analysis of desired investment returns against investment risk appetite. Investment manager performance is actively monitored by management of the Authority.</w:t>
      </w:r>
    </w:p>
    <w:p w14:paraId="34454581" w14:textId="608825C7" w:rsidR="00EB2338" w:rsidRPr="00EB2338" w:rsidRDefault="00EB2338" w:rsidP="00EB2338">
      <w:pPr>
        <w:pStyle w:val="bodycopy"/>
      </w:pPr>
      <w:r w:rsidRPr="00EB2338">
        <w:t>The investment objectives of the Authority at 30 June 2020 are:</w:t>
      </w:r>
    </w:p>
    <w:p w14:paraId="0A6F0FCD" w14:textId="77777777" w:rsidR="006B543A" w:rsidRDefault="006B543A" w:rsidP="006B543A">
      <w:pPr>
        <w:pStyle w:val="dotpoints"/>
        <w:spacing w:before="0" w:after="0" w:line="240" w:lineRule="auto"/>
        <w:rPr>
          <w:color w:val="auto"/>
        </w:rPr>
      </w:pPr>
      <w:r w:rsidRPr="00695A67">
        <w:rPr>
          <w:b/>
          <w:bCs/>
          <w:color w:val="auto"/>
        </w:rPr>
        <w:t>Return:</w:t>
      </w:r>
      <w:r w:rsidRPr="00695A67">
        <w:rPr>
          <w:color w:val="auto"/>
        </w:rPr>
        <w:t xml:space="preserve"> To achieve an average return objective of at least CPI + 3.0% p.a. with greater than 60% probability over a rolling 10</w:t>
      </w:r>
      <w:r w:rsidRPr="00695A67">
        <w:rPr>
          <w:color w:val="auto"/>
        </w:rPr>
        <w:noBreakHyphen/>
        <w:t>year period; and</w:t>
      </w:r>
    </w:p>
    <w:p w14:paraId="61BDD4E8" w14:textId="77777777" w:rsidR="006B543A" w:rsidRPr="00695A67" w:rsidRDefault="006B543A" w:rsidP="006B543A">
      <w:pPr>
        <w:pStyle w:val="dotpoints"/>
        <w:numPr>
          <w:ilvl w:val="0"/>
          <w:numId w:val="0"/>
        </w:numPr>
        <w:spacing w:before="0" w:after="0" w:line="240" w:lineRule="auto"/>
        <w:rPr>
          <w:color w:val="auto"/>
        </w:rPr>
      </w:pPr>
    </w:p>
    <w:p w14:paraId="4A9DB347" w14:textId="77777777" w:rsidR="006B543A" w:rsidRDefault="006B543A" w:rsidP="006B543A">
      <w:pPr>
        <w:pStyle w:val="dotpoints"/>
        <w:spacing w:before="0" w:after="0" w:line="240" w:lineRule="auto"/>
        <w:rPr>
          <w:color w:val="auto"/>
        </w:rPr>
      </w:pPr>
      <w:r w:rsidRPr="00695A67">
        <w:rPr>
          <w:b/>
          <w:bCs/>
          <w:color w:val="auto"/>
        </w:rPr>
        <w:t>Risk:</w:t>
      </w:r>
      <w:r w:rsidRPr="00695A67">
        <w:rPr>
          <w:color w:val="auto"/>
        </w:rPr>
        <w:t xml:space="preserve"> To limit the likelihood of a negative annual return to no more than one year in every five years</w:t>
      </w:r>
      <w:r>
        <w:rPr>
          <w:color w:val="auto"/>
        </w:rPr>
        <w:t xml:space="preserve"> </w:t>
      </w:r>
      <w:r w:rsidRPr="00695A67">
        <w:rPr>
          <w:color w:val="auto"/>
        </w:rPr>
        <w:t>and when negative returns occur</w:t>
      </w:r>
      <w:r>
        <w:rPr>
          <w:color w:val="auto"/>
        </w:rPr>
        <w:t xml:space="preserve">, for this </w:t>
      </w:r>
      <w:r w:rsidRPr="00695A67">
        <w:rPr>
          <w:color w:val="auto"/>
        </w:rPr>
        <w:t>not to exceed a 10% loss of capital on average.</w:t>
      </w:r>
    </w:p>
    <w:p w14:paraId="1EF39352" w14:textId="77777777" w:rsidR="006B543A" w:rsidRPr="00695A67" w:rsidRDefault="006B543A" w:rsidP="006B543A">
      <w:pPr>
        <w:pStyle w:val="dotpoints"/>
        <w:numPr>
          <w:ilvl w:val="0"/>
          <w:numId w:val="0"/>
        </w:numPr>
        <w:spacing w:before="0" w:after="0" w:line="240" w:lineRule="auto"/>
        <w:rPr>
          <w:color w:val="auto"/>
        </w:rPr>
      </w:pPr>
    </w:p>
    <w:p w14:paraId="0167732E" w14:textId="77777777" w:rsidR="006B543A" w:rsidRPr="00695A67" w:rsidRDefault="006B543A" w:rsidP="006B543A">
      <w:pPr>
        <w:pStyle w:val="Heading3"/>
        <w:spacing w:before="0" w:after="0"/>
      </w:pPr>
      <w:bookmarkStart w:id="57" w:name="_Toc48133185"/>
      <w:r w:rsidRPr="00695A67">
        <w:t>Current-year investment performance</w:t>
      </w:r>
      <w:bookmarkEnd w:id="57"/>
    </w:p>
    <w:p w14:paraId="78BA5CA3" w14:textId="77777777" w:rsidR="006B543A" w:rsidRDefault="006B543A" w:rsidP="006B543A">
      <w:pPr>
        <w:pStyle w:val="bodycopy"/>
        <w:spacing w:after="0"/>
        <w:rPr>
          <w:color w:val="auto"/>
        </w:rPr>
      </w:pPr>
    </w:p>
    <w:p w14:paraId="2080CA83" w14:textId="77777777" w:rsidR="006B543A" w:rsidRDefault="006B543A" w:rsidP="006B543A">
      <w:pPr>
        <w:pStyle w:val="bodycopy"/>
        <w:spacing w:after="0"/>
        <w:rPr>
          <w:color w:val="auto"/>
        </w:rPr>
      </w:pPr>
      <w:r>
        <w:rPr>
          <w:color w:val="auto"/>
        </w:rPr>
        <w:lastRenderedPageBreak/>
        <w:t xml:space="preserve">Under the </w:t>
      </w:r>
      <w:r>
        <w:rPr>
          <w:i/>
          <w:iCs/>
          <w:color w:val="auto"/>
        </w:rPr>
        <w:t>Long Service Benefits Portability Act 2018</w:t>
      </w:r>
      <w:r>
        <w:rPr>
          <w:color w:val="auto"/>
        </w:rPr>
        <w:t>, the Authority is permitted to invest Scheme assets for the benefit of the Schemes</w:t>
      </w:r>
      <w:r w:rsidRPr="00695A67">
        <w:rPr>
          <w:color w:val="auto"/>
        </w:rPr>
        <w:t>.</w:t>
      </w:r>
    </w:p>
    <w:p w14:paraId="07E5B4D2" w14:textId="77777777" w:rsidR="006B543A" w:rsidRDefault="006B543A" w:rsidP="006B543A">
      <w:pPr>
        <w:pStyle w:val="bodycopy"/>
        <w:spacing w:after="0"/>
        <w:rPr>
          <w:color w:val="auto"/>
        </w:rPr>
      </w:pPr>
    </w:p>
    <w:p w14:paraId="12569CBB" w14:textId="77777777" w:rsidR="006B543A" w:rsidRDefault="006B543A" w:rsidP="006B543A">
      <w:pPr>
        <w:pStyle w:val="bodycopy"/>
        <w:spacing w:after="0"/>
        <w:rPr>
          <w:color w:val="auto"/>
        </w:rPr>
      </w:pPr>
      <w:r>
        <w:rPr>
          <w:color w:val="auto"/>
        </w:rPr>
        <w:t>The Authority has appointed VFMC as its investment manager and VFMC has determined the following balanced asset allocation of investments for the Authority’s portfolio:</w:t>
      </w:r>
    </w:p>
    <w:p w14:paraId="2356EF04" w14:textId="201AE35D" w:rsidR="00AF6248" w:rsidRPr="00695A67" w:rsidRDefault="00AF6248" w:rsidP="0088287B">
      <w:pPr>
        <w:pStyle w:val="Tableheading"/>
        <w:spacing w:after="0"/>
        <w:rPr>
          <w:color w:val="auto"/>
        </w:rPr>
      </w:pPr>
      <w:r w:rsidRPr="00695A67">
        <w:rPr>
          <w:color w:val="auto"/>
        </w:rPr>
        <w:t>Figure 1: VFMC Asset Allocation</w:t>
      </w:r>
      <w:r w:rsidRPr="00695A67">
        <w:rPr>
          <w:noProof/>
          <w:color w:val="auto"/>
        </w:rPr>
        <w:drawing>
          <wp:inline distT="0" distB="0" distL="0" distR="0" wp14:anchorId="3F3491C1" wp14:editId="5EC862C4">
            <wp:extent cx="5635256" cy="3253563"/>
            <wp:effectExtent l="0" t="0" r="3810" b="4445"/>
            <wp:docPr id="54" name="Chart 54">
              <a:extLst xmlns:a="http://schemas.openxmlformats.org/drawingml/2006/main">
                <a:ext uri="{FF2B5EF4-FFF2-40B4-BE49-F238E27FC236}">
                  <a16:creationId xmlns:a16="http://schemas.microsoft.com/office/drawing/2014/main" id="{04B21B2E-3CF1-4EFE-81E4-4F81535022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0A3B759" w14:textId="77777777" w:rsidR="0088287B" w:rsidRDefault="0088287B" w:rsidP="00AF6248">
      <w:pPr>
        <w:pStyle w:val="bodycopy"/>
        <w:spacing w:after="0"/>
        <w:rPr>
          <w:color w:val="auto"/>
        </w:rPr>
      </w:pPr>
    </w:p>
    <w:p w14:paraId="2C5FC151" w14:textId="40364A87" w:rsidR="00AF6248" w:rsidRDefault="00DC0B9A" w:rsidP="00DC0B9A">
      <w:pPr>
        <w:pStyle w:val="bodycopy"/>
      </w:pPr>
      <w:r w:rsidRPr="00DC0B9A">
        <w:t>For the 12 months from 1 July 2019 – 30 June 2020, total unrealised investment losses for the Authority was $0.4 million against total scheme funds of $33.9 million at 30 June 2020.  The $0.4 million investment losses were offset by $0.5 million of investment income received during the year.  As a result, the net investment gain for the financial year was $0.1 million (or 0.5% return for the financial year).  This compares with a benchmark 7.6% investment loss for Australian Equities, 4.7% investment gain for international equities and a 4.2% investment gain for Australian Bonds for the financial year.</w:t>
      </w:r>
    </w:p>
    <w:p w14:paraId="13E8D3BA" w14:textId="77777777" w:rsidR="006118F2" w:rsidRPr="00B47745" w:rsidRDefault="006118F2" w:rsidP="00B47745">
      <w:pPr>
        <w:pStyle w:val="Heading3"/>
      </w:pPr>
      <w:bookmarkStart w:id="58" w:name="_Toc48133186"/>
      <w:r w:rsidRPr="00B47745">
        <w:t>Previous-year investment performance</w:t>
      </w:r>
      <w:bookmarkEnd w:id="58"/>
    </w:p>
    <w:p w14:paraId="70CB34AF" w14:textId="77777777" w:rsidR="006118F2" w:rsidRPr="007E0E1C" w:rsidRDefault="006118F2" w:rsidP="006118F2">
      <w:pPr>
        <w:pStyle w:val="Heading3"/>
        <w:spacing w:before="0" w:after="0"/>
        <w:rPr>
          <w:rFonts w:eastAsiaTheme="minorHAnsi"/>
          <w:b w:val="0"/>
          <w:bCs w:val="0"/>
          <w:sz w:val="20"/>
          <w:szCs w:val="20"/>
          <w:lang w:val="en-AU"/>
        </w:rPr>
      </w:pPr>
      <w:bookmarkStart w:id="59" w:name="_Toc48133187"/>
      <w:r>
        <w:rPr>
          <w:rFonts w:eastAsiaTheme="minorHAnsi"/>
          <w:b w:val="0"/>
          <w:bCs w:val="0"/>
          <w:sz w:val="20"/>
          <w:szCs w:val="20"/>
          <w:lang w:val="en-AU"/>
        </w:rPr>
        <w:t>The Authority did not invest any funds during the 2018-19 financial year.</w:t>
      </w:r>
      <w:bookmarkEnd w:id="59"/>
    </w:p>
    <w:p w14:paraId="2AFB769D" w14:textId="77777777" w:rsidR="006118F2" w:rsidRPr="006118F2" w:rsidRDefault="006118F2" w:rsidP="006118F2">
      <w:pPr>
        <w:pStyle w:val="Heading3"/>
      </w:pPr>
      <w:bookmarkStart w:id="60" w:name="_Toc48133188"/>
      <w:r w:rsidRPr="006118F2">
        <w:t>Outlook</w:t>
      </w:r>
      <w:bookmarkEnd w:id="60"/>
    </w:p>
    <w:p w14:paraId="7DD5F36F" w14:textId="19E9E3CE" w:rsidR="006118F2" w:rsidRPr="00DC0B9A" w:rsidRDefault="00251768" w:rsidP="00DC0B9A">
      <w:pPr>
        <w:pStyle w:val="bodycopy"/>
      </w:pPr>
      <w:r w:rsidRPr="00251768">
        <w:t>The Authority is working with its advisers to adjust portfolio positioning in response to market movements and changes to economic conditions and policy outlook of governments, which may affect key investment asset classes.</w:t>
      </w:r>
    </w:p>
    <w:p w14:paraId="7F849B55" w14:textId="101CD445" w:rsidR="0088287B" w:rsidRDefault="0088287B">
      <w:pPr>
        <w:spacing w:after="0"/>
        <w:rPr>
          <w:rFonts w:eastAsiaTheme="majorEastAsia"/>
          <w:b/>
          <w:bCs/>
          <w:color w:val="000000" w:themeColor="text2"/>
          <w:sz w:val="44"/>
          <w:szCs w:val="44"/>
          <w:lang w:val="en"/>
        </w:rPr>
      </w:pPr>
      <w:r>
        <w:br w:type="page"/>
      </w:r>
    </w:p>
    <w:p w14:paraId="6825785B" w14:textId="63BDB2E3" w:rsidR="00DD7444" w:rsidRDefault="00DD7444" w:rsidP="00F972BA">
      <w:pPr>
        <w:pStyle w:val="Heading1"/>
      </w:pPr>
      <w:bookmarkStart w:id="61" w:name="_Toc48133189"/>
      <w:r>
        <w:lastRenderedPageBreak/>
        <w:t>GOVERNANCE AND ORGANISATIONAL STRUCTURE</w:t>
      </w:r>
      <w:bookmarkEnd w:id="61"/>
    </w:p>
    <w:p w14:paraId="008731AD" w14:textId="77777777" w:rsidR="00DD7444" w:rsidRDefault="00DD7444" w:rsidP="00DD7444"/>
    <w:p w14:paraId="5D895B90" w14:textId="77777777" w:rsidR="00DD7444" w:rsidRDefault="00DD7444" w:rsidP="00DD7444">
      <w:r>
        <w:t>The Authority is responsible to a Governing Board appointed by the Victorian Minister for Industrial Relations. The Governing Board comprises a mix of expert skills, qualifications and experience, including individuals from organisations who represent employers and workers for the three covered industries.</w:t>
      </w:r>
    </w:p>
    <w:p w14:paraId="798A9979" w14:textId="77777777" w:rsidR="00DD7444" w:rsidRDefault="00DD7444" w:rsidP="00DD7444">
      <w:r>
        <w:t xml:space="preserve">The directors of the Governing Board perform their duties consistent with the standards set in the Code of Conduct for Directors of Victorian Public Entities and the duties and values contained in the </w:t>
      </w:r>
      <w:r w:rsidRPr="0025224B">
        <w:rPr>
          <w:i/>
          <w:iCs/>
        </w:rPr>
        <w:t>Public Administration Act 2004</w:t>
      </w:r>
      <w:r>
        <w:t>.</w:t>
      </w:r>
    </w:p>
    <w:p w14:paraId="552EAD6B" w14:textId="1DB307B5" w:rsidR="00DD7444" w:rsidRDefault="00DD7444" w:rsidP="00DD7444">
      <w:r>
        <w:t xml:space="preserve">In accordance with the </w:t>
      </w:r>
      <w:r w:rsidRPr="00AD67AB">
        <w:rPr>
          <w:i/>
          <w:iCs/>
        </w:rPr>
        <w:t>Long Service Benefits Portability Act 2018</w:t>
      </w:r>
      <w:r>
        <w:t>, the Governing Board:</w:t>
      </w:r>
    </w:p>
    <w:p w14:paraId="7ABFC273" w14:textId="77777777" w:rsidR="00DD7444" w:rsidRDefault="00DD7444" w:rsidP="0028638E">
      <w:pPr>
        <w:pStyle w:val="ListParagraph"/>
        <w:numPr>
          <w:ilvl w:val="0"/>
          <w:numId w:val="3"/>
        </w:numPr>
      </w:pPr>
      <w:r>
        <w:t>sets the levy to be paid by employers and contract workers</w:t>
      </w:r>
    </w:p>
    <w:p w14:paraId="2993BB27" w14:textId="77777777" w:rsidR="00DD7444" w:rsidRDefault="00DD7444" w:rsidP="0028638E">
      <w:pPr>
        <w:pStyle w:val="ListParagraph"/>
        <w:numPr>
          <w:ilvl w:val="0"/>
          <w:numId w:val="3"/>
        </w:numPr>
      </w:pPr>
      <w:r>
        <w:t>is responsible for the governance, strategic planning and risk management of the Authority</w:t>
      </w:r>
    </w:p>
    <w:p w14:paraId="237F86EF" w14:textId="77777777" w:rsidR="00DD7444" w:rsidRDefault="00DD7444" w:rsidP="0028638E">
      <w:pPr>
        <w:pStyle w:val="ListParagraph"/>
        <w:numPr>
          <w:ilvl w:val="0"/>
          <w:numId w:val="3"/>
        </w:numPr>
      </w:pPr>
      <w:r>
        <w:t>advises the Minister on agreements for corresponding schemes across Australia and</w:t>
      </w:r>
    </w:p>
    <w:p w14:paraId="6E684867" w14:textId="77777777" w:rsidR="00DD7444" w:rsidRDefault="00DD7444" w:rsidP="0028638E">
      <w:pPr>
        <w:pStyle w:val="ListParagraph"/>
        <w:numPr>
          <w:ilvl w:val="0"/>
          <w:numId w:val="3"/>
        </w:numPr>
      </w:pPr>
      <w:r>
        <w:t>may perform functions and exercise the powers of the Authority that it deems appropriate.</w:t>
      </w:r>
    </w:p>
    <w:p w14:paraId="31AE7F7F" w14:textId="2A1C3D27" w:rsidR="00DD7444" w:rsidRDefault="00DD7444" w:rsidP="00F6337F">
      <w:pPr>
        <w:pStyle w:val="Heading2"/>
      </w:pPr>
      <w:bookmarkStart w:id="62" w:name="_Toc48133190"/>
      <w:r w:rsidRPr="00F6337F">
        <w:t>Governing Board</w:t>
      </w:r>
      <w:bookmarkEnd w:id="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091"/>
        <w:gridCol w:w="2091"/>
        <w:gridCol w:w="2091"/>
        <w:gridCol w:w="2092"/>
      </w:tblGrid>
      <w:tr w:rsidR="00AD67AB" w14:paraId="111570E7" w14:textId="77777777" w:rsidTr="00CB4922">
        <w:tc>
          <w:tcPr>
            <w:tcW w:w="2091" w:type="dxa"/>
          </w:tcPr>
          <w:p w14:paraId="278CB4F1" w14:textId="3D571C01" w:rsidR="00AD67AB" w:rsidRDefault="00FD4672" w:rsidP="00CB4922">
            <w:pPr>
              <w:jc w:val="center"/>
              <w:rPr>
                <w:lang w:val="en"/>
              </w:rPr>
            </w:pPr>
            <w:r>
              <w:rPr>
                <w:noProof/>
                <w:lang w:val="en"/>
              </w:rPr>
              <w:drawing>
                <wp:inline distT="0" distB="0" distL="0" distR="0" wp14:anchorId="49C4511A" wp14:editId="18394059">
                  <wp:extent cx="1080000" cy="108000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091" w:type="dxa"/>
          </w:tcPr>
          <w:p w14:paraId="5C065C23" w14:textId="062455DE" w:rsidR="00AD67AB" w:rsidRDefault="00CB4922" w:rsidP="00CB4922">
            <w:pPr>
              <w:jc w:val="center"/>
              <w:rPr>
                <w:lang w:val="en"/>
              </w:rPr>
            </w:pPr>
            <w:r>
              <w:rPr>
                <w:noProof/>
                <w:lang w:val="en"/>
              </w:rPr>
              <w:drawing>
                <wp:inline distT="0" distB="0" distL="0" distR="0" wp14:anchorId="708F4378" wp14:editId="0EE4295F">
                  <wp:extent cx="1080000" cy="10800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091" w:type="dxa"/>
          </w:tcPr>
          <w:p w14:paraId="7B099BB4" w14:textId="41F0273E" w:rsidR="00AD67AB" w:rsidRDefault="00CB4922" w:rsidP="00CB4922">
            <w:pPr>
              <w:jc w:val="center"/>
              <w:rPr>
                <w:lang w:val="en"/>
              </w:rPr>
            </w:pPr>
            <w:r>
              <w:rPr>
                <w:noProof/>
                <w:lang w:val="en"/>
              </w:rPr>
              <w:drawing>
                <wp:inline distT="0" distB="0" distL="0" distR="0" wp14:anchorId="5EAFC12A" wp14:editId="5D3344C3">
                  <wp:extent cx="1080000" cy="1080000"/>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091" w:type="dxa"/>
          </w:tcPr>
          <w:p w14:paraId="3AA7454C" w14:textId="3F2675AF" w:rsidR="00AD67AB" w:rsidRDefault="00CB4922" w:rsidP="00CB4922">
            <w:pPr>
              <w:jc w:val="center"/>
              <w:rPr>
                <w:lang w:val="en"/>
              </w:rPr>
            </w:pPr>
            <w:r>
              <w:rPr>
                <w:noProof/>
                <w:lang w:val="en"/>
              </w:rPr>
              <w:drawing>
                <wp:inline distT="0" distB="0" distL="0" distR="0" wp14:anchorId="14EFB9C9" wp14:editId="5C657B4B">
                  <wp:extent cx="1080000" cy="1080000"/>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092" w:type="dxa"/>
          </w:tcPr>
          <w:p w14:paraId="3E1A46A8" w14:textId="707D4C32" w:rsidR="00AD67AB" w:rsidRDefault="00347905" w:rsidP="00CB4922">
            <w:pPr>
              <w:jc w:val="center"/>
              <w:rPr>
                <w:lang w:val="en"/>
              </w:rPr>
            </w:pPr>
            <w:r>
              <w:rPr>
                <w:noProof/>
                <w:lang w:val="en"/>
              </w:rPr>
              <w:drawing>
                <wp:inline distT="0" distB="0" distL="0" distR="0" wp14:anchorId="11E0FC66" wp14:editId="69A960B2">
                  <wp:extent cx="1080000" cy="108000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AD67AB" w14:paraId="366FD9D6" w14:textId="77777777" w:rsidTr="00CB4922">
        <w:tc>
          <w:tcPr>
            <w:tcW w:w="2091" w:type="dxa"/>
          </w:tcPr>
          <w:p w14:paraId="7E990789" w14:textId="0722226D" w:rsidR="00AD67AB" w:rsidRPr="00CB4922" w:rsidRDefault="00AD67AB" w:rsidP="00AD67AB">
            <w:pPr>
              <w:rPr>
                <w:lang w:val="en"/>
              </w:rPr>
            </w:pPr>
            <w:r>
              <w:rPr>
                <w:lang w:val="en"/>
              </w:rPr>
              <w:t>Julius Roe</w:t>
            </w:r>
            <w:r w:rsidR="00CB4922">
              <w:rPr>
                <w:lang w:val="en"/>
              </w:rPr>
              <w:br/>
            </w:r>
            <w:r w:rsidRPr="00AD67AB">
              <w:rPr>
                <w:i/>
                <w:iCs/>
                <w:lang w:val="en"/>
              </w:rPr>
              <w:t>Chair</w:t>
            </w:r>
          </w:p>
        </w:tc>
        <w:tc>
          <w:tcPr>
            <w:tcW w:w="2091" w:type="dxa"/>
          </w:tcPr>
          <w:p w14:paraId="4FC306C2" w14:textId="08915015" w:rsidR="00AD67AB" w:rsidRPr="00AD67AB" w:rsidRDefault="00AD67AB" w:rsidP="00CB4922">
            <w:pPr>
              <w:rPr>
                <w:i/>
                <w:iCs/>
                <w:lang w:val="en"/>
              </w:rPr>
            </w:pPr>
            <w:r>
              <w:rPr>
                <w:lang w:val="en"/>
              </w:rPr>
              <w:t xml:space="preserve">Claire </w:t>
            </w:r>
            <w:proofErr w:type="spellStart"/>
            <w:r>
              <w:rPr>
                <w:lang w:val="en"/>
              </w:rPr>
              <w:t>Filson</w:t>
            </w:r>
            <w:proofErr w:type="spellEnd"/>
            <w:r w:rsidR="00CB4922">
              <w:rPr>
                <w:lang w:val="en"/>
              </w:rPr>
              <w:br/>
            </w:r>
            <w:r w:rsidRPr="00AD67AB">
              <w:rPr>
                <w:i/>
                <w:iCs/>
                <w:lang w:val="en"/>
              </w:rPr>
              <w:t>Deputy Chair</w:t>
            </w:r>
          </w:p>
        </w:tc>
        <w:tc>
          <w:tcPr>
            <w:tcW w:w="2091" w:type="dxa"/>
          </w:tcPr>
          <w:p w14:paraId="07E72136" w14:textId="601CB7DB" w:rsidR="00AD67AB" w:rsidRPr="00AD67AB" w:rsidRDefault="00AD67AB" w:rsidP="00CB4922">
            <w:pPr>
              <w:rPr>
                <w:i/>
                <w:iCs/>
                <w:lang w:val="en"/>
              </w:rPr>
            </w:pPr>
            <w:r>
              <w:rPr>
                <w:lang w:val="en"/>
              </w:rPr>
              <w:t>Emma King</w:t>
            </w:r>
            <w:r w:rsidR="00CB4922">
              <w:rPr>
                <w:lang w:val="en"/>
              </w:rPr>
              <w:br/>
            </w:r>
            <w:r>
              <w:rPr>
                <w:i/>
                <w:iCs/>
                <w:lang w:val="en"/>
              </w:rPr>
              <w:t>Member</w:t>
            </w:r>
          </w:p>
        </w:tc>
        <w:tc>
          <w:tcPr>
            <w:tcW w:w="2091" w:type="dxa"/>
          </w:tcPr>
          <w:p w14:paraId="48F1DB33" w14:textId="2651A5EF" w:rsidR="00AD67AB" w:rsidRPr="00AD67AB" w:rsidRDefault="00AD67AB" w:rsidP="00CB4922">
            <w:pPr>
              <w:rPr>
                <w:i/>
                <w:iCs/>
                <w:lang w:val="en"/>
              </w:rPr>
            </w:pPr>
            <w:r>
              <w:rPr>
                <w:lang w:val="en"/>
              </w:rPr>
              <w:t>Kate Marshall</w:t>
            </w:r>
            <w:r w:rsidR="00CB4922">
              <w:rPr>
                <w:lang w:val="en"/>
              </w:rPr>
              <w:br/>
            </w:r>
            <w:r>
              <w:rPr>
                <w:i/>
                <w:iCs/>
                <w:lang w:val="en"/>
              </w:rPr>
              <w:t>Member</w:t>
            </w:r>
          </w:p>
        </w:tc>
        <w:tc>
          <w:tcPr>
            <w:tcW w:w="2092" w:type="dxa"/>
          </w:tcPr>
          <w:p w14:paraId="0173116B" w14:textId="752A40D9" w:rsidR="00AD67AB" w:rsidRPr="00AD67AB" w:rsidRDefault="00AD67AB" w:rsidP="00CB4922">
            <w:pPr>
              <w:rPr>
                <w:i/>
                <w:iCs/>
                <w:lang w:val="en"/>
              </w:rPr>
            </w:pPr>
            <w:r>
              <w:rPr>
                <w:lang w:val="en"/>
              </w:rPr>
              <w:t>Tim Piper AM</w:t>
            </w:r>
            <w:r w:rsidR="00CB4922">
              <w:rPr>
                <w:lang w:val="en"/>
              </w:rPr>
              <w:br/>
            </w:r>
            <w:r>
              <w:rPr>
                <w:i/>
                <w:iCs/>
                <w:lang w:val="en"/>
              </w:rPr>
              <w:t>Member</w:t>
            </w:r>
          </w:p>
        </w:tc>
      </w:tr>
      <w:tr w:rsidR="00AD67AB" w14:paraId="053BC9A1" w14:textId="77777777" w:rsidTr="00CB4922">
        <w:tc>
          <w:tcPr>
            <w:tcW w:w="2091" w:type="dxa"/>
          </w:tcPr>
          <w:p w14:paraId="7C04C7C6" w14:textId="601B26ED" w:rsidR="00AD67AB" w:rsidRDefault="00347905" w:rsidP="00CB4922">
            <w:pPr>
              <w:jc w:val="center"/>
              <w:rPr>
                <w:lang w:val="en"/>
              </w:rPr>
            </w:pPr>
            <w:r>
              <w:rPr>
                <w:noProof/>
                <w:lang w:val="en"/>
              </w:rPr>
              <w:drawing>
                <wp:inline distT="0" distB="0" distL="0" distR="0" wp14:anchorId="0CB14318" wp14:editId="008F426A">
                  <wp:extent cx="1080000" cy="1080000"/>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091" w:type="dxa"/>
          </w:tcPr>
          <w:p w14:paraId="5E70E4D9" w14:textId="4DA222BA" w:rsidR="00AD67AB" w:rsidRDefault="00F452CD" w:rsidP="00CB4922">
            <w:pPr>
              <w:jc w:val="center"/>
              <w:rPr>
                <w:lang w:val="en"/>
              </w:rPr>
            </w:pPr>
            <w:r>
              <w:rPr>
                <w:noProof/>
                <w:lang w:val="en"/>
              </w:rPr>
              <w:drawing>
                <wp:inline distT="0" distB="0" distL="0" distR="0" wp14:anchorId="37A2924D" wp14:editId="72D35575">
                  <wp:extent cx="1080000" cy="1080000"/>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091" w:type="dxa"/>
          </w:tcPr>
          <w:p w14:paraId="2C0844A8" w14:textId="07B3CD3F" w:rsidR="00AD67AB" w:rsidRDefault="000E08D2" w:rsidP="00CB4922">
            <w:pPr>
              <w:jc w:val="center"/>
              <w:rPr>
                <w:lang w:val="en"/>
              </w:rPr>
            </w:pPr>
            <w:r>
              <w:rPr>
                <w:noProof/>
                <w:lang w:val="en"/>
              </w:rPr>
              <w:drawing>
                <wp:inline distT="0" distB="0" distL="0" distR="0" wp14:anchorId="76FE7158" wp14:editId="3A688C13">
                  <wp:extent cx="1080000" cy="108000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091" w:type="dxa"/>
          </w:tcPr>
          <w:p w14:paraId="543EA31E" w14:textId="3CF00E27" w:rsidR="00AD67AB" w:rsidRDefault="000E08D2" w:rsidP="00CB4922">
            <w:pPr>
              <w:jc w:val="center"/>
              <w:rPr>
                <w:lang w:val="en"/>
              </w:rPr>
            </w:pPr>
            <w:r>
              <w:rPr>
                <w:noProof/>
                <w:lang w:val="en"/>
              </w:rPr>
              <w:drawing>
                <wp:inline distT="0" distB="0" distL="0" distR="0" wp14:anchorId="48292FAC" wp14:editId="5B523E1A">
                  <wp:extent cx="1080000" cy="1080000"/>
                  <wp:effectExtent l="0" t="0" r="6350" b="635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092" w:type="dxa"/>
          </w:tcPr>
          <w:p w14:paraId="020497AF" w14:textId="77777777" w:rsidR="00AD67AB" w:rsidRDefault="00AD67AB" w:rsidP="00CB4922">
            <w:pPr>
              <w:jc w:val="center"/>
              <w:rPr>
                <w:lang w:val="en"/>
              </w:rPr>
            </w:pPr>
          </w:p>
        </w:tc>
      </w:tr>
      <w:tr w:rsidR="00AD67AB" w14:paraId="457D51FD" w14:textId="77777777" w:rsidTr="00CB4922">
        <w:tc>
          <w:tcPr>
            <w:tcW w:w="2091" w:type="dxa"/>
          </w:tcPr>
          <w:p w14:paraId="61B2C9AE" w14:textId="2945BEE4" w:rsidR="00AD67AB" w:rsidRPr="00AD67AB" w:rsidRDefault="00AD67AB" w:rsidP="00CB4922">
            <w:pPr>
              <w:rPr>
                <w:i/>
                <w:iCs/>
                <w:lang w:val="en"/>
              </w:rPr>
            </w:pPr>
            <w:proofErr w:type="spellStart"/>
            <w:r>
              <w:rPr>
                <w:lang w:val="en"/>
              </w:rPr>
              <w:t>Rachaell</w:t>
            </w:r>
            <w:proofErr w:type="spellEnd"/>
            <w:r>
              <w:rPr>
                <w:lang w:val="en"/>
              </w:rPr>
              <w:t xml:space="preserve"> Saunder</w:t>
            </w:r>
            <w:r w:rsidR="00347905">
              <w:rPr>
                <w:lang w:val="en"/>
              </w:rPr>
              <w:t>s</w:t>
            </w:r>
            <w:r w:rsidR="00CB4922">
              <w:rPr>
                <w:lang w:val="en"/>
              </w:rPr>
              <w:br/>
            </w:r>
            <w:r>
              <w:rPr>
                <w:i/>
                <w:iCs/>
                <w:lang w:val="en"/>
              </w:rPr>
              <w:t>Member</w:t>
            </w:r>
          </w:p>
        </w:tc>
        <w:tc>
          <w:tcPr>
            <w:tcW w:w="2091" w:type="dxa"/>
          </w:tcPr>
          <w:p w14:paraId="22EFFEC8" w14:textId="0642E67B" w:rsidR="00AD67AB" w:rsidRPr="00AD67AB" w:rsidRDefault="00AD67AB" w:rsidP="00CB4922">
            <w:pPr>
              <w:rPr>
                <w:i/>
                <w:iCs/>
                <w:lang w:val="en"/>
              </w:rPr>
            </w:pPr>
            <w:r>
              <w:rPr>
                <w:lang w:val="en"/>
              </w:rPr>
              <w:t>Julie Warren</w:t>
            </w:r>
            <w:r w:rsidR="00CB4922">
              <w:rPr>
                <w:lang w:val="en"/>
              </w:rPr>
              <w:br/>
            </w:r>
            <w:r>
              <w:rPr>
                <w:i/>
                <w:iCs/>
                <w:lang w:val="en"/>
              </w:rPr>
              <w:t>Member</w:t>
            </w:r>
          </w:p>
        </w:tc>
        <w:tc>
          <w:tcPr>
            <w:tcW w:w="2091" w:type="dxa"/>
          </w:tcPr>
          <w:p w14:paraId="6C0DFC65" w14:textId="1117E335" w:rsidR="00AD67AB" w:rsidRPr="00AD67AB" w:rsidRDefault="00AD67AB" w:rsidP="00CB4922">
            <w:pPr>
              <w:rPr>
                <w:i/>
                <w:iCs/>
                <w:lang w:val="en"/>
              </w:rPr>
            </w:pPr>
            <w:r>
              <w:rPr>
                <w:lang w:val="en"/>
              </w:rPr>
              <w:t>Linda White</w:t>
            </w:r>
            <w:r w:rsidR="00CB4922">
              <w:rPr>
                <w:lang w:val="en"/>
              </w:rPr>
              <w:br/>
            </w:r>
            <w:r>
              <w:rPr>
                <w:i/>
                <w:iCs/>
                <w:lang w:val="en"/>
              </w:rPr>
              <w:t>Member</w:t>
            </w:r>
          </w:p>
        </w:tc>
        <w:tc>
          <w:tcPr>
            <w:tcW w:w="2091" w:type="dxa"/>
          </w:tcPr>
          <w:p w14:paraId="6F98A24E" w14:textId="0A3138EE" w:rsidR="00AD67AB" w:rsidRPr="00AD67AB" w:rsidRDefault="00AD67AB" w:rsidP="00CB4922">
            <w:pPr>
              <w:rPr>
                <w:i/>
                <w:iCs/>
                <w:lang w:val="en"/>
              </w:rPr>
            </w:pPr>
            <w:r>
              <w:rPr>
                <w:lang w:val="en"/>
              </w:rPr>
              <w:t>Joseph Yeung</w:t>
            </w:r>
            <w:r w:rsidR="00CB4922">
              <w:rPr>
                <w:lang w:val="en"/>
              </w:rPr>
              <w:br/>
            </w:r>
            <w:r>
              <w:rPr>
                <w:i/>
                <w:iCs/>
                <w:lang w:val="en"/>
              </w:rPr>
              <w:t>CEO</w:t>
            </w:r>
          </w:p>
        </w:tc>
        <w:tc>
          <w:tcPr>
            <w:tcW w:w="2092" w:type="dxa"/>
          </w:tcPr>
          <w:p w14:paraId="4D976EAA" w14:textId="77777777" w:rsidR="00AD67AB" w:rsidRDefault="00AD67AB" w:rsidP="00AD67AB">
            <w:pPr>
              <w:rPr>
                <w:lang w:val="en"/>
              </w:rPr>
            </w:pPr>
          </w:p>
        </w:tc>
      </w:tr>
    </w:tbl>
    <w:p w14:paraId="132C2C59" w14:textId="77777777" w:rsidR="00AD67AB" w:rsidRPr="00AD67AB" w:rsidRDefault="00AD67AB" w:rsidP="00AD67AB">
      <w:pPr>
        <w:rPr>
          <w:lang w:val="en"/>
        </w:rPr>
      </w:pPr>
    </w:p>
    <w:p w14:paraId="6960F24E" w14:textId="77777777" w:rsidR="00DD7444" w:rsidRPr="003008D8" w:rsidRDefault="00DD7444" w:rsidP="00DD7444">
      <w:pPr>
        <w:rPr>
          <w:b/>
          <w:bCs/>
        </w:rPr>
      </w:pPr>
      <w:r w:rsidRPr="003008D8">
        <w:rPr>
          <w:b/>
          <w:bCs/>
        </w:rPr>
        <w:t xml:space="preserve">Julius Roe, Chair </w:t>
      </w:r>
    </w:p>
    <w:p w14:paraId="473C7BE4" w14:textId="41DF3759" w:rsidR="00DD7444" w:rsidRDefault="00DD7444" w:rsidP="00DD7444">
      <w:r>
        <w:t xml:space="preserve">Julius’s career spans 40 years in industrial relations, including as Fair Work Commissioner from 2010 to 2017. </w:t>
      </w:r>
      <w:r w:rsidR="00B146DB">
        <w:t xml:space="preserve">He has been a member of the Police Registration and Services Board since 2018. </w:t>
      </w:r>
      <w:r>
        <w:t xml:space="preserve">Since July 2017, Julius has been working as a consultant, handling mediation in a diverse range of workplace disputes in the public and private sectors. Julius has been a leader in vocational education and training policy, including on </w:t>
      </w:r>
      <w:proofErr w:type="gramStart"/>
      <w:r>
        <w:t>a number of</w:t>
      </w:r>
      <w:proofErr w:type="gramEnd"/>
      <w:r>
        <w:t xml:space="preserve"> boards at both state and national level. He was National President of the Australian Manufacturing Workers Union from 2000–2010.</w:t>
      </w:r>
    </w:p>
    <w:p w14:paraId="7669C6B2" w14:textId="77777777" w:rsidR="00DD7444" w:rsidRPr="003008D8" w:rsidRDefault="00DD7444" w:rsidP="00DD7444">
      <w:pPr>
        <w:rPr>
          <w:b/>
          <w:bCs/>
        </w:rPr>
      </w:pPr>
      <w:r w:rsidRPr="003008D8">
        <w:rPr>
          <w:b/>
          <w:bCs/>
        </w:rPr>
        <w:t xml:space="preserve">Claire </w:t>
      </w:r>
      <w:proofErr w:type="spellStart"/>
      <w:r w:rsidRPr="003008D8">
        <w:rPr>
          <w:b/>
          <w:bCs/>
        </w:rPr>
        <w:t>Filson</w:t>
      </w:r>
      <w:proofErr w:type="spellEnd"/>
      <w:r w:rsidRPr="003008D8">
        <w:rPr>
          <w:b/>
          <w:bCs/>
        </w:rPr>
        <w:t xml:space="preserve">, Deputy Chair </w:t>
      </w:r>
    </w:p>
    <w:p w14:paraId="7ED67C32" w14:textId="77777777" w:rsidR="007A7E1F" w:rsidRDefault="007A7E1F" w:rsidP="00DD7444">
      <w:r w:rsidRPr="007A7E1F">
        <w:t xml:space="preserve">Claire </w:t>
      </w:r>
      <w:proofErr w:type="spellStart"/>
      <w:r w:rsidRPr="007A7E1F">
        <w:t>Filson</w:t>
      </w:r>
      <w:proofErr w:type="spellEnd"/>
      <w:r w:rsidRPr="007A7E1F">
        <w:t xml:space="preserve"> has worked extensively in the financial services sector, with more than 20 years’ boardroom experience in superannuation and infrastructure businesses. Before taking a break to travel in 2010, she was a Director on the Board of Emergency Services &amp; State Superannuation, a 150,000-member public sector superannuation fund managing $15 billion. Claire has a mix of skills spanning law, governance and risk management.</w:t>
      </w:r>
    </w:p>
    <w:p w14:paraId="1A43E972" w14:textId="3DDDBE33" w:rsidR="00DD7444" w:rsidRPr="007A7E1F" w:rsidRDefault="00DD7444" w:rsidP="00DD7444">
      <w:r>
        <w:rPr>
          <w:b/>
          <w:bCs/>
          <w:lang w:val="en"/>
        </w:rPr>
        <w:t>Emma King</w:t>
      </w:r>
    </w:p>
    <w:p w14:paraId="6A50C12D" w14:textId="77777777" w:rsidR="007A7E1F" w:rsidRDefault="007A7E1F" w:rsidP="007A7E1F">
      <w:r>
        <w:t xml:space="preserve">CEO of the Victorian Council of Social Service, Emma King is a strong voice on social justice. </w:t>
      </w:r>
    </w:p>
    <w:p w14:paraId="370FD6D5" w14:textId="77777777" w:rsidR="007A7E1F" w:rsidRDefault="007A7E1F" w:rsidP="007A7E1F">
      <w:r>
        <w:t>She has a Master’s in Industrial and Employee Relations and has worked as a policy adviser, teacher and in a range of industrial and training roles.</w:t>
      </w:r>
    </w:p>
    <w:p w14:paraId="0E7E1F38" w14:textId="32E3D38E" w:rsidR="007A7E1F" w:rsidRDefault="007A7E1F" w:rsidP="007A7E1F">
      <w:r>
        <w:t>Emma is currently Chair of the Future Social Service Institute, President of the Farnham Street Neighbourhood Learning Centre and a Board Member with Mental Health Victoria.</w:t>
      </w:r>
    </w:p>
    <w:p w14:paraId="588E2B2D" w14:textId="442D074E" w:rsidR="00DD7444" w:rsidRDefault="00DD7444" w:rsidP="007A7E1F">
      <w:pPr>
        <w:rPr>
          <w:b/>
          <w:bCs/>
          <w:lang w:val="en"/>
        </w:rPr>
      </w:pPr>
      <w:r>
        <w:rPr>
          <w:b/>
          <w:bCs/>
          <w:lang w:val="en"/>
        </w:rPr>
        <w:lastRenderedPageBreak/>
        <w:t>Kate Marshall</w:t>
      </w:r>
    </w:p>
    <w:p w14:paraId="57C2640A" w14:textId="77777777" w:rsidR="007A7E1F" w:rsidRDefault="007A7E1F" w:rsidP="007A7E1F">
      <w:r>
        <w:t>National Junior Vice President of the Health Services Union, Kate Marshall joined the union in 2015 and is now the Assistant State Secretary of the Health and Community Services Union (HSU, Vic No. 2 Branch).</w:t>
      </w:r>
    </w:p>
    <w:p w14:paraId="0E8A1283" w14:textId="38145BB4" w:rsidR="00F61D29" w:rsidRDefault="007A7E1F" w:rsidP="007A7E1F">
      <w:pPr>
        <w:rPr>
          <w:color w:val="576C88"/>
        </w:rPr>
      </w:pPr>
      <w:r>
        <w:t xml:space="preserve">Before that, she was a legal officer with the Construction, Forestry, Mining and Energy Union in Victoria and Tasmania, heading the legal department to run matters before the Fair Work Commission, the Federal Court and the Federal Circuit Court. Kate was an associate in the Federal Court in </w:t>
      </w:r>
      <w:proofErr w:type="gramStart"/>
      <w:r>
        <w:t>Queensland, and</w:t>
      </w:r>
      <w:proofErr w:type="gramEnd"/>
      <w:r>
        <w:t xml:space="preserve"> completed her articles at Maurice Blackburn Lawyers.</w:t>
      </w:r>
    </w:p>
    <w:p w14:paraId="505CE1D1" w14:textId="77777777" w:rsidR="00DD7444" w:rsidRDefault="00DD7444" w:rsidP="00DD7444">
      <w:pPr>
        <w:rPr>
          <w:b/>
          <w:bCs/>
          <w:lang w:val="en"/>
        </w:rPr>
      </w:pPr>
      <w:r>
        <w:rPr>
          <w:b/>
          <w:bCs/>
          <w:lang w:val="en"/>
        </w:rPr>
        <w:t>Tim Piper AM</w:t>
      </w:r>
    </w:p>
    <w:p w14:paraId="67763304" w14:textId="77777777" w:rsidR="007A7E1F" w:rsidRDefault="007A7E1F" w:rsidP="007A7E1F">
      <w:pPr>
        <w:pStyle w:val="bodycopy"/>
      </w:pPr>
      <w:r>
        <w:t xml:space="preserve">Tim Piper has been Head of the Australian Industry Group’s Victorian branch since 2002, advocating for more than 12,000 businesses in Victoria and over 60,000 across Australia. He’s had significant engagement with government at both levels. He Chairs the Industry Capability Network and sits on </w:t>
      </w:r>
      <w:proofErr w:type="gramStart"/>
      <w:r>
        <w:t>a number of</w:t>
      </w:r>
      <w:proofErr w:type="gramEnd"/>
      <w:r>
        <w:t xml:space="preserve"> Ministerial Committees and government bodies.</w:t>
      </w:r>
    </w:p>
    <w:p w14:paraId="3C8FFD4B" w14:textId="77777777" w:rsidR="007A7E1F" w:rsidRDefault="007A7E1F" w:rsidP="007A7E1F">
      <w:pPr>
        <w:pStyle w:val="bodycopy"/>
      </w:pPr>
      <w:r>
        <w:t>A lawyer in private practice in Australia and the UK, Tim was previously executive director of the Australian Retailers Association in Victoria.</w:t>
      </w:r>
    </w:p>
    <w:p w14:paraId="7419A7EF" w14:textId="174C7AFB" w:rsidR="007A7E1F" w:rsidRDefault="007A7E1F" w:rsidP="007A7E1F">
      <w:pPr>
        <w:pStyle w:val="bodycopy"/>
      </w:pPr>
      <w:r>
        <w:t>Tim was appointed a Member of the Order of Australia (AM) in the Queen’s Birthday 2020 Honours List for significant service to industry and manufacturing, to skills training, and to multicultural youth.</w:t>
      </w:r>
    </w:p>
    <w:p w14:paraId="6F3AD260" w14:textId="12B63B9D" w:rsidR="00DD7444" w:rsidRDefault="00DD7444" w:rsidP="007A7E1F">
      <w:pPr>
        <w:pStyle w:val="bodycopy"/>
        <w:rPr>
          <w:b/>
          <w:bCs/>
        </w:rPr>
      </w:pPr>
      <w:proofErr w:type="spellStart"/>
      <w:r w:rsidRPr="00E7221E">
        <w:rPr>
          <w:b/>
          <w:bCs/>
        </w:rPr>
        <w:t>Rachaell</w:t>
      </w:r>
      <w:proofErr w:type="spellEnd"/>
      <w:r w:rsidRPr="00E7221E">
        <w:rPr>
          <w:b/>
          <w:bCs/>
        </w:rPr>
        <w:t xml:space="preserve"> Saunders</w:t>
      </w:r>
    </w:p>
    <w:p w14:paraId="3EA5A0A4" w14:textId="77777777" w:rsidR="00DD7444" w:rsidRDefault="00DD7444" w:rsidP="00DD7444">
      <w:pPr>
        <w:pStyle w:val="bodycopy"/>
      </w:pPr>
      <w:proofErr w:type="spellStart"/>
      <w:r>
        <w:t>Rachaell</w:t>
      </w:r>
      <w:proofErr w:type="spellEnd"/>
      <w:r>
        <w:t xml:space="preserve"> Saunders – founder of National Protective Services, a top Australian professional security company – is a leader in her field. She currently sits on the board of the Australian Security Industry Association, the peak body for security employers.</w:t>
      </w:r>
    </w:p>
    <w:p w14:paraId="73107F7A" w14:textId="77777777" w:rsidR="00DD7444" w:rsidRPr="001910B7" w:rsidRDefault="00DD7444" w:rsidP="00DD7444">
      <w:pPr>
        <w:pStyle w:val="bodycopy"/>
      </w:pPr>
      <w:r>
        <w:t>As CEO of National Protective Services, Saunders sets the strategic direction for the business with focus on operations, finance, human resources, sales and marketing.</w:t>
      </w:r>
    </w:p>
    <w:p w14:paraId="5AF76B99" w14:textId="77777777" w:rsidR="00DD7444" w:rsidRDefault="00DD7444" w:rsidP="00DD7444">
      <w:pPr>
        <w:pStyle w:val="bodycopy"/>
        <w:rPr>
          <w:b/>
          <w:bCs/>
        </w:rPr>
      </w:pPr>
      <w:r>
        <w:rPr>
          <w:b/>
          <w:bCs/>
        </w:rPr>
        <w:t>Julie Warren</w:t>
      </w:r>
    </w:p>
    <w:p w14:paraId="7A016C39" w14:textId="23041710" w:rsidR="00AB7531" w:rsidRDefault="00AB7531" w:rsidP="00DD7444">
      <w:pPr>
        <w:pStyle w:val="bodycopy"/>
      </w:pPr>
      <w:r>
        <w:t xml:space="preserve">In addition to her work with the Authority, Julie is also on the Board of </w:t>
      </w:r>
      <w:r w:rsidR="0054000D">
        <w:t>Victorian WorkCover Authority (</w:t>
      </w:r>
      <w:r>
        <w:t>WorkSafe</w:t>
      </w:r>
      <w:r w:rsidR="0054000D">
        <w:t xml:space="preserve"> Victoria)</w:t>
      </w:r>
      <w:r w:rsidR="00BD45FE">
        <w:t xml:space="preserve"> and </w:t>
      </w:r>
      <w:r w:rsidR="0054000D">
        <w:t xml:space="preserve">the </w:t>
      </w:r>
      <w:r w:rsidR="00BD45FE">
        <w:t xml:space="preserve">Migrant </w:t>
      </w:r>
      <w:r w:rsidR="00D720F9">
        <w:t xml:space="preserve">Workers </w:t>
      </w:r>
      <w:r w:rsidR="00BD45FE">
        <w:t>Centre</w:t>
      </w:r>
      <w:r w:rsidR="003559C2">
        <w:t xml:space="preserve"> Inc</w:t>
      </w:r>
      <w:r w:rsidR="00BD45FE">
        <w:t xml:space="preserve">. </w:t>
      </w:r>
    </w:p>
    <w:p w14:paraId="74AFE530" w14:textId="167B72CE" w:rsidR="00BD45FE" w:rsidRDefault="00BD45FE" w:rsidP="00DD7444">
      <w:pPr>
        <w:pStyle w:val="bodycopy"/>
      </w:pPr>
      <w:r>
        <w:t xml:space="preserve">She has worked for more than 20 years with the National Union of Workers and has been president of the union’s Victoria branch since 2006. In that role, she has been part of </w:t>
      </w:r>
      <w:proofErr w:type="gramStart"/>
      <w:r>
        <w:t>a number of</w:t>
      </w:r>
      <w:proofErr w:type="gramEnd"/>
      <w:r>
        <w:t xml:space="preserve"> valuable changes in strategic direction.</w:t>
      </w:r>
    </w:p>
    <w:p w14:paraId="60E7A538" w14:textId="4931B23A" w:rsidR="00DD7444" w:rsidRDefault="00BD45FE" w:rsidP="00DD7444">
      <w:pPr>
        <w:pStyle w:val="bodycopy"/>
      </w:pPr>
      <w:r>
        <w:t xml:space="preserve">Previously </w:t>
      </w:r>
      <w:r w:rsidR="00DD7444">
        <w:t xml:space="preserve">Julie Warren was the Senior Vice President of the Victorian Trades Hall </w:t>
      </w:r>
      <w:r w:rsidR="003F7826">
        <w:t>Council and</w:t>
      </w:r>
      <w:r w:rsidR="00DD7444">
        <w:t xml:space="preserve"> has considerable understanding of the issues and concerns that are relevant to contract industries.</w:t>
      </w:r>
    </w:p>
    <w:p w14:paraId="53C1556B" w14:textId="77777777" w:rsidR="00DD7444" w:rsidRDefault="00DD7444" w:rsidP="00DD7444">
      <w:pPr>
        <w:pStyle w:val="bodycopy"/>
        <w:rPr>
          <w:b/>
          <w:bCs/>
        </w:rPr>
      </w:pPr>
      <w:r>
        <w:rPr>
          <w:b/>
          <w:bCs/>
        </w:rPr>
        <w:t>Linda White</w:t>
      </w:r>
    </w:p>
    <w:p w14:paraId="3AF6D877" w14:textId="77777777" w:rsidR="00DD7444" w:rsidRDefault="00DD7444" w:rsidP="00DD7444">
      <w:pPr>
        <w:pStyle w:val="bodycopy"/>
      </w:pPr>
      <w:r>
        <w:t xml:space="preserve">As the Australian Services Union’s assistant national secretary, Linda White is responsible for the union’s strategy in the private and community sectors </w:t>
      </w:r>
      <w:proofErr w:type="gramStart"/>
      <w:r>
        <w:t>and also</w:t>
      </w:r>
      <w:proofErr w:type="gramEnd"/>
      <w:r>
        <w:t xml:space="preserve"> works on the union’s growth strategy.</w:t>
      </w:r>
    </w:p>
    <w:p w14:paraId="2ADB2AF8" w14:textId="3F58FC16" w:rsidR="00DD7444" w:rsidRPr="001910B7" w:rsidRDefault="00DD7444" w:rsidP="00DD7444">
      <w:pPr>
        <w:pStyle w:val="bodycopy"/>
      </w:pPr>
      <w:r>
        <w:t>She coordinated the ASU’s ground-breaking Equal Pay case in the Fair Work Commission and before joining the ASU, was a senior associate at Maurice Blackburn for a decade, practi</w:t>
      </w:r>
      <w:r w:rsidR="00C17EA2">
        <w:t>s</w:t>
      </w:r>
      <w:r>
        <w:t>ing in crime, industrial law, personal injuries and criminal injuries compensation.</w:t>
      </w:r>
    </w:p>
    <w:p w14:paraId="350C287D" w14:textId="77777777" w:rsidR="00DD7444" w:rsidRDefault="00DD7444" w:rsidP="00DD7444">
      <w:pPr>
        <w:pStyle w:val="bodycopy"/>
        <w:rPr>
          <w:b/>
          <w:bCs/>
        </w:rPr>
      </w:pPr>
      <w:r>
        <w:rPr>
          <w:b/>
          <w:bCs/>
        </w:rPr>
        <w:t>Joseph Yeung</w:t>
      </w:r>
    </w:p>
    <w:p w14:paraId="2E7A0653" w14:textId="77777777" w:rsidR="00DD7444" w:rsidRDefault="00DD7444" w:rsidP="00DD7444">
      <w:pPr>
        <w:pStyle w:val="bodycopy"/>
      </w:pPr>
      <w:r>
        <w:t>Joseph Yeung is an experienced corporate governance and corporate services professional and was the chief financial officer at the Department of Premier and Cabinet from 2017 to 2019.</w:t>
      </w:r>
    </w:p>
    <w:p w14:paraId="1A515980" w14:textId="3CD52EC6" w:rsidR="00DD7444" w:rsidRDefault="00DD7444" w:rsidP="00DD7444">
      <w:pPr>
        <w:pStyle w:val="bodycopy"/>
      </w:pPr>
      <w:r>
        <w:t xml:space="preserve">Before working in State Government, Joseph was an Assistant Secretary in the </w:t>
      </w:r>
      <w:r w:rsidR="001C49FB">
        <w:t>Civil Justice and Legal</w:t>
      </w:r>
      <w:r>
        <w:t xml:space="preserve"> Services Division at the Commonwealth Attorney-General’s Department in Canberra. A chartered accountant and lawyer, Joseph also holds an MBA (Executive).</w:t>
      </w:r>
    </w:p>
    <w:p w14:paraId="597026CA" w14:textId="77777777" w:rsidR="007A7E1F" w:rsidRDefault="007A7E1F" w:rsidP="00DD7444">
      <w:pPr>
        <w:pStyle w:val="bodycopy"/>
      </w:pPr>
    </w:p>
    <w:p w14:paraId="3DE33195" w14:textId="77777777" w:rsidR="00DD7444" w:rsidRDefault="00DD7444" w:rsidP="00DD7444">
      <w:pPr>
        <w:pStyle w:val="bodycopy"/>
      </w:pPr>
      <w:r>
        <w:t>The following table indicates Director attendance at governing board meetings for the Authority.</w:t>
      </w:r>
    </w:p>
    <w:p w14:paraId="4FF1EFCE" w14:textId="531A4A4B" w:rsidR="00DD7444" w:rsidRDefault="00DD7444" w:rsidP="00DD7444">
      <w:pPr>
        <w:pStyle w:val="Tableheading"/>
      </w:pPr>
      <w:r>
        <w:t xml:space="preserve">Table </w:t>
      </w:r>
      <w:r w:rsidR="0060744E">
        <w:t>3</w:t>
      </w:r>
      <w:r>
        <w:t>: Director attendance at Governing Board meetings</w:t>
      </w:r>
    </w:p>
    <w:tbl>
      <w:tblPr>
        <w:tblStyle w:val="TableGrid0"/>
        <w:tblW w:w="4678" w:type="dxa"/>
        <w:tblInd w:w="0" w:type="dxa"/>
        <w:tblCellMar>
          <w:top w:w="83" w:type="dxa"/>
          <w:right w:w="115" w:type="dxa"/>
        </w:tblCellMar>
        <w:tblLook w:val="04A0" w:firstRow="1" w:lastRow="0" w:firstColumn="1" w:lastColumn="0" w:noHBand="0" w:noVBand="1"/>
      </w:tblPr>
      <w:tblGrid>
        <w:gridCol w:w="1703"/>
        <w:gridCol w:w="1841"/>
        <w:gridCol w:w="1134"/>
      </w:tblGrid>
      <w:tr w:rsidR="007A7E1F" w14:paraId="49B54E78" w14:textId="77777777" w:rsidTr="00C46030">
        <w:trPr>
          <w:trHeight w:val="660"/>
        </w:trPr>
        <w:tc>
          <w:tcPr>
            <w:tcW w:w="1703" w:type="dxa"/>
            <w:tcBorders>
              <w:top w:val="nil"/>
              <w:left w:val="nil"/>
              <w:bottom w:val="single" w:sz="8" w:space="0" w:color="439E99"/>
              <w:right w:val="nil"/>
            </w:tcBorders>
            <w:shd w:val="clear" w:color="auto" w:fill="D1E2A8"/>
          </w:tcPr>
          <w:p w14:paraId="5925C1C2" w14:textId="77777777" w:rsidR="007A7E1F" w:rsidRPr="00C46030" w:rsidRDefault="007A7E1F" w:rsidP="00C46030">
            <w:pPr>
              <w:spacing w:after="0"/>
              <w:ind w:left="85"/>
              <w:rPr>
                <w:sz w:val="20"/>
                <w:szCs w:val="20"/>
              </w:rPr>
            </w:pPr>
            <w:r w:rsidRPr="00C46030">
              <w:rPr>
                <w:rFonts w:eastAsia="Gotham"/>
                <w:b/>
                <w:color w:val="FFFEFD"/>
                <w:sz w:val="20"/>
                <w:szCs w:val="20"/>
              </w:rPr>
              <w:t>Director</w:t>
            </w:r>
          </w:p>
        </w:tc>
        <w:tc>
          <w:tcPr>
            <w:tcW w:w="1841" w:type="dxa"/>
            <w:tcBorders>
              <w:top w:val="nil"/>
              <w:left w:val="nil"/>
              <w:bottom w:val="single" w:sz="8" w:space="0" w:color="439E99"/>
              <w:right w:val="nil"/>
            </w:tcBorders>
            <w:shd w:val="clear" w:color="auto" w:fill="D1E2A8"/>
          </w:tcPr>
          <w:p w14:paraId="1887209F" w14:textId="696BD745" w:rsidR="007A7E1F" w:rsidRPr="00C46030" w:rsidRDefault="007A7E1F" w:rsidP="00C46030">
            <w:pPr>
              <w:spacing w:after="0"/>
              <w:ind w:left="132" w:hanging="132"/>
              <w:rPr>
                <w:sz w:val="20"/>
                <w:szCs w:val="20"/>
              </w:rPr>
            </w:pPr>
            <w:r w:rsidRPr="00C46030">
              <w:rPr>
                <w:rFonts w:eastAsia="Gotham"/>
                <w:b/>
                <w:color w:val="FFFEFD"/>
                <w:sz w:val="20"/>
                <w:szCs w:val="20"/>
              </w:rPr>
              <w:t>Eligible to</w:t>
            </w:r>
            <w:r w:rsidR="00C46030">
              <w:rPr>
                <w:rFonts w:eastAsia="Gotham"/>
                <w:b/>
                <w:color w:val="FFFEFD"/>
                <w:sz w:val="20"/>
                <w:szCs w:val="20"/>
              </w:rPr>
              <w:t xml:space="preserve"> </w:t>
            </w:r>
            <w:r w:rsidRPr="00C46030">
              <w:rPr>
                <w:rFonts w:eastAsia="Gotham"/>
                <w:b/>
                <w:color w:val="FFFEFD"/>
                <w:sz w:val="20"/>
                <w:szCs w:val="20"/>
              </w:rPr>
              <w:t>attend</w:t>
            </w:r>
          </w:p>
        </w:tc>
        <w:tc>
          <w:tcPr>
            <w:tcW w:w="1134" w:type="dxa"/>
            <w:tcBorders>
              <w:top w:val="nil"/>
              <w:left w:val="nil"/>
              <w:bottom w:val="single" w:sz="8" w:space="0" w:color="439E99"/>
              <w:right w:val="nil"/>
            </w:tcBorders>
            <w:shd w:val="clear" w:color="auto" w:fill="D1E2A8"/>
          </w:tcPr>
          <w:p w14:paraId="12FB31E1" w14:textId="77777777" w:rsidR="007A7E1F" w:rsidRPr="00C46030" w:rsidRDefault="007A7E1F" w:rsidP="00C46030">
            <w:pPr>
              <w:spacing w:after="0"/>
              <w:rPr>
                <w:sz w:val="20"/>
                <w:szCs w:val="20"/>
              </w:rPr>
            </w:pPr>
            <w:r w:rsidRPr="00C46030">
              <w:rPr>
                <w:rFonts w:eastAsia="Gotham"/>
                <w:b/>
                <w:color w:val="FFFEFD"/>
                <w:sz w:val="20"/>
                <w:szCs w:val="20"/>
              </w:rPr>
              <w:t>Attended</w:t>
            </w:r>
          </w:p>
        </w:tc>
      </w:tr>
      <w:tr w:rsidR="007A7E1F" w14:paraId="31DF3145" w14:textId="77777777" w:rsidTr="00C46030">
        <w:trPr>
          <w:trHeight w:val="355"/>
        </w:trPr>
        <w:tc>
          <w:tcPr>
            <w:tcW w:w="1703" w:type="dxa"/>
            <w:tcBorders>
              <w:top w:val="single" w:sz="8" w:space="0" w:color="439E99"/>
              <w:left w:val="nil"/>
              <w:bottom w:val="single" w:sz="2" w:space="0" w:color="439E99"/>
              <w:right w:val="nil"/>
            </w:tcBorders>
          </w:tcPr>
          <w:p w14:paraId="4B90213E" w14:textId="77777777" w:rsidR="007A7E1F" w:rsidRPr="00C46030" w:rsidRDefault="007A7E1F" w:rsidP="00C46030">
            <w:pPr>
              <w:spacing w:after="0"/>
              <w:ind w:left="113"/>
              <w:rPr>
                <w:sz w:val="20"/>
                <w:szCs w:val="20"/>
              </w:rPr>
            </w:pPr>
            <w:r w:rsidRPr="00C46030">
              <w:rPr>
                <w:rFonts w:eastAsia="Gotham"/>
                <w:color w:val="181717"/>
                <w:sz w:val="20"/>
                <w:szCs w:val="20"/>
              </w:rPr>
              <w:t>Julius Roe</w:t>
            </w:r>
          </w:p>
        </w:tc>
        <w:tc>
          <w:tcPr>
            <w:tcW w:w="1841" w:type="dxa"/>
            <w:tcBorders>
              <w:top w:val="single" w:sz="8" w:space="0" w:color="439E99"/>
              <w:left w:val="nil"/>
              <w:bottom w:val="single" w:sz="2" w:space="0" w:color="439E99"/>
              <w:right w:val="nil"/>
            </w:tcBorders>
          </w:tcPr>
          <w:p w14:paraId="73582495" w14:textId="77777777" w:rsidR="007A7E1F" w:rsidRPr="00C46030" w:rsidRDefault="007A7E1F" w:rsidP="00C46030">
            <w:pPr>
              <w:spacing w:after="0"/>
              <w:ind w:left="332"/>
              <w:rPr>
                <w:sz w:val="20"/>
                <w:szCs w:val="20"/>
              </w:rPr>
            </w:pPr>
            <w:r w:rsidRPr="00C46030">
              <w:rPr>
                <w:rFonts w:eastAsia="Gotham"/>
                <w:color w:val="181717"/>
                <w:sz w:val="20"/>
                <w:szCs w:val="20"/>
              </w:rPr>
              <w:t>7</w:t>
            </w:r>
          </w:p>
        </w:tc>
        <w:tc>
          <w:tcPr>
            <w:tcW w:w="1134" w:type="dxa"/>
            <w:tcBorders>
              <w:top w:val="single" w:sz="8" w:space="0" w:color="439E99"/>
              <w:left w:val="nil"/>
              <w:bottom w:val="single" w:sz="2" w:space="0" w:color="439E99"/>
              <w:right w:val="nil"/>
            </w:tcBorders>
          </w:tcPr>
          <w:p w14:paraId="178058E6" w14:textId="77777777" w:rsidR="007A7E1F" w:rsidRPr="00C46030" w:rsidRDefault="007A7E1F" w:rsidP="00C46030">
            <w:pPr>
              <w:spacing w:after="0"/>
              <w:ind w:left="302"/>
              <w:rPr>
                <w:sz w:val="20"/>
                <w:szCs w:val="20"/>
              </w:rPr>
            </w:pPr>
            <w:r w:rsidRPr="00C46030">
              <w:rPr>
                <w:rFonts w:eastAsia="Gotham"/>
                <w:color w:val="181717"/>
                <w:sz w:val="20"/>
                <w:szCs w:val="20"/>
              </w:rPr>
              <w:t>7</w:t>
            </w:r>
          </w:p>
        </w:tc>
      </w:tr>
      <w:tr w:rsidR="007A7E1F" w14:paraId="2EF7F857" w14:textId="77777777" w:rsidTr="00C46030">
        <w:trPr>
          <w:trHeight w:val="355"/>
        </w:trPr>
        <w:tc>
          <w:tcPr>
            <w:tcW w:w="1703" w:type="dxa"/>
            <w:tcBorders>
              <w:top w:val="single" w:sz="2" w:space="0" w:color="439E99"/>
              <w:left w:val="nil"/>
              <w:bottom w:val="single" w:sz="2" w:space="0" w:color="439E99"/>
              <w:right w:val="nil"/>
            </w:tcBorders>
          </w:tcPr>
          <w:p w14:paraId="5A71E301" w14:textId="77777777" w:rsidR="007A7E1F" w:rsidRPr="00C46030" w:rsidRDefault="007A7E1F" w:rsidP="00C46030">
            <w:pPr>
              <w:spacing w:after="0"/>
              <w:ind w:left="113"/>
              <w:rPr>
                <w:sz w:val="20"/>
                <w:szCs w:val="20"/>
              </w:rPr>
            </w:pPr>
            <w:r w:rsidRPr="00C46030">
              <w:rPr>
                <w:rFonts w:eastAsia="Gotham"/>
                <w:color w:val="181717"/>
                <w:sz w:val="20"/>
                <w:szCs w:val="20"/>
              </w:rPr>
              <w:t xml:space="preserve">Claire </w:t>
            </w:r>
            <w:proofErr w:type="spellStart"/>
            <w:r w:rsidRPr="00C46030">
              <w:rPr>
                <w:rFonts w:eastAsia="Gotham"/>
                <w:color w:val="181717"/>
                <w:sz w:val="20"/>
                <w:szCs w:val="20"/>
              </w:rPr>
              <w:t>Filson</w:t>
            </w:r>
            <w:proofErr w:type="spellEnd"/>
          </w:p>
        </w:tc>
        <w:tc>
          <w:tcPr>
            <w:tcW w:w="1841" w:type="dxa"/>
            <w:tcBorders>
              <w:top w:val="single" w:sz="2" w:space="0" w:color="439E99"/>
              <w:left w:val="nil"/>
              <w:bottom w:val="single" w:sz="2" w:space="0" w:color="439E99"/>
              <w:right w:val="nil"/>
            </w:tcBorders>
          </w:tcPr>
          <w:p w14:paraId="5E1E8D61" w14:textId="77777777" w:rsidR="007A7E1F" w:rsidRPr="00C46030" w:rsidRDefault="007A7E1F" w:rsidP="00C46030">
            <w:pPr>
              <w:spacing w:after="0"/>
              <w:ind w:left="332"/>
              <w:rPr>
                <w:sz w:val="20"/>
                <w:szCs w:val="20"/>
              </w:rPr>
            </w:pPr>
            <w:r w:rsidRPr="00C46030">
              <w:rPr>
                <w:rFonts w:eastAsia="Gotham"/>
                <w:color w:val="181717"/>
                <w:sz w:val="20"/>
                <w:szCs w:val="20"/>
              </w:rPr>
              <w:t>7</w:t>
            </w:r>
          </w:p>
        </w:tc>
        <w:tc>
          <w:tcPr>
            <w:tcW w:w="1134" w:type="dxa"/>
            <w:tcBorders>
              <w:top w:val="single" w:sz="2" w:space="0" w:color="439E99"/>
              <w:left w:val="nil"/>
              <w:bottom w:val="single" w:sz="2" w:space="0" w:color="439E99"/>
              <w:right w:val="nil"/>
            </w:tcBorders>
          </w:tcPr>
          <w:p w14:paraId="5522B148" w14:textId="77777777" w:rsidR="007A7E1F" w:rsidRPr="00C46030" w:rsidRDefault="007A7E1F" w:rsidP="00C46030">
            <w:pPr>
              <w:spacing w:after="0"/>
              <w:ind w:left="302"/>
              <w:rPr>
                <w:sz w:val="20"/>
                <w:szCs w:val="20"/>
              </w:rPr>
            </w:pPr>
            <w:r w:rsidRPr="00C46030">
              <w:rPr>
                <w:rFonts w:eastAsia="Gotham"/>
                <w:color w:val="181717"/>
                <w:sz w:val="20"/>
                <w:szCs w:val="20"/>
              </w:rPr>
              <w:t>7</w:t>
            </w:r>
          </w:p>
        </w:tc>
      </w:tr>
      <w:tr w:rsidR="007A7E1F" w14:paraId="4BABF9EA" w14:textId="77777777" w:rsidTr="00C46030">
        <w:trPr>
          <w:trHeight w:val="355"/>
        </w:trPr>
        <w:tc>
          <w:tcPr>
            <w:tcW w:w="1703" w:type="dxa"/>
            <w:tcBorders>
              <w:top w:val="single" w:sz="2" w:space="0" w:color="439E99"/>
              <w:left w:val="nil"/>
              <w:bottom w:val="single" w:sz="2" w:space="0" w:color="439E99"/>
              <w:right w:val="nil"/>
            </w:tcBorders>
          </w:tcPr>
          <w:p w14:paraId="79FEEBA2" w14:textId="77777777" w:rsidR="007A7E1F" w:rsidRPr="00C46030" w:rsidRDefault="007A7E1F" w:rsidP="00C46030">
            <w:pPr>
              <w:spacing w:after="0"/>
              <w:ind w:left="113"/>
              <w:rPr>
                <w:sz w:val="20"/>
                <w:szCs w:val="20"/>
              </w:rPr>
            </w:pPr>
            <w:r w:rsidRPr="00C46030">
              <w:rPr>
                <w:rFonts w:eastAsia="Gotham"/>
                <w:color w:val="181717"/>
                <w:sz w:val="20"/>
                <w:szCs w:val="20"/>
              </w:rPr>
              <w:t>Emma King</w:t>
            </w:r>
          </w:p>
        </w:tc>
        <w:tc>
          <w:tcPr>
            <w:tcW w:w="1841" w:type="dxa"/>
            <w:tcBorders>
              <w:top w:val="single" w:sz="2" w:space="0" w:color="439E99"/>
              <w:left w:val="nil"/>
              <w:bottom w:val="single" w:sz="2" w:space="0" w:color="439E99"/>
              <w:right w:val="nil"/>
            </w:tcBorders>
          </w:tcPr>
          <w:p w14:paraId="43A29160" w14:textId="77777777" w:rsidR="007A7E1F" w:rsidRPr="00C46030" w:rsidRDefault="007A7E1F" w:rsidP="00C46030">
            <w:pPr>
              <w:spacing w:after="0"/>
              <w:ind w:left="332"/>
              <w:rPr>
                <w:sz w:val="20"/>
                <w:szCs w:val="20"/>
              </w:rPr>
            </w:pPr>
            <w:r w:rsidRPr="00C46030">
              <w:rPr>
                <w:rFonts w:eastAsia="Gotham"/>
                <w:color w:val="181717"/>
                <w:sz w:val="20"/>
                <w:szCs w:val="20"/>
              </w:rPr>
              <w:t>7</w:t>
            </w:r>
          </w:p>
        </w:tc>
        <w:tc>
          <w:tcPr>
            <w:tcW w:w="1134" w:type="dxa"/>
            <w:tcBorders>
              <w:top w:val="single" w:sz="2" w:space="0" w:color="439E99"/>
              <w:left w:val="nil"/>
              <w:bottom w:val="single" w:sz="2" w:space="0" w:color="439E99"/>
              <w:right w:val="nil"/>
            </w:tcBorders>
          </w:tcPr>
          <w:p w14:paraId="4EAFDC87" w14:textId="77777777" w:rsidR="007A7E1F" w:rsidRPr="00C46030" w:rsidRDefault="007A7E1F" w:rsidP="00C46030">
            <w:pPr>
              <w:spacing w:after="0"/>
              <w:ind w:left="302"/>
              <w:rPr>
                <w:sz w:val="20"/>
                <w:szCs w:val="20"/>
              </w:rPr>
            </w:pPr>
            <w:r w:rsidRPr="00C46030">
              <w:rPr>
                <w:rFonts w:eastAsia="Gotham"/>
                <w:color w:val="181717"/>
                <w:sz w:val="20"/>
                <w:szCs w:val="20"/>
              </w:rPr>
              <w:t>7</w:t>
            </w:r>
          </w:p>
        </w:tc>
      </w:tr>
      <w:tr w:rsidR="007A7E1F" w14:paraId="70EDB7E3" w14:textId="77777777" w:rsidTr="00C46030">
        <w:trPr>
          <w:trHeight w:val="355"/>
        </w:trPr>
        <w:tc>
          <w:tcPr>
            <w:tcW w:w="1703" w:type="dxa"/>
            <w:tcBorders>
              <w:top w:val="single" w:sz="2" w:space="0" w:color="439E99"/>
              <w:left w:val="nil"/>
              <w:bottom w:val="single" w:sz="2" w:space="0" w:color="439E99"/>
              <w:right w:val="nil"/>
            </w:tcBorders>
          </w:tcPr>
          <w:p w14:paraId="1F9F5BCE" w14:textId="77777777" w:rsidR="007A7E1F" w:rsidRPr="00C46030" w:rsidRDefault="007A7E1F" w:rsidP="00C46030">
            <w:pPr>
              <w:spacing w:after="0"/>
              <w:ind w:left="113"/>
              <w:rPr>
                <w:sz w:val="20"/>
                <w:szCs w:val="20"/>
              </w:rPr>
            </w:pPr>
            <w:r w:rsidRPr="00C46030">
              <w:rPr>
                <w:rFonts w:eastAsia="Gotham"/>
                <w:color w:val="181717"/>
                <w:sz w:val="20"/>
                <w:szCs w:val="20"/>
              </w:rPr>
              <w:lastRenderedPageBreak/>
              <w:t>Kate Marshall</w:t>
            </w:r>
          </w:p>
        </w:tc>
        <w:tc>
          <w:tcPr>
            <w:tcW w:w="1841" w:type="dxa"/>
            <w:tcBorders>
              <w:top w:val="single" w:sz="2" w:space="0" w:color="439E99"/>
              <w:left w:val="nil"/>
              <w:bottom w:val="single" w:sz="2" w:space="0" w:color="439E99"/>
              <w:right w:val="nil"/>
            </w:tcBorders>
          </w:tcPr>
          <w:p w14:paraId="3F91A07D" w14:textId="77777777" w:rsidR="007A7E1F" w:rsidRPr="00C46030" w:rsidRDefault="007A7E1F" w:rsidP="00C46030">
            <w:pPr>
              <w:spacing w:after="0"/>
              <w:ind w:left="332"/>
              <w:rPr>
                <w:sz w:val="20"/>
                <w:szCs w:val="20"/>
              </w:rPr>
            </w:pPr>
            <w:r w:rsidRPr="00C46030">
              <w:rPr>
                <w:rFonts w:eastAsia="Gotham"/>
                <w:color w:val="181717"/>
                <w:sz w:val="20"/>
                <w:szCs w:val="20"/>
              </w:rPr>
              <w:t>7</w:t>
            </w:r>
          </w:p>
        </w:tc>
        <w:tc>
          <w:tcPr>
            <w:tcW w:w="1134" w:type="dxa"/>
            <w:tcBorders>
              <w:top w:val="single" w:sz="2" w:space="0" w:color="439E99"/>
              <w:left w:val="nil"/>
              <w:bottom w:val="single" w:sz="2" w:space="0" w:color="439E99"/>
              <w:right w:val="nil"/>
            </w:tcBorders>
          </w:tcPr>
          <w:p w14:paraId="50C6AD28" w14:textId="77777777" w:rsidR="007A7E1F" w:rsidRPr="00C46030" w:rsidRDefault="007A7E1F" w:rsidP="00C46030">
            <w:pPr>
              <w:spacing w:after="0"/>
              <w:ind w:left="297"/>
              <w:rPr>
                <w:sz w:val="20"/>
                <w:szCs w:val="20"/>
              </w:rPr>
            </w:pPr>
            <w:r w:rsidRPr="00C46030">
              <w:rPr>
                <w:rFonts w:eastAsia="Gotham"/>
                <w:color w:val="181717"/>
                <w:sz w:val="20"/>
                <w:szCs w:val="20"/>
              </w:rPr>
              <w:t>6</w:t>
            </w:r>
          </w:p>
        </w:tc>
      </w:tr>
      <w:tr w:rsidR="007A7E1F" w14:paraId="670EF13F" w14:textId="77777777" w:rsidTr="00C46030">
        <w:trPr>
          <w:trHeight w:val="355"/>
        </w:trPr>
        <w:tc>
          <w:tcPr>
            <w:tcW w:w="1703" w:type="dxa"/>
            <w:tcBorders>
              <w:top w:val="single" w:sz="2" w:space="0" w:color="439E99"/>
              <w:left w:val="nil"/>
              <w:bottom w:val="single" w:sz="2" w:space="0" w:color="439E99"/>
              <w:right w:val="nil"/>
            </w:tcBorders>
          </w:tcPr>
          <w:p w14:paraId="6AB46FEE" w14:textId="77777777" w:rsidR="007A7E1F" w:rsidRPr="00C46030" w:rsidRDefault="007A7E1F" w:rsidP="00C46030">
            <w:pPr>
              <w:spacing w:after="0"/>
              <w:ind w:left="113"/>
              <w:rPr>
                <w:sz w:val="20"/>
                <w:szCs w:val="20"/>
              </w:rPr>
            </w:pPr>
            <w:r w:rsidRPr="00C46030">
              <w:rPr>
                <w:rFonts w:eastAsia="Gotham"/>
                <w:color w:val="181717"/>
                <w:sz w:val="20"/>
                <w:szCs w:val="20"/>
              </w:rPr>
              <w:t>Tim Piper AM</w:t>
            </w:r>
          </w:p>
        </w:tc>
        <w:tc>
          <w:tcPr>
            <w:tcW w:w="1841" w:type="dxa"/>
            <w:tcBorders>
              <w:top w:val="single" w:sz="2" w:space="0" w:color="439E99"/>
              <w:left w:val="nil"/>
              <w:bottom w:val="single" w:sz="2" w:space="0" w:color="439E99"/>
              <w:right w:val="nil"/>
            </w:tcBorders>
          </w:tcPr>
          <w:p w14:paraId="2736F007" w14:textId="77777777" w:rsidR="007A7E1F" w:rsidRPr="00C46030" w:rsidRDefault="007A7E1F" w:rsidP="00C46030">
            <w:pPr>
              <w:spacing w:after="0"/>
              <w:ind w:left="332"/>
              <w:rPr>
                <w:sz w:val="20"/>
                <w:szCs w:val="20"/>
              </w:rPr>
            </w:pPr>
            <w:r w:rsidRPr="00C46030">
              <w:rPr>
                <w:rFonts w:eastAsia="Gotham"/>
                <w:color w:val="181717"/>
                <w:sz w:val="20"/>
                <w:szCs w:val="20"/>
              </w:rPr>
              <w:t>7</w:t>
            </w:r>
          </w:p>
        </w:tc>
        <w:tc>
          <w:tcPr>
            <w:tcW w:w="1134" w:type="dxa"/>
            <w:tcBorders>
              <w:top w:val="single" w:sz="2" w:space="0" w:color="439E99"/>
              <w:left w:val="nil"/>
              <w:bottom w:val="single" w:sz="2" w:space="0" w:color="439E99"/>
              <w:right w:val="nil"/>
            </w:tcBorders>
          </w:tcPr>
          <w:p w14:paraId="01A30BF9" w14:textId="77777777" w:rsidR="007A7E1F" w:rsidRPr="00C46030" w:rsidRDefault="007A7E1F" w:rsidP="00C46030">
            <w:pPr>
              <w:spacing w:after="0"/>
              <w:ind w:left="300"/>
              <w:rPr>
                <w:sz w:val="20"/>
                <w:szCs w:val="20"/>
              </w:rPr>
            </w:pPr>
            <w:r w:rsidRPr="00C46030">
              <w:rPr>
                <w:rFonts w:eastAsia="Gotham"/>
                <w:color w:val="181717"/>
                <w:sz w:val="20"/>
                <w:szCs w:val="20"/>
              </w:rPr>
              <w:t>5</w:t>
            </w:r>
          </w:p>
        </w:tc>
      </w:tr>
      <w:tr w:rsidR="007A7E1F" w14:paraId="56F29B02" w14:textId="77777777" w:rsidTr="00C46030">
        <w:trPr>
          <w:trHeight w:val="355"/>
        </w:trPr>
        <w:tc>
          <w:tcPr>
            <w:tcW w:w="1703" w:type="dxa"/>
            <w:tcBorders>
              <w:top w:val="single" w:sz="2" w:space="0" w:color="439E99"/>
              <w:left w:val="nil"/>
              <w:bottom w:val="single" w:sz="2" w:space="0" w:color="439E99"/>
              <w:right w:val="nil"/>
            </w:tcBorders>
          </w:tcPr>
          <w:p w14:paraId="4349FB05" w14:textId="77777777" w:rsidR="007A7E1F" w:rsidRPr="00C46030" w:rsidRDefault="007A7E1F" w:rsidP="00C46030">
            <w:pPr>
              <w:spacing w:after="0"/>
              <w:ind w:left="113"/>
              <w:rPr>
                <w:sz w:val="20"/>
                <w:szCs w:val="20"/>
              </w:rPr>
            </w:pPr>
            <w:proofErr w:type="spellStart"/>
            <w:r w:rsidRPr="00C46030">
              <w:rPr>
                <w:rFonts w:eastAsia="Gotham"/>
                <w:color w:val="181717"/>
                <w:sz w:val="20"/>
                <w:szCs w:val="20"/>
              </w:rPr>
              <w:t>Rachaell</w:t>
            </w:r>
            <w:proofErr w:type="spellEnd"/>
            <w:r w:rsidRPr="00C46030">
              <w:rPr>
                <w:rFonts w:eastAsia="Gotham"/>
                <w:color w:val="181717"/>
                <w:sz w:val="20"/>
                <w:szCs w:val="20"/>
              </w:rPr>
              <w:t xml:space="preserve"> Saunders</w:t>
            </w:r>
          </w:p>
        </w:tc>
        <w:tc>
          <w:tcPr>
            <w:tcW w:w="1841" w:type="dxa"/>
            <w:tcBorders>
              <w:top w:val="single" w:sz="2" w:space="0" w:color="439E99"/>
              <w:left w:val="nil"/>
              <w:bottom w:val="single" w:sz="2" w:space="0" w:color="439E99"/>
              <w:right w:val="nil"/>
            </w:tcBorders>
          </w:tcPr>
          <w:p w14:paraId="082FBACC" w14:textId="77777777" w:rsidR="007A7E1F" w:rsidRPr="00C46030" w:rsidRDefault="007A7E1F" w:rsidP="00C46030">
            <w:pPr>
              <w:spacing w:after="0"/>
              <w:ind w:left="332"/>
              <w:rPr>
                <w:sz w:val="20"/>
                <w:szCs w:val="20"/>
              </w:rPr>
            </w:pPr>
            <w:r w:rsidRPr="00C46030">
              <w:rPr>
                <w:rFonts w:eastAsia="Gotham"/>
                <w:color w:val="181717"/>
                <w:sz w:val="20"/>
                <w:szCs w:val="20"/>
              </w:rPr>
              <w:t>7</w:t>
            </w:r>
          </w:p>
        </w:tc>
        <w:tc>
          <w:tcPr>
            <w:tcW w:w="1134" w:type="dxa"/>
            <w:tcBorders>
              <w:top w:val="single" w:sz="2" w:space="0" w:color="439E99"/>
              <w:left w:val="nil"/>
              <w:bottom w:val="single" w:sz="2" w:space="0" w:color="439E99"/>
              <w:right w:val="nil"/>
            </w:tcBorders>
          </w:tcPr>
          <w:p w14:paraId="2A1DDEA1" w14:textId="77777777" w:rsidR="007A7E1F" w:rsidRPr="00C46030" w:rsidRDefault="007A7E1F" w:rsidP="00C46030">
            <w:pPr>
              <w:spacing w:after="0"/>
              <w:ind w:left="302"/>
              <w:rPr>
                <w:sz w:val="20"/>
                <w:szCs w:val="20"/>
              </w:rPr>
            </w:pPr>
            <w:r w:rsidRPr="00C46030">
              <w:rPr>
                <w:rFonts w:eastAsia="Gotham"/>
                <w:color w:val="181717"/>
                <w:sz w:val="20"/>
                <w:szCs w:val="20"/>
              </w:rPr>
              <w:t>7</w:t>
            </w:r>
          </w:p>
        </w:tc>
      </w:tr>
      <w:tr w:rsidR="007A7E1F" w14:paraId="78CF4413" w14:textId="77777777" w:rsidTr="00C46030">
        <w:trPr>
          <w:trHeight w:val="355"/>
        </w:trPr>
        <w:tc>
          <w:tcPr>
            <w:tcW w:w="1703" w:type="dxa"/>
            <w:tcBorders>
              <w:top w:val="single" w:sz="2" w:space="0" w:color="439E99"/>
              <w:left w:val="nil"/>
              <w:bottom w:val="single" w:sz="2" w:space="0" w:color="439E99"/>
              <w:right w:val="nil"/>
            </w:tcBorders>
          </w:tcPr>
          <w:p w14:paraId="3431715F" w14:textId="77777777" w:rsidR="007A7E1F" w:rsidRPr="00C46030" w:rsidRDefault="007A7E1F" w:rsidP="00C46030">
            <w:pPr>
              <w:spacing w:after="0"/>
              <w:ind w:left="113"/>
              <w:rPr>
                <w:sz w:val="20"/>
                <w:szCs w:val="20"/>
              </w:rPr>
            </w:pPr>
            <w:r w:rsidRPr="00C46030">
              <w:rPr>
                <w:rFonts w:eastAsia="Gotham"/>
                <w:color w:val="181717"/>
                <w:sz w:val="20"/>
                <w:szCs w:val="20"/>
              </w:rPr>
              <w:t>Julie Warren</w:t>
            </w:r>
          </w:p>
        </w:tc>
        <w:tc>
          <w:tcPr>
            <w:tcW w:w="1841" w:type="dxa"/>
            <w:tcBorders>
              <w:top w:val="single" w:sz="2" w:space="0" w:color="439E99"/>
              <w:left w:val="nil"/>
              <w:bottom w:val="single" w:sz="2" w:space="0" w:color="439E99"/>
              <w:right w:val="nil"/>
            </w:tcBorders>
          </w:tcPr>
          <w:p w14:paraId="67D71496" w14:textId="77777777" w:rsidR="007A7E1F" w:rsidRPr="00C46030" w:rsidRDefault="007A7E1F" w:rsidP="00C46030">
            <w:pPr>
              <w:spacing w:after="0"/>
              <w:ind w:left="332"/>
              <w:rPr>
                <w:sz w:val="20"/>
                <w:szCs w:val="20"/>
              </w:rPr>
            </w:pPr>
            <w:r w:rsidRPr="00C46030">
              <w:rPr>
                <w:rFonts w:eastAsia="Gotham"/>
                <w:color w:val="181717"/>
                <w:sz w:val="20"/>
                <w:szCs w:val="20"/>
              </w:rPr>
              <w:t>7</w:t>
            </w:r>
          </w:p>
        </w:tc>
        <w:tc>
          <w:tcPr>
            <w:tcW w:w="1134" w:type="dxa"/>
            <w:tcBorders>
              <w:top w:val="single" w:sz="2" w:space="0" w:color="439E99"/>
              <w:left w:val="nil"/>
              <w:bottom w:val="single" w:sz="2" w:space="0" w:color="439E99"/>
              <w:right w:val="nil"/>
            </w:tcBorders>
          </w:tcPr>
          <w:p w14:paraId="413DBED8" w14:textId="77777777" w:rsidR="007A7E1F" w:rsidRPr="00C46030" w:rsidRDefault="007A7E1F" w:rsidP="00C46030">
            <w:pPr>
              <w:spacing w:after="0"/>
              <w:ind w:left="302"/>
              <w:rPr>
                <w:sz w:val="20"/>
                <w:szCs w:val="20"/>
              </w:rPr>
            </w:pPr>
            <w:r w:rsidRPr="00C46030">
              <w:rPr>
                <w:rFonts w:eastAsia="Gotham"/>
                <w:color w:val="181717"/>
                <w:sz w:val="20"/>
                <w:szCs w:val="20"/>
              </w:rPr>
              <w:t>7</w:t>
            </w:r>
          </w:p>
        </w:tc>
      </w:tr>
      <w:tr w:rsidR="007A7E1F" w14:paraId="699F277F" w14:textId="77777777" w:rsidTr="00C46030">
        <w:trPr>
          <w:trHeight w:val="355"/>
        </w:trPr>
        <w:tc>
          <w:tcPr>
            <w:tcW w:w="1703" w:type="dxa"/>
            <w:tcBorders>
              <w:top w:val="single" w:sz="2" w:space="0" w:color="439E99"/>
              <w:left w:val="nil"/>
              <w:bottom w:val="single" w:sz="2" w:space="0" w:color="439E99"/>
              <w:right w:val="nil"/>
            </w:tcBorders>
          </w:tcPr>
          <w:p w14:paraId="4273846A" w14:textId="77777777" w:rsidR="007A7E1F" w:rsidRPr="00C46030" w:rsidRDefault="007A7E1F" w:rsidP="00C46030">
            <w:pPr>
              <w:spacing w:after="0"/>
              <w:ind w:left="113"/>
              <w:rPr>
                <w:sz w:val="20"/>
                <w:szCs w:val="20"/>
              </w:rPr>
            </w:pPr>
            <w:r w:rsidRPr="00C46030">
              <w:rPr>
                <w:rFonts w:eastAsia="Gotham"/>
                <w:color w:val="181717"/>
                <w:sz w:val="20"/>
                <w:szCs w:val="20"/>
              </w:rPr>
              <w:t>Linda White</w:t>
            </w:r>
          </w:p>
        </w:tc>
        <w:tc>
          <w:tcPr>
            <w:tcW w:w="1841" w:type="dxa"/>
            <w:tcBorders>
              <w:top w:val="single" w:sz="2" w:space="0" w:color="439E99"/>
              <w:left w:val="nil"/>
              <w:bottom w:val="single" w:sz="2" w:space="0" w:color="439E99"/>
              <w:right w:val="nil"/>
            </w:tcBorders>
          </w:tcPr>
          <w:p w14:paraId="64ABA58E" w14:textId="77777777" w:rsidR="007A7E1F" w:rsidRPr="00C46030" w:rsidRDefault="007A7E1F" w:rsidP="00C46030">
            <w:pPr>
              <w:spacing w:after="0"/>
              <w:ind w:left="332"/>
              <w:rPr>
                <w:sz w:val="20"/>
                <w:szCs w:val="20"/>
              </w:rPr>
            </w:pPr>
            <w:r w:rsidRPr="00C46030">
              <w:rPr>
                <w:rFonts w:eastAsia="Gotham"/>
                <w:color w:val="181717"/>
                <w:sz w:val="20"/>
                <w:szCs w:val="20"/>
              </w:rPr>
              <w:t>7</w:t>
            </w:r>
          </w:p>
        </w:tc>
        <w:tc>
          <w:tcPr>
            <w:tcW w:w="1134" w:type="dxa"/>
            <w:tcBorders>
              <w:top w:val="single" w:sz="2" w:space="0" w:color="439E99"/>
              <w:left w:val="nil"/>
              <w:bottom w:val="single" w:sz="2" w:space="0" w:color="439E99"/>
              <w:right w:val="nil"/>
            </w:tcBorders>
          </w:tcPr>
          <w:p w14:paraId="27FB2AA1" w14:textId="77777777" w:rsidR="007A7E1F" w:rsidRPr="00C46030" w:rsidRDefault="007A7E1F" w:rsidP="00C46030">
            <w:pPr>
              <w:spacing w:after="0"/>
              <w:ind w:left="297"/>
              <w:rPr>
                <w:sz w:val="20"/>
                <w:szCs w:val="20"/>
              </w:rPr>
            </w:pPr>
            <w:r w:rsidRPr="00C46030">
              <w:rPr>
                <w:rFonts w:eastAsia="Gotham"/>
                <w:color w:val="181717"/>
                <w:sz w:val="20"/>
                <w:szCs w:val="20"/>
              </w:rPr>
              <w:t>6</w:t>
            </w:r>
          </w:p>
        </w:tc>
      </w:tr>
      <w:tr w:rsidR="007A7E1F" w14:paraId="4E707AB2" w14:textId="77777777" w:rsidTr="00C46030">
        <w:trPr>
          <w:trHeight w:val="355"/>
        </w:trPr>
        <w:tc>
          <w:tcPr>
            <w:tcW w:w="1703" w:type="dxa"/>
            <w:tcBorders>
              <w:top w:val="single" w:sz="2" w:space="0" w:color="439E99"/>
              <w:left w:val="nil"/>
              <w:bottom w:val="single" w:sz="2" w:space="0" w:color="439E99"/>
              <w:right w:val="nil"/>
            </w:tcBorders>
          </w:tcPr>
          <w:p w14:paraId="19BB1825" w14:textId="77777777" w:rsidR="007A7E1F" w:rsidRPr="00C46030" w:rsidRDefault="007A7E1F" w:rsidP="00C46030">
            <w:pPr>
              <w:spacing w:after="0"/>
              <w:ind w:left="113"/>
              <w:rPr>
                <w:sz w:val="20"/>
                <w:szCs w:val="20"/>
              </w:rPr>
            </w:pPr>
            <w:r w:rsidRPr="00C46030">
              <w:rPr>
                <w:rFonts w:eastAsia="Gotham"/>
                <w:color w:val="181717"/>
                <w:sz w:val="20"/>
                <w:szCs w:val="20"/>
              </w:rPr>
              <w:t>Joseph Yeung</w:t>
            </w:r>
          </w:p>
        </w:tc>
        <w:tc>
          <w:tcPr>
            <w:tcW w:w="1841" w:type="dxa"/>
            <w:tcBorders>
              <w:top w:val="single" w:sz="2" w:space="0" w:color="439E99"/>
              <w:left w:val="nil"/>
              <w:bottom w:val="single" w:sz="2" w:space="0" w:color="439E99"/>
              <w:right w:val="nil"/>
            </w:tcBorders>
          </w:tcPr>
          <w:p w14:paraId="3999F139" w14:textId="77777777" w:rsidR="007A7E1F" w:rsidRPr="00C46030" w:rsidRDefault="007A7E1F" w:rsidP="00C46030">
            <w:pPr>
              <w:spacing w:after="0"/>
              <w:ind w:left="332"/>
              <w:rPr>
                <w:sz w:val="20"/>
                <w:szCs w:val="20"/>
              </w:rPr>
            </w:pPr>
            <w:r w:rsidRPr="00C46030">
              <w:rPr>
                <w:rFonts w:eastAsia="Gotham"/>
                <w:color w:val="181717"/>
                <w:sz w:val="20"/>
                <w:szCs w:val="20"/>
              </w:rPr>
              <w:t>7</w:t>
            </w:r>
          </w:p>
        </w:tc>
        <w:tc>
          <w:tcPr>
            <w:tcW w:w="1134" w:type="dxa"/>
            <w:tcBorders>
              <w:top w:val="single" w:sz="2" w:space="0" w:color="439E99"/>
              <w:left w:val="nil"/>
              <w:bottom w:val="single" w:sz="2" w:space="0" w:color="439E99"/>
              <w:right w:val="nil"/>
            </w:tcBorders>
          </w:tcPr>
          <w:p w14:paraId="61C7F0DF" w14:textId="77777777" w:rsidR="007A7E1F" w:rsidRPr="00C46030" w:rsidRDefault="007A7E1F" w:rsidP="00C46030">
            <w:pPr>
              <w:spacing w:after="0"/>
              <w:ind w:left="302"/>
              <w:rPr>
                <w:sz w:val="20"/>
                <w:szCs w:val="20"/>
              </w:rPr>
            </w:pPr>
            <w:r w:rsidRPr="00C46030">
              <w:rPr>
                <w:rFonts w:eastAsia="Gotham"/>
                <w:color w:val="181717"/>
                <w:sz w:val="20"/>
                <w:szCs w:val="20"/>
              </w:rPr>
              <w:t>7</w:t>
            </w:r>
          </w:p>
        </w:tc>
      </w:tr>
    </w:tbl>
    <w:p w14:paraId="2F92D131" w14:textId="77777777" w:rsidR="007A7E1F" w:rsidRDefault="007A7E1F" w:rsidP="007A7E1F">
      <w:pPr>
        <w:pStyle w:val="Heading2"/>
      </w:pPr>
      <w:bookmarkStart w:id="63" w:name="_Toc48133193"/>
      <w:bookmarkStart w:id="64" w:name="_Toc48133191"/>
      <w:r>
        <w:t>Audit and Risk Committee</w:t>
      </w:r>
      <w:bookmarkEnd w:id="63"/>
    </w:p>
    <w:p w14:paraId="2E7016E3" w14:textId="77777777" w:rsidR="007A7E1F" w:rsidRDefault="007A7E1F" w:rsidP="007A7E1F">
      <w:r>
        <w:t xml:space="preserve">The Audit and Risk Committee is established by the Governing Board and in accordance with the Standing Directions for the Minister for Finance (2018) under the </w:t>
      </w:r>
      <w:r w:rsidRPr="0045760E">
        <w:rPr>
          <w:i/>
          <w:iCs/>
        </w:rPr>
        <w:t>Financial Management Act 1994</w:t>
      </w:r>
      <w:r>
        <w:t xml:space="preserve"> (the Standing Directions). </w:t>
      </w:r>
    </w:p>
    <w:p w14:paraId="1D2AC8A3" w14:textId="77777777" w:rsidR="007A7E1F" w:rsidRDefault="007A7E1F" w:rsidP="007A7E1F">
      <w:r>
        <w:t xml:space="preserve">It provides independent assurance and advice to the Governing Board and Chief Executive Officer/Registrar on the effectiveness of the Authority’s financial management systems and controls, performance and stability, compliance with laws and regulations and risk management. </w:t>
      </w:r>
    </w:p>
    <w:p w14:paraId="0D5FDFF6" w14:textId="77777777" w:rsidR="007A7E1F" w:rsidRDefault="007A7E1F" w:rsidP="007A7E1F">
      <w:r>
        <w:t>The Audit and Risk Committee comprises four members, at least one of which must be independent from the Governing Board and the Authority. The Committee is governed by a charter detailing its role and responsibilities consistent with the Standing Directions and best practice corporate governance principles.</w:t>
      </w:r>
    </w:p>
    <w:p w14:paraId="321F87D1" w14:textId="77777777" w:rsidR="007A7E1F" w:rsidRDefault="007A7E1F" w:rsidP="007A7E1F">
      <w:pPr>
        <w:pStyle w:val="Heading3"/>
      </w:pPr>
      <w:bookmarkStart w:id="65" w:name="_Toc48133194"/>
      <w:r>
        <w:t>Audit and Risk Committee Members</w:t>
      </w:r>
      <w:bookmarkEnd w:id="65"/>
    </w:p>
    <w:p w14:paraId="7EAA3BE5" w14:textId="77777777" w:rsidR="007A7E1F" w:rsidRDefault="007A7E1F" w:rsidP="007A7E1F">
      <w:pPr>
        <w:rPr>
          <w:lang w:val="en"/>
        </w:rPr>
      </w:pPr>
      <w:r>
        <w:rPr>
          <w:lang w:val="en"/>
        </w:rPr>
        <w:t>The Audit and Risk Committee consists of the following members:</w:t>
      </w:r>
    </w:p>
    <w:p w14:paraId="63C8B604" w14:textId="77777777" w:rsidR="007A7E1F" w:rsidRDefault="007A7E1F" w:rsidP="007A7E1F">
      <w:pPr>
        <w:pStyle w:val="dotpoints"/>
        <w:rPr>
          <w:lang w:val="en"/>
        </w:rPr>
      </w:pPr>
      <w:r>
        <w:rPr>
          <w:lang w:val="en"/>
        </w:rPr>
        <w:t xml:space="preserve">Claire </w:t>
      </w:r>
      <w:proofErr w:type="spellStart"/>
      <w:r>
        <w:rPr>
          <w:lang w:val="en"/>
        </w:rPr>
        <w:t>Filson</w:t>
      </w:r>
      <w:proofErr w:type="spellEnd"/>
    </w:p>
    <w:p w14:paraId="25FB9664" w14:textId="77777777" w:rsidR="007A7E1F" w:rsidRDefault="007A7E1F" w:rsidP="007A7E1F">
      <w:pPr>
        <w:pStyle w:val="dotpoints"/>
        <w:rPr>
          <w:lang w:val="en"/>
        </w:rPr>
      </w:pPr>
      <w:proofErr w:type="spellStart"/>
      <w:r>
        <w:rPr>
          <w:lang w:val="en"/>
        </w:rPr>
        <w:t>Rachaell</w:t>
      </w:r>
      <w:proofErr w:type="spellEnd"/>
      <w:r>
        <w:rPr>
          <w:lang w:val="en"/>
        </w:rPr>
        <w:t xml:space="preserve"> Saunders</w:t>
      </w:r>
    </w:p>
    <w:p w14:paraId="3FC53320" w14:textId="77777777" w:rsidR="007A7E1F" w:rsidRDefault="007A7E1F" w:rsidP="007A7E1F">
      <w:pPr>
        <w:pStyle w:val="dotpoints"/>
        <w:rPr>
          <w:lang w:val="en"/>
        </w:rPr>
      </w:pPr>
      <w:r>
        <w:rPr>
          <w:lang w:val="en"/>
        </w:rPr>
        <w:t>Julie Warren</w:t>
      </w:r>
    </w:p>
    <w:p w14:paraId="0B472054" w14:textId="77777777" w:rsidR="007A7E1F" w:rsidRDefault="007A7E1F" w:rsidP="007A7E1F">
      <w:pPr>
        <w:pStyle w:val="dotpoints"/>
        <w:rPr>
          <w:lang w:val="en"/>
        </w:rPr>
      </w:pPr>
      <w:r>
        <w:rPr>
          <w:lang w:val="en"/>
        </w:rPr>
        <w:t>Peter Wyatt (independent member)</w:t>
      </w:r>
    </w:p>
    <w:p w14:paraId="42AFF7DA" w14:textId="77777777" w:rsidR="007A7E1F" w:rsidRPr="006913E0" w:rsidRDefault="007A7E1F" w:rsidP="007A7E1F">
      <w:pPr>
        <w:pStyle w:val="bodycopy"/>
      </w:pPr>
      <w:r>
        <w:t xml:space="preserve">The Audit and Risk Committee’s independent member, </w:t>
      </w:r>
      <w:r w:rsidRPr="006913E0">
        <w:t>Peter Wyatt</w:t>
      </w:r>
      <w:r>
        <w:t>,</w:t>
      </w:r>
      <w:r w:rsidRPr="006913E0">
        <w:t xml:space="preserve"> is the Chief Financial Officer of Treasury Corporation Victoria (TCV) and has responsibility for TCV’s finance and reporting and settlements functions. Prior to joining TCV in 2006, Peter was the Chief Financial Officer of the State Superannuation Fund, having formerly held senior management roles in life insurance and financial services organisations.</w:t>
      </w:r>
    </w:p>
    <w:p w14:paraId="73C44F04" w14:textId="77777777" w:rsidR="007A7E1F" w:rsidRPr="006913E0" w:rsidRDefault="007A7E1F" w:rsidP="007A7E1F">
      <w:pPr>
        <w:pStyle w:val="bodycopy"/>
      </w:pPr>
      <w:r w:rsidRPr="006913E0">
        <w:t>Peter has a Bachelor of Business and a Graduate Diploma of Applied Finance, is a Certified Practicing Accountant, a Senior Associate of the Financial Services Institute of Australasia and a member of the Australian Institute of Company Directors (GAICD).</w:t>
      </w:r>
    </w:p>
    <w:p w14:paraId="4D185113" w14:textId="77777777" w:rsidR="007A7E1F" w:rsidRDefault="007A7E1F" w:rsidP="007A7E1F">
      <w:pPr>
        <w:pStyle w:val="bodycopy"/>
      </w:pPr>
      <w:r>
        <w:t>The following table indicates committee member attendance at governing board meetings for the Authority.</w:t>
      </w:r>
    </w:p>
    <w:p w14:paraId="38EB3339" w14:textId="77777777" w:rsidR="007A7E1F" w:rsidRDefault="007A7E1F" w:rsidP="007A7E1F">
      <w:pPr>
        <w:pStyle w:val="Tableheading"/>
      </w:pPr>
      <w:r>
        <w:t>Table 4: Attendance at Audit and Risk Committee meetings</w:t>
      </w:r>
    </w:p>
    <w:tbl>
      <w:tblPr>
        <w:tblStyle w:val="TableGrid0"/>
        <w:tblW w:w="7654" w:type="dxa"/>
        <w:tblInd w:w="0" w:type="dxa"/>
        <w:tblCellMar>
          <w:top w:w="83" w:type="dxa"/>
          <w:right w:w="115" w:type="dxa"/>
        </w:tblCellMar>
        <w:tblLook w:val="04A0" w:firstRow="1" w:lastRow="0" w:firstColumn="1" w:lastColumn="0" w:noHBand="0" w:noVBand="1"/>
      </w:tblPr>
      <w:tblGrid>
        <w:gridCol w:w="4230"/>
        <w:gridCol w:w="2154"/>
        <w:gridCol w:w="1270"/>
      </w:tblGrid>
      <w:tr w:rsidR="007A7E1F" w14:paraId="5CAEBC03" w14:textId="77777777" w:rsidTr="00C46030">
        <w:trPr>
          <w:trHeight w:val="480"/>
        </w:trPr>
        <w:tc>
          <w:tcPr>
            <w:tcW w:w="4230" w:type="dxa"/>
            <w:tcBorders>
              <w:top w:val="nil"/>
              <w:left w:val="nil"/>
              <w:bottom w:val="single" w:sz="8" w:space="0" w:color="439E99"/>
              <w:right w:val="nil"/>
            </w:tcBorders>
            <w:shd w:val="clear" w:color="auto" w:fill="D1E2A8"/>
          </w:tcPr>
          <w:p w14:paraId="402E3663" w14:textId="77777777" w:rsidR="007A7E1F" w:rsidRPr="00C46030" w:rsidRDefault="007A7E1F" w:rsidP="00C46030">
            <w:pPr>
              <w:spacing w:after="0"/>
              <w:ind w:left="85"/>
              <w:rPr>
                <w:sz w:val="20"/>
                <w:szCs w:val="20"/>
              </w:rPr>
            </w:pPr>
            <w:r w:rsidRPr="00C46030">
              <w:rPr>
                <w:rFonts w:eastAsia="Gotham"/>
                <w:b/>
                <w:color w:val="FFFEFD"/>
                <w:sz w:val="20"/>
                <w:szCs w:val="20"/>
              </w:rPr>
              <w:t>Member</w:t>
            </w:r>
          </w:p>
        </w:tc>
        <w:tc>
          <w:tcPr>
            <w:tcW w:w="2154" w:type="dxa"/>
            <w:tcBorders>
              <w:top w:val="nil"/>
              <w:left w:val="nil"/>
              <w:bottom w:val="single" w:sz="8" w:space="0" w:color="439E99"/>
              <w:right w:val="nil"/>
            </w:tcBorders>
            <w:shd w:val="clear" w:color="auto" w:fill="D1E2A8"/>
          </w:tcPr>
          <w:p w14:paraId="47E938F9" w14:textId="77777777" w:rsidR="007A7E1F" w:rsidRPr="00C46030" w:rsidRDefault="007A7E1F" w:rsidP="00C46030">
            <w:pPr>
              <w:spacing w:after="0"/>
              <w:rPr>
                <w:sz w:val="20"/>
                <w:szCs w:val="20"/>
              </w:rPr>
            </w:pPr>
            <w:r w:rsidRPr="00C46030">
              <w:rPr>
                <w:rFonts w:eastAsia="Gotham"/>
                <w:b/>
                <w:color w:val="FFFEFD"/>
                <w:sz w:val="20"/>
                <w:szCs w:val="20"/>
              </w:rPr>
              <w:t>Eligible to attend</w:t>
            </w:r>
          </w:p>
        </w:tc>
        <w:tc>
          <w:tcPr>
            <w:tcW w:w="1270" w:type="dxa"/>
            <w:tcBorders>
              <w:top w:val="nil"/>
              <w:left w:val="nil"/>
              <w:bottom w:val="single" w:sz="8" w:space="0" w:color="439E99"/>
              <w:right w:val="nil"/>
            </w:tcBorders>
            <w:shd w:val="clear" w:color="auto" w:fill="D1E2A8"/>
          </w:tcPr>
          <w:p w14:paraId="593B8D76" w14:textId="77777777" w:rsidR="007A7E1F" w:rsidRPr="00C46030" w:rsidRDefault="007A7E1F" w:rsidP="00C46030">
            <w:pPr>
              <w:spacing w:after="0"/>
              <w:rPr>
                <w:sz w:val="20"/>
                <w:szCs w:val="20"/>
              </w:rPr>
            </w:pPr>
            <w:r w:rsidRPr="00C46030">
              <w:rPr>
                <w:rFonts w:eastAsia="Gotham"/>
                <w:b/>
                <w:color w:val="FFFEFD"/>
                <w:sz w:val="20"/>
                <w:szCs w:val="20"/>
              </w:rPr>
              <w:t>Attended</w:t>
            </w:r>
          </w:p>
        </w:tc>
      </w:tr>
      <w:tr w:rsidR="007A7E1F" w14:paraId="2C50566D" w14:textId="77777777" w:rsidTr="00C46030">
        <w:trPr>
          <w:trHeight w:val="355"/>
        </w:trPr>
        <w:tc>
          <w:tcPr>
            <w:tcW w:w="4230" w:type="dxa"/>
            <w:tcBorders>
              <w:top w:val="single" w:sz="8" w:space="0" w:color="439E99"/>
              <w:left w:val="nil"/>
              <w:bottom w:val="single" w:sz="2" w:space="0" w:color="439E99"/>
              <w:right w:val="nil"/>
            </w:tcBorders>
          </w:tcPr>
          <w:p w14:paraId="366F9841" w14:textId="77777777" w:rsidR="007A7E1F" w:rsidRPr="00C46030" w:rsidRDefault="007A7E1F" w:rsidP="00C46030">
            <w:pPr>
              <w:spacing w:after="0"/>
              <w:ind w:left="113"/>
              <w:rPr>
                <w:sz w:val="20"/>
                <w:szCs w:val="20"/>
              </w:rPr>
            </w:pPr>
            <w:r w:rsidRPr="00C46030">
              <w:rPr>
                <w:rFonts w:eastAsia="Gotham"/>
                <w:color w:val="181717"/>
                <w:sz w:val="20"/>
                <w:szCs w:val="20"/>
              </w:rPr>
              <w:t xml:space="preserve">Claire </w:t>
            </w:r>
            <w:proofErr w:type="spellStart"/>
            <w:r w:rsidRPr="00C46030">
              <w:rPr>
                <w:rFonts w:eastAsia="Gotham"/>
                <w:color w:val="181717"/>
                <w:sz w:val="20"/>
                <w:szCs w:val="20"/>
              </w:rPr>
              <w:t>Filson</w:t>
            </w:r>
            <w:proofErr w:type="spellEnd"/>
          </w:p>
        </w:tc>
        <w:tc>
          <w:tcPr>
            <w:tcW w:w="2154" w:type="dxa"/>
            <w:tcBorders>
              <w:top w:val="single" w:sz="8" w:space="0" w:color="439E99"/>
              <w:left w:val="nil"/>
              <w:bottom w:val="single" w:sz="2" w:space="0" w:color="439E99"/>
              <w:right w:val="nil"/>
            </w:tcBorders>
          </w:tcPr>
          <w:p w14:paraId="7230D54B" w14:textId="77777777" w:rsidR="007A7E1F" w:rsidRPr="00C46030" w:rsidRDefault="007A7E1F" w:rsidP="00C46030">
            <w:pPr>
              <w:spacing w:after="0"/>
              <w:ind w:left="584"/>
              <w:rPr>
                <w:sz w:val="20"/>
                <w:szCs w:val="20"/>
              </w:rPr>
            </w:pPr>
            <w:r w:rsidRPr="00C46030">
              <w:rPr>
                <w:rFonts w:eastAsia="Gotham"/>
                <w:color w:val="181717"/>
                <w:sz w:val="20"/>
                <w:szCs w:val="20"/>
              </w:rPr>
              <w:t>7</w:t>
            </w:r>
          </w:p>
        </w:tc>
        <w:tc>
          <w:tcPr>
            <w:tcW w:w="1270" w:type="dxa"/>
            <w:tcBorders>
              <w:top w:val="single" w:sz="8" w:space="0" w:color="439E99"/>
              <w:left w:val="nil"/>
              <w:bottom w:val="single" w:sz="2" w:space="0" w:color="439E99"/>
              <w:right w:val="nil"/>
            </w:tcBorders>
          </w:tcPr>
          <w:p w14:paraId="56739CB9" w14:textId="77777777" w:rsidR="007A7E1F" w:rsidRPr="00C46030" w:rsidRDefault="007A7E1F" w:rsidP="00C46030">
            <w:pPr>
              <w:spacing w:after="0"/>
              <w:ind w:left="301"/>
              <w:rPr>
                <w:sz w:val="20"/>
                <w:szCs w:val="20"/>
              </w:rPr>
            </w:pPr>
            <w:r w:rsidRPr="00C46030">
              <w:rPr>
                <w:rFonts w:eastAsia="Gotham"/>
                <w:color w:val="181717"/>
                <w:sz w:val="20"/>
                <w:szCs w:val="20"/>
              </w:rPr>
              <w:t>7</w:t>
            </w:r>
          </w:p>
        </w:tc>
      </w:tr>
      <w:tr w:rsidR="007A7E1F" w14:paraId="32BC169F" w14:textId="77777777" w:rsidTr="00C46030">
        <w:trPr>
          <w:trHeight w:val="355"/>
        </w:trPr>
        <w:tc>
          <w:tcPr>
            <w:tcW w:w="4230" w:type="dxa"/>
            <w:tcBorders>
              <w:top w:val="single" w:sz="2" w:space="0" w:color="439E99"/>
              <w:left w:val="nil"/>
              <w:bottom w:val="single" w:sz="2" w:space="0" w:color="439E99"/>
              <w:right w:val="nil"/>
            </w:tcBorders>
          </w:tcPr>
          <w:p w14:paraId="211058AF" w14:textId="77777777" w:rsidR="007A7E1F" w:rsidRPr="00C46030" w:rsidRDefault="007A7E1F" w:rsidP="00C46030">
            <w:pPr>
              <w:spacing w:after="0"/>
              <w:ind w:left="113"/>
              <w:rPr>
                <w:sz w:val="20"/>
                <w:szCs w:val="20"/>
              </w:rPr>
            </w:pPr>
            <w:proofErr w:type="spellStart"/>
            <w:r w:rsidRPr="00C46030">
              <w:rPr>
                <w:rFonts w:eastAsia="Gotham"/>
                <w:color w:val="181717"/>
                <w:sz w:val="20"/>
                <w:szCs w:val="20"/>
              </w:rPr>
              <w:t>Rachaell</w:t>
            </w:r>
            <w:proofErr w:type="spellEnd"/>
            <w:r w:rsidRPr="00C46030">
              <w:rPr>
                <w:rFonts w:eastAsia="Gotham"/>
                <w:color w:val="181717"/>
                <w:sz w:val="20"/>
                <w:szCs w:val="20"/>
              </w:rPr>
              <w:t xml:space="preserve"> Saunders</w:t>
            </w:r>
          </w:p>
        </w:tc>
        <w:tc>
          <w:tcPr>
            <w:tcW w:w="2154" w:type="dxa"/>
            <w:tcBorders>
              <w:top w:val="single" w:sz="2" w:space="0" w:color="439E99"/>
              <w:left w:val="nil"/>
              <w:bottom w:val="single" w:sz="2" w:space="0" w:color="439E99"/>
              <w:right w:val="nil"/>
            </w:tcBorders>
          </w:tcPr>
          <w:p w14:paraId="0B26F730" w14:textId="77777777" w:rsidR="007A7E1F" w:rsidRPr="00C46030" w:rsidRDefault="007A7E1F" w:rsidP="00C46030">
            <w:pPr>
              <w:spacing w:after="0"/>
              <w:ind w:left="584"/>
              <w:rPr>
                <w:sz w:val="20"/>
                <w:szCs w:val="20"/>
              </w:rPr>
            </w:pPr>
            <w:r w:rsidRPr="00C46030">
              <w:rPr>
                <w:rFonts w:eastAsia="Gotham"/>
                <w:color w:val="181717"/>
                <w:sz w:val="20"/>
                <w:szCs w:val="20"/>
              </w:rPr>
              <w:t>7</w:t>
            </w:r>
          </w:p>
        </w:tc>
        <w:tc>
          <w:tcPr>
            <w:tcW w:w="1270" w:type="dxa"/>
            <w:tcBorders>
              <w:top w:val="single" w:sz="2" w:space="0" w:color="439E99"/>
              <w:left w:val="nil"/>
              <w:bottom w:val="single" w:sz="2" w:space="0" w:color="439E99"/>
              <w:right w:val="nil"/>
            </w:tcBorders>
          </w:tcPr>
          <w:p w14:paraId="70E59618" w14:textId="77777777" w:rsidR="007A7E1F" w:rsidRPr="00C46030" w:rsidRDefault="007A7E1F" w:rsidP="00C46030">
            <w:pPr>
              <w:spacing w:after="0"/>
              <w:ind w:left="301"/>
              <w:rPr>
                <w:sz w:val="20"/>
                <w:szCs w:val="20"/>
              </w:rPr>
            </w:pPr>
            <w:r w:rsidRPr="00C46030">
              <w:rPr>
                <w:rFonts w:eastAsia="Gotham"/>
                <w:color w:val="181717"/>
                <w:sz w:val="20"/>
                <w:szCs w:val="20"/>
              </w:rPr>
              <w:t>7</w:t>
            </w:r>
          </w:p>
        </w:tc>
      </w:tr>
      <w:tr w:rsidR="007A7E1F" w14:paraId="156AABD7" w14:textId="77777777" w:rsidTr="00C46030">
        <w:trPr>
          <w:trHeight w:val="355"/>
        </w:trPr>
        <w:tc>
          <w:tcPr>
            <w:tcW w:w="4230" w:type="dxa"/>
            <w:tcBorders>
              <w:top w:val="single" w:sz="2" w:space="0" w:color="439E99"/>
              <w:left w:val="nil"/>
              <w:bottom w:val="single" w:sz="2" w:space="0" w:color="439E99"/>
              <w:right w:val="nil"/>
            </w:tcBorders>
          </w:tcPr>
          <w:p w14:paraId="74BCADFF" w14:textId="77777777" w:rsidR="007A7E1F" w:rsidRPr="00C46030" w:rsidRDefault="007A7E1F" w:rsidP="00C46030">
            <w:pPr>
              <w:spacing w:after="0"/>
              <w:ind w:left="113"/>
              <w:rPr>
                <w:sz w:val="20"/>
                <w:szCs w:val="20"/>
              </w:rPr>
            </w:pPr>
            <w:r w:rsidRPr="00C46030">
              <w:rPr>
                <w:rFonts w:eastAsia="Gotham"/>
                <w:color w:val="181717"/>
                <w:sz w:val="20"/>
                <w:szCs w:val="20"/>
              </w:rPr>
              <w:t>Julie Warren</w:t>
            </w:r>
          </w:p>
        </w:tc>
        <w:tc>
          <w:tcPr>
            <w:tcW w:w="2154" w:type="dxa"/>
            <w:tcBorders>
              <w:top w:val="single" w:sz="2" w:space="0" w:color="439E99"/>
              <w:left w:val="nil"/>
              <w:bottom w:val="single" w:sz="2" w:space="0" w:color="439E99"/>
              <w:right w:val="nil"/>
            </w:tcBorders>
          </w:tcPr>
          <w:p w14:paraId="056C007C" w14:textId="77777777" w:rsidR="007A7E1F" w:rsidRPr="00C46030" w:rsidRDefault="007A7E1F" w:rsidP="00C46030">
            <w:pPr>
              <w:spacing w:after="0"/>
              <w:ind w:left="584"/>
              <w:rPr>
                <w:sz w:val="20"/>
                <w:szCs w:val="20"/>
              </w:rPr>
            </w:pPr>
            <w:r w:rsidRPr="00C46030">
              <w:rPr>
                <w:rFonts w:eastAsia="Gotham"/>
                <w:color w:val="181717"/>
                <w:sz w:val="20"/>
                <w:szCs w:val="20"/>
              </w:rPr>
              <w:t>7</w:t>
            </w:r>
          </w:p>
        </w:tc>
        <w:tc>
          <w:tcPr>
            <w:tcW w:w="1270" w:type="dxa"/>
            <w:tcBorders>
              <w:top w:val="single" w:sz="2" w:space="0" w:color="439E99"/>
              <w:left w:val="nil"/>
              <w:bottom w:val="single" w:sz="2" w:space="0" w:color="439E99"/>
              <w:right w:val="nil"/>
            </w:tcBorders>
          </w:tcPr>
          <w:p w14:paraId="1B5B3771" w14:textId="77777777" w:rsidR="007A7E1F" w:rsidRPr="00C46030" w:rsidRDefault="007A7E1F" w:rsidP="00C46030">
            <w:pPr>
              <w:spacing w:after="0"/>
              <w:ind w:left="301"/>
              <w:rPr>
                <w:sz w:val="20"/>
                <w:szCs w:val="20"/>
              </w:rPr>
            </w:pPr>
            <w:r w:rsidRPr="00C46030">
              <w:rPr>
                <w:rFonts w:eastAsia="Gotham"/>
                <w:color w:val="181717"/>
                <w:sz w:val="20"/>
                <w:szCs w:val="20"/>
              </w:rPr>
              <w:t>7</w:t>
            </w:r>
          </w:p>
        </w:tc>
      </w:tr>
      <w:tr w:rsidR="007A7E1F" w14:paraId="1020EA65" w14:textId="77777777" w:rsidTr="00C46030">
        <w:trPr>
          <w:trHeight w:val="355"/>
        </w:trPr>
        <w:tc>
          <w:tcPr>
            <w:tcW w:w="4230" w:type="dxa"/>
            <w:tcBorders>
              <w:top w:val="single" w:sz="2" w:space="0" w:color="439E99"/>
              <w:left w:val="nil"/>
              <w:bottom w:val="single" w:sz="2" w:space="0" w:color="439E99"/>
              <w:right w:val="nil"/>
            </w:tcBorders>
          </w:tcPr>
          <w:p w14:paraId="384F1D04" w14:textId="77777777" w:rsidR="007A7E1F" w:rsidRPr="00C46030" w:rsidRDefault="007A7E1F" w:rsidP="00C46030">
            <w:pPr>
              <w:spacing w:after="0"/>
              <w:ind w:left="113"/>
              <w:rPr>
                <w:sz w:val="20"/>
                <w:szCs w:val="20"/>
              </w:rPr>
            </w:pPr>
            <w:r w:rsidRPr="00C46030">
              <w:rPr>
                <w:rFonts w:eastAsia="Gotham"/>
                <w:color w:val="181717"/>
                <w:sz w:val="20"/>
                <w:szCs w:val="20"/>
              </w:rPr>
              <w:t>Peter Wyatt</w:t>
            </w:r>
          </w:p>
        </w:tc>
        <w:tc>
          <w:tcPr>
            <w:tcW w:w="2154" w:type="dxa"/>
            <w:tcBorders>
              <w:top w:val="single" w:sz="2" w:space="0" w:color="439E99"/>
              <w:left w:val="nil"/>
              <w:bottom w:val="single" w:sz="2" w:space="0" w:color="439E99"/>
              <w:right w:val="nil"/>
            </w:tcBorders>
          </w:tcPr>
          <w:p w14:paraId="4E18E7FC" w14:textId="77777777" w:rsidR="007A7E1F" w:rsidRPr="00C46030" w:rsidRDefault="007A7E1F" w:rsidP="00C46030">
            <w:pPr>
              <w:spacing w:after="0"/>
              <w:ind w:left="578"/>
              <w:rPr>
                <w:sz w:val="20"/>
                <w:szCs w:val="20"/>
              </w:rPr>
            </w:pPr>
            <w:r w:rsidRPr="00C46030">
              <w:rPr>
                <w:rFonts w:eastAsia="Gotham"/>
                <w:color w:val="181717"/>
                <w:sz w:val="20"/>
                <w:szCs w:val="20"/>
              </w:rPr>
              <w:t>4</w:t>
            </w:r>
          </w:p>
        </w:tc>
        <w:tc>
          <w:tcPr>
            <w:tcW w:w="1270" w:type="dxa"/>
            <w:tcBorders>
              <w:top w:val="single" w:sz="2" w:space="0" w:color="439E99"/>
              <w:left w:val="nil"/>
              <w:bottom w:val="single" w:sz="2" w:space="0" w:color="439E99"/>
              <w:right w:val="nil"/>
            </w:tcBorders>
          </w:tcPr>
          <w:p w14:paraId="2C889DF7" w14:textId="77777777" w:rsidR="007A7E1F" w:rsidRPr="00C46030" w:rsidRDefault="007A7E1F" w:rsidP="00C46030">
            <w:pPr>
              <w:spacing w:after="0"/>
              <w:ind w:left="295"/>
              <w:rPr>
                <w:sz w:val="20"/>
                <w:szCs w:val="20"/>
              </w:rPr>
            </w:pPr>
            <w:r w:rsidRPr="00C46030">
              <w:rPr>
                <w:rFonts w:eastAsia="Gotham"/>
                <w:color w:val="181717"/>
                <w:sz w:val="20"/>
                <w:szCs w:val="20"/>
              </w:rPr>
              <w:t>4</w:t>
            </w:r>
          </w:p>
        </w:tc>
      </w:tr>
    </w:tbl>
    <w:p w14:paraId="659DBF82" w14:textId="2ABFF666" w:rsidR="00DD7444" w:rsidRDefault="00DD7444" w:rsidP="00F6337F">
      <w:pPr>
        <w:pStyle w:val="Heading2"/>
      </w:pPr>
      <w:proofErr w:type="spellStart"/>
      <w:r w:rsidRPr="00AC5F58">
        <w:lastRenderedPageBreak/>
        <w:t>Organisational</w:t>
      </w:r>
      <w:proofErr w:type="spellEnd"/>
      <w:r w:rsidRPr="00AC5F58">
        <w:t xml:space="preserve"> </w:t>
      </w:r>
      <w:r w:rsidR="007A7E1F">
        <w:t>s</w:t>
      </w:r>
      <w:r w:rsidRPr="00AC5F58">
        <w:t>tructure</w:t>
      </w:r>
      <w:bookmarkEnd w:id="64"/>
    </w:p>
    <w:p w14:paraId="215C7462" w14:textId="4207321E" w:rsidR="007A7E1F" w:rsidRPr="007A7E1F" w:rsidRDefault="007A7E1F" w:rsidP="007A7E1F">
      <w:pPr>
        <w:pStyle w:val="Heading3"/>
      </w:pPr>
      <w:r>
        <w:t>Governing Board</w:t>
      </w:r>
    </w:p>
    <w:p w14:paraId="0048D70C" w14:textId="0BCB0EFF" w:rsidR="006C288B" w:rsidRPr="006C288B" w:rsidRDefault="006C288B" w:rsidP="006C288B">
      <w:pPr>
        <w:rPr>
          <w:lang w:val="en"/>
        </w:rPr>
      </w:pPr>
      <w:r>
        <w:rPr>
          <w:noProof/>
          <w:lang w:val="en"/>
        </w:rPr>
        <mc:AlternateContent>
          <mc:Choice Requires="wpc">
            <w:drawing>
              <wp:inline distT="0" distB="0" distL="0" distR="0" wp14:anchorId="080AFD7E" wp14:editId="786A68A1">
                <wp:extent cx="6019800" cy="2417197"/>
                <wp:effectExtent l="0" t="0" r="0" b="2540"/>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6" name="Rectangle 66"/>
                        <wps:cNvSpPr/>
                        <wps:spPr>
                          <a:xfrm>
                            <a:off x="1971922" y="65763"/>
                            <a:ext cx="1881303" cy="660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3D555A" w14:textId="77777777" w:rsidR="00DB065E" w:rsidRDefault="00DB065E" w:rsidP="006C288B">
                              <w:pPr>
                                <w:spacing w:before="60" w:after="60"/>
                                <w:jc w:val="center"/>
                                <w:rPr>
                                  <w:sz w:val="24"/>
                                  <w:szCs w:val="24"/>
                                </w:rPr>
                              </w:pPr>
                              <w:r>
                                <w:rPr>
                                  <w:rFonts w:eastAsia="Calibri"/>
                                  <w:b/>
                                  <w:bCs/>
                                  <w:color w:val="FFFFFF"/>
                                  <w:sz w:val="18"/>
                                  <w:szCs w:val="18"/>
                                </w:rPr>
                                <w:t>Peter Leersen</w:t>
                              </w:r>
                              <w:r>
                                <w:rPr>
                                  <w:rFonts w:eastAsia="Calibri"/>
                                  <w:color w:val="FFFFFF"/>
                                  <w:sz w:val="18"/>
                                  <w:szCs w:val="18"/>
                                </w:rPr>
                                <w:br/>
                                <w:t>CFO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3959748" y="70678"/>
                            <a:ext cx="1881303" cy="660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5A990" w14:textId="6CCD37B7" w:rsidR="00DB065E" w:rsidRDefault="00DB065E" w:rsidP="006C288B">
                              <w:pPr>
                                <w:spacing w:before="60" w:after="60"/>
                                <w:jc w:val="center"/>
                                <w:rPr>
                                  <w:sz w:val="24"/>
                                  <w:szCs w:val="24"/>
                                </w:rPr>
                              </w:pPr>
                              <w:r>
                                <w:rPr>
                                  <w:rFonts w:eastAsia="Calibri"/>
                                  <w:b/>
                                  <w:bCs/>
                                  <w:color w:val="FFFFFF"/>
                                  <w:sz w:val="18"/>
                                  <w:szCs w:val="18"/>
                                </w:rPr>
                                <w:t>Suzie Thoraval</w:t>
                              </w:r>
                              <w:r>
                                <w:rPr>
                                  <w:rFonts w:eastAsia="Calibri"/>
                                  <w:color w:val="FFFFFF"/>
                                  <w:sz w:val="18"/>
                                  <w:szCs w:val="18"/>
                                </w:rPr>
                                <w:br/>
                                <w:t>Head of Governance and Policy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3943846" y="827819"/>
                            <a:ext cx="1881303" cy="660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869E10" w14:textId="77777777" w:rsidR="00DB065E" w:rsidRDefault="00DB065E" w:rsidP="006C288B">
                              <w:pPr>
                                <w:spacing w:before="60" w:after="60"/>
                                <w:jc w:val="center"/>
                                <w:rPr>
                                  <w:sz w:val="24"/>
                                  <w:szCs w:val="24"/>
                                </w:rPr>
                              </w:pPr>
                              <w:r>
                                <w:rPr>
                                  <w:rFonts w:eastAsia="Calibri"/>
                                  <w:b/>
                                  <w:bCs/>
                                  <w:color w:val="FFFFFF"/>
                                  <w:sz w:val="18"/>
                                  <w:szCs w:val="18"/>
                                </w:rPr>
                                <w:t>Phil Waren</w:t>
                              </w:r>
                              <w:r>
                                <w:rPr>
                                  <w:rFonts w:eastAsia="Calibri"/>
                                  <w:color w:val="FFFFFF"/>
                                  <w:sz w:val="18"/>
                                  <w:szCs w:val="18"/>
                                </w:rPr>
                                <w:br/>
                                <w:t>Operations Manager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1971923" y="813628"/>
                            <a:ext cx="1881303" cy="660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171B7" w14:textId="77777777" w:rsidR="00DB065E" w:rsidRDefault="00DB065E" w:rsidP="006C288B">
                              <w:pPr>
                                <w:spacing w:before="60" w:after="60"/>
                                <w:jc w:val="center"/>
                                <w:rPr>
                                  <w:sz w:val="24"/>
                                  <w:szCs w:val="24"/>
                                </w:rPr>
                              </w:pPr>
                              <w:r>
                                <w:rPr>
                                  <w:rFonts w:eastAsia="Calibri"/>
                                  <w:b/>
                                  <w:bCs/>
                                  <w:color w:val="FFFFFF"/>
                                  <w:sz w:val="18"/>
                                  <w:szCs w:val="18"/>
                                </w:rPr>
                                <w:t>Ashley Pratt</w:t>
                              </w:r>
                              <w:r>
                                <w:rPr>
                                  <w:rFonts w:eastAsia="Calibri"/>
                                  <w:color w:val="FFFFFF"/>
                                  <w:sz w:val="18"/>
                                  <w:szCs w:val="18"/>
                                </w:rPr>
                                <w:br/>
                                <w:t>Facilities and Information Technology Manager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3943846" y="1597770"/>
                            <a:ext cx="1881303" cy="660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02E72" w14:textId="0F47E647" w:rsidR="00DB065E" w:rsidRDefault="00DB065E" w:rsidP="006C288B">
                              <w:pPr>
                                <w:spacing w:before="60" w:after="60"/>
                                <w:jc w:val="center"/>
                                <w:rPr>
                                  <w:sz w:val="24"/>
                                  <w:szCs w:val="24"/>
                                </w:rPr>
                              </w:pPr>
                              <w:r>
                                <w:rPr>
                                  <w:rFonts w:eastAsia="Calibri"/>
                                  <w:b/>
                                  <w:bCs/>
                                  <w:color w:val="FFFFFF"/>
                                  <w:sz w:val="18"/>
                                  <w:szCs w:val="18"/>
                                </w:rPr>
                                <w:t>Bianca Stapleton</w:t>
                              </w:r>
                              <w:r>
                                <w:rPr>
                                  <w:rFonts w:eastAsia="Calibri"/>
                                  <w:color w:val="FFFFFF"/>
                                  <w:sz w:val="18"/>
                                  <w:szCs w:val="18"/>
                                </w:rPr>
                                <w:br/>
                                <w:t>Senior Communications and Engagement Adviser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1963971" y="1597770"/>
                            <a:ext cx="1881303" cy="660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D89D0" w14:textId="77777777" w:rsidR="00DB065E" w:rsidRDefault="00DB065E" w:rsidP="006C288B">
                              <w:pPr>
                                <w:spacing w:before="60" w:after="60"/>
                                <w:jc w:val="center"/>
                                <w:rPr>
                                  <w:sz w:val="24"/>
                                  <w:szCs w:val="24"/>
                                </w:rPr>
                              </w:pPr>
                              <w:r>
                                <w:rPr>
                                  <w:rFonts w:eastAsia="Calibri"/>
                                  <w:b/>
                                  <w:bCs/>
                                  <w:color w:val="FFFFFF"/>
                                  <w:sz w:val="18"/>
                                  <w:szCs w:val="18"/>
                                </w:rPr>
                                <w:t>Amy Gardner</w:t>
                              </w:r>
                              <w:r>
                                <w:rPr>
                                  <w:rFonts w:eastAsia="Calibri"/>
                                  <w:color w:val="FFFFFF"/>
                                  <w:sz w:val="18"/>
                                  <w:szCs w:val="18"/>
                                </w:rPr>
                                <w:br/>
                                <w:t>Senior People and Culture Adviser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0" y="807983"/>
                            <a:ext cx="1873352" cy="631118"/>
                          </a:xfrm>
                          <a:prstGeom prst="rect">
                            <a:avLst/>
                          </a:prstGeom>
                          <a:solidFill>
                            <a:schemeClr val="bg2">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9C3803" w14:textId="77777777" w:rsidR="00DB065E" w:rsidRDefault="00DB065E" w:rsidP="006A190C">
                              <w:pPr>
                                <w:spacing w:before="60" w:after="60"/>
                                <w:jc w:val="center"/>
                                <w:rPr>
                                  <w:sz w:val="24"/>
                                  <w:szCs w:val="24"/>
                                </w:rPr>
                              </w:pPr>
                              <w:r>
                                <w:rPr>
                                  <w:rFonts w:eastAsia="Calibri"/>
                                  <w:b/>
                                  <w:bCs/>
                                  <w:color w:val="262626"/>
                                  <w:sz w:val="18"/>
                                  <w:szCs w:val="18"/>
                                </w:rPr>
                                <w:t>Joseph Yeung</w:t>
                              </w:r>
                            </w:p>
                            <w:p w14:paraId="3D1D7BB8" w14:textId="77777777" w:rsidR="00DB065E" w:rsidRDefault="00DB065E" w:rsidP="006A190C">
                              <w:pPr>
                                <w:spacing w:before="60" w:after="60"/>
                                <w:jc w:val="center"/>
                              </w:pPr>
                              <w:r>
                                <w:rPr>
                                  <w:rFonts w:eastAsia="Calibri"/>
                                  <w:color w:val="262626"/>
                                  <w:sz w:val="18"/>
                                  <w:szCs w:val="18"/>
                                </w:rPr>
                                <w:t>CEO/Registrar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80AFD7E" id="Canvas 59" o:spid="_x0000_s1035" editas="canvas" style="width:474pt;height:190.35pt;mso-position-horizontal-relative:char;mso-position-vertical-relative:line" coordsize="60198,2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60198;height:24168;visibility:visible;mso-wrap-style:square" filled="t">
                  <v:fill o:detectmouseclick="t"/>
                  <v:path o:connecttype="none"/>
                </v:shape>
                <v:rect id="Rectangle 66" o:spid="_x0000_s1037" style="position:absolute;left:19719;top:657;width:18813;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" fillcolor="#009ca6 [3204]" stroked="f" strokeweight="2pt">
                  <v:textbox>
                    <w:txbxContent>
                      <w:p w14:paraId="383D555A" w14:textId="77777777" w:rsidR="00DB065E" w:rsidRDefault="00DB065E" w:rsidP="006C288B">
                        <w:pPr>
                          <w:spacing w:before="60" w:after="60"/>
                          <w:jc w:val="center"/>
                          <w:rPr>
                            <w:sz w:val="24"/>
                            <w:szCs w:val="24"/>
                          </w:rPr>
                        </w:pPr>
                        <w:r>
                          <w:rPr>
                            <w:rFonts w:eastAsia="Calibri"/>
                            <w:b/>
                            <w:bCs/>
                            <w:color w:val="FFFFFF"/>
                            <w:sz w:val="18"/>
                            <w:szCs w:val="18"/>
                          </w:rPr>
                          <w:t>Peter Leersen</w:t>
                        </w:r>
                        <w:r>
                          <w:rPr>
                            <w:rFonts w:eastAsia="Calibri"/>
                            <w:color w:val="FFFFFF"/>
                            <w:sz w:val="18"/>
                            <w:szCs w:val="18"/>
                          </w:rPr>
                          <w:br/>
                          <w:t>CFO</w:t>
                        </w:r>
                      </w:p>
                    </w:txbxContent>
                  </v:textbox>
                </v:rect>
                <v:rect id="Rectangle 67" o:spid="_x0000_s1038" style="position:absolute;left:39597;top:706;width:18813;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" fillcolor="#009ca6 [3204]" stroked="f" strokeweight="2pt">
                  <v:textbox>
                    <w:txbxContent>
                      <w:p w14:paraId="2E35A990" w14:textId="6CCD37B7" w:rsidR="00DB065E" w:rsidRDefault="00DB065E" w:rsidP="006C288B">
                        <w:pPr>
                          <w:spacing w:before="60" w:after="60"/>
                          <w:jc w:val="center"/>
                          <w:rPr>
                            <w:sz w:val="24"/>
                            <w:szCs w:val="24"/>
                          </w:rPr>
                        </w:pPr>
                        <w:r>
                          <w:rPr>
                            <w:rFonts w:eastAsia="Calibri"/>
                            <w:b/>
                            <w:bCs/>
                            <w:color w:val="FFFFFF"/>
                            <w:sz w:val="18"/>
                            <w:szCs w:val="18"/>
                          </w:rPr>
                          <w:t>Suzie Thoraval</w:t>
                        </w:r>
                        <w:r>
                          <w:rPr>
                            <w:rFonts w:eastAsia="Calibri"/>
                            <w:color w:val="FFFFFF"/>
                            <w:sz w:val="18"/>
                            <w:szCs w:val="18"/>
                          </w:rPr>
                          <w:br/>
                          <w:t>Head of Governance and Policy</w:t>
                        </w:r>
                      </w:p>
                    </w:txbxContent>
                  </v:textbox>
                </v:rect>
                <v:rect id="Rectangle 68" o:spid="_x0000_s1039" style="position:absolute;left:39438;top:8278;width:18813;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" fillcolor="#009ca6 [3204]" stroked="f" strokeweight="2pt">
                  <v:textbox>
                    <w:txbxContent>
                      <w:p w14:paraId="72869E10" w14:textId="77777777" w:rsidR="00DB065E" w:rsidRDefault="00DB065E" w:rsidP="006C288B">
                        <w:pPr>
                          <w:spacing w:before="60" w:after="60"/>
                          <w:jc w:val="center"/>
                          <w:rPr>
                            <w:sz w:val="24"/>
                            <w:szCs w:val="24"/>
                          </w:rPr>
                        </w:pPr>
                        <w:r>
                          <w:rPr>
                            <w:rFonts w:eastAsia="Calibri"/>
                            <w:b/>
                            <w:bCs/>
                            <w:color w:val="FFFFFF"/>
                            <w:sz w:val="18"/>
                            <w:szCs w:val="18"/>
                          </w:rPr>
                          <w:t>Phil Waren</w:t>
                        </w:r>
                        <w:r>
                          <w:rPr>
                            <w:rFonts w:eastAsia="Calibri"/>
                            <w:color w:val="FFFFFF"/>
                            <w:sz w:val="18"/>
                            <w:szCs w:val="18"/>
                          </w:rPr>
                          <w:br/>
                          <w:t>Operations Manager</w:t>
                        </w:r>
                      </w:p>
                    </w:txbxContent>
                  </v:textbox>
                </v:rect>
                <v:rect id="Rectangle 69" o:spid="_x0000_s1040" style="position:absolute;left:19719;top:8136;width:18813;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" fillcolor="#009ca6 [3204]" stroked="f" strokeweight="2pt">
                  <v:textbox>
                    <w:txbxContent>
                      <w:p w14:paraId="3B2171B7" w14:textId="77777777" w:rsidR="00DB065E" w:rsidRDefault="00DB065E" w:rsidP="006C288B">
                        <w:pPr>
                          <w:spacing w:before="60" w:after="60"/>
                          <w:jc w:val="center"/>
                          <w:rPr>
                            <w:sz w:val="24"/>
                            <w:szCs w:val="24"/>
                          </w:rPr>
                        </w:pPr>
                        <w:r>
                          <w:rPr>
                            <w:rFonts w:eastAsia="Calibri"/>
                            <w:b/>
                            <w:bCs/>
                            <w:color w:val="FFFFFF"/>
                            <w:sz w:val="18"/>
                            <w:szCs w:val="18"/>
                          </w:rPr>
                          <w:t>Ashley Pratt</w:t>
                        </w:r>
                        <w:r>
                          <w:rPr>
                            <w:rFonts w:eastAsia="Calibri"/>
                            <w:color w:val="FFFFFF"/>
                            <w:sz w:val="18"/>
                            <w:szCs w:val="18"/>
                          </w:rPr>
                          <w:br/>
                          <w:t>Facilities and Information Technology Manager</w:t>
                        </w:r>
                      </w:p>
                    </w:txbxContent>
                  </v:textbox>
                </v:rect>
                <v:rect id="Rectangle 70" o:spid="_x0000_s1041" style="position:absolute;left:39438;top:15977;width:18813;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" fillcolor="#009ca6 [3204]" stroked="f" strokeweight="2pt">
                  <v:textbox>
                    <w:txbxContent>
                      <w:p w14:paraId="66302E72" w14:textId="0F47E647" w:rsidR="00DB065E" w:rsidRDefault="00DB065E" w:rsidP="006C288B">
                        <w:pPr>
                          <w:spacing w:before="60" w:after="60"/>
                          <w:jc w:val="center"/>
                          <w:rPr>
                            <w:sz w:val="24"/>
                            <w:szCs w:val="24"/>
                          </w:rPr>
                        </w:pPr>
                        <w:r>
                          <w:rPr>
                            <w:rFonts w:eastAsia="Calibri"/>
                            <w:b/>
                            <w:bCs/>
                            <w:color w:val="FFFFFF"/>
                            <w:sz w:val="18"/>
                            <w:szCs w:val="18"/>
                          </w:rPr>
                          <w:t>Bianca Stapleton</w:t>
                        </w:r>
                        <w:r>
                          <w:rPr>
                            <w:rFonts w:eastAsia="Calibri"/>
                            <w:color w:val="FFFFFF"/>
                            <w:sz w:val="18"/>
                            <w:szCs w:val="18"/>
                          </w:rPr>
                          <w:br/>
                          <w:t>Senior Communications and Engagement Adviser</w:t>
                        </w:r>
                      </w:p>
                    </w:txbxContent>
                  </v:textbox>
                </v:rect>
                <v:rect id="Rectangle 71" o:spid="_x0000_s1042" style="position:absolute;left:19639;top:15977;width:18813;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" fillcolor="#009ca6 [3204]" stroked="f" strokeweight="2pt">
                  <v:textbox>
                    <w:txbxContent>
                      <w:p w14:paraId="653D89D0" w14:textId="77777777" w:rsidR="00DB065E" w:rsidRDefault="00DB065E" w:rsidP="006C288B">
                        <w:pPr>
                          <w:spacing w:before="60" w:after="60"/>
                          <w:jc w:val="center"/>
                          <w:rPr>
                            <w:sz w:val="24"/>
                            <w:szCs w:val="24"/>
                          </w:rPr>
                        </w:pPr>
                        <w:r>
                          <w:rPr>
                            <w:rFonts w:eastAsia="Calibri"/>
                            <w:b/>
                            <w:bCs/>
                            <w:color w:val="FFFFFF"/>
                            <w:sz w:val="18"/>
                            <w:szCs w:val="18"/>
                          </w:rPr>
                          <w:t>Amy Gardner</w:t>
                        </w:r>
                        <w:r>
                          <w:rPr>
                            <w:rFonts w:eastAsia="Calibri"/>
                            <w:color w:val="FFFFFF"/>
                            <w:sz w:val="18"/>
                            <w:szCs w:val="18"/>
                          </w:rPr>
                          <w:br/>
                          <w:t>Senior People and Culture Adviser</w:t>
                        </w:r>
                      </w:p>
                    </w:txbxContent>
                  </v:textbox>
                </v:rect>
                <v:rect id="Rectangle 75" o:spid="_x0000_s1043" style="position:absolute;top:8079;width:18733;height:6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" fillcolor="#d8d8d8 [2734]" stroked="f" strokeweight="2pt">
                  <v:textbox>
                    <w:txbxContent>
                      <w:p w14:paraId="0D9C3803" w14:textId="77777777" w:rsidR="00DB065E" w:rsidRDefault="00DB065E" w:rsidP="006A190C">
                        <w:pPr>
                          <w:spacing w:before="60" w:after="60"/>
                          <w:jc w:val="center"/>
                          <w:rPr>
                            <w:sz w:val="24"/>
                            <w:szCs w:val="24"/>
                          </w:rPr>
                        </w:pPr>
                        <w:r>
                          <w:rPr>
                            <w:rFonts w:eastAsia="Calibri"/>
                            <w:b/>
                            <w:bCs/>
                            <w:color w:val="262626"/>
                            <w:sz w:val="18"/>
                            <w:szCs w:val="18"/>
                          </w:rPr>
                          <w:t>Joseph Yeung</w:t>
                        </w:r>
                      </w:p>
                      <w:p w14:paraId="3D1D7BB8" w14:textId="77777777" w:rsidR="00DB065E" w:rsidRDefault="00DB065E" w:rsidP="006A190C">
                        <w:pPr>
                          <w:spacing w:before="60" w:after="60"/>
                          <w:jc w:val="center"/>
                        </w:pPr>
                        <w:r>
                          <w:rPr>
                            <w:rFonts w:eastAsia="Calibri"/>
                            <w:color w:val="262626"/>
                            <w:sz w:val="18"/>
                            <w:szCs w:val="18"/>
                          </w:rPr>
                          <w:t>CEO/Registrar</w:t>
                        </w:r>
                      </w:p>
                    </w:txbxContent>
                  </v:textbox>
                </v:rect>
                <w10:anchorlock/>
              </v:group>
            </w:pict>
          </mc:Fallback>
        </mc:AlternateContent>
      </w:r>
    </w:p>
    <w:p w14:paraId="07889975" w14:textId="77777777" w:rsidR="00DD7444" w:rsidRDefault="00DD7444" w:rsidP="00F6337F">
      <w:pPr>
        <w:pStyle w:val="Heading2"/>
      </w:pPr>
      <w:bookmarkStart w:id="66" w:name="_Toc48133192"/>
      <w:r>
        <w:t>Conflicts of interest</w:t>
      </w:r>
      <w:bookmarkEnd w:id="66"/>
    </w:p>
    <w:p w14:paraId="1E73CA3D" w14:textId="77777777" w:rsidR="00DD7444" w:rsidRDefault="00DD7444" w:rsidP="00DD7444">
      <w:pPr>
        <w:pStyle w:val="bodycopy"/>
      </w:pPr>
      <w:r>
        <w:t xml:space="preserve">The Authority has a Conflict of Interest Policy for the Governing Board and for employees. These policies set out obligations in relation to managing conflicts of interest. </w:t>
      </w:r>
    </w:p>
    <w:p w14:paraId="5B224A7E" w14:textId="27F119F7" w:rsidR="00DD7444" w:rsidRDefault="00DD7444" w:rsidP="00DD7444">
      <w:pPr>
        <w:pStyle w:val="bodycopy"/>
      </w:pPr>
      <w:r>
        <w:t xml:space="preserve">The </w:t>
      </w:r>
      <w:r w:rsidR="0082338F">
        <w:t>p</w:t>
      </w:r>
      <w:r>
        <w:t xml:space="preserve">olicies ensure that there is a clear, transparent and accountable process in place to manage actual and perceived conflicts of interest which facilitates the Authority’s compliance with section 81 of the </w:t>
      </w:r>
      <w:r w:rsidRPr="002A3C15">
        <w:rPr>
          <w:i/>
          <w:iCs/>
        </w:rPr>
        <w:t>Public Administration Act 2004</w:t>
      </w:r>
      <w:r>
        <w:t xml:space="preserve"> and section 45 of the </w:t>
      </w:r>
      <w:r w:rsidRPr="002A3C15">
        <w:rPr>
          <w:i/>
          <w:iCs/>
        </w:rPr>
        <w:t>Long Service Benefits Portability Act 2018</w:t>
      </w:r>
      <w:r>
        <w:t xml:space="preserve"> in relation to pecuniary interests.</w:t>
      </w:r>
    </w:p>
    <w:p w14:paraId="77EB746B" w14:textId="43B77460" w:rsidR="00DD7444" w:rsidRDefault="00DD7444" w:rsidP="00F6337F">
      <w:pPr>
        <w:pStyle w:val="Heading2"/>
      </w:pPr>
      <w:bookmarkStart w:id="67" w:name="_Toc48133195"/>
      <w:r>
        <w:t>Occupational health and safety</w:t>
      </w:r>
      <w:bookmarkEnd w:id="67"/>
    </w:p>
    <w:p w14:paraId="1EDE18EC" w14:textId="77777777" w:rsidR="00DD7444" w:rsidRDefault="00DD7444" w:rsidP="00DD7444">
      <w:pPr>
        <w:pStyle w:val="bodycopy"/>
      </w:pPr>
      <w:r>
        <w:t xml:space="preserve">The Authority is committed to providing and maintaining a healthy, safe working environment for staff and visitors in accordance with the </w:t>
      </w:r>
      <w:r>
        <w:rPr>
          <w:i/>
          <w:iCs/>
        </w:rPr>
        <w:t xml:space="preserve">Occupational Health and Safety Act 2004 </w:t>
      </w:r>
      <w:r>
        <w:t>and associated regulations.</w:t>
      </w:r>
    </w:p>
    <w:p w14:paraId="496EC683" w14:textId="77777777" w:rsidR="00DD7444" w:rsidRDefault="00DD7444" w:rsidP="00DD7444">
      <w:pPr>
        <w:pStyle w:val="bodycopy"/>
      </w:pPr>
      <w:r>
        <w:t>In 2019-20, we recorded:</w:t>
      </w:r>
    </w:p>
    <w:p w14:paraId="39C272F2" w14:textId="4A307A12" w:rsidR="00DD7444" w:rsidRDefault="003720B8" w:rsidP="0028638E">
      <w:pPr>
        <w:pStyle w:val="bodycopy"/>
        <w:numPr>
          <w:ilvl w:val="0"/>
          <w:numId w:val="4"/>
        </w:numPr>
      </w:pPr>
      <w:r>
        <w:t>Nil</w:t>
      </w:r>
      <w:r w:rsidR="00DD7444">
        <w:t xml:space="preserve"> worker injury claims</w:t>
      </w:r>
    </w:p>
    <w:p w14:paraId="35180B51" w14:textId="43EFBE55" w:rsidR="003720B8" w:rsidRDefault="003720B8" w:rsidP="0028638E">
      <w:pPr>
        <w:pStyle w:val="bodycopy"/>
        <w:numPr>
          <w:ilvl w:val="0"/>
          <w:numId w:val="4"/>
        </w:numPr>
      </w:pPr>
      <w:r>
        <w:t>Nil days of lost time due to injury</w:t>
      </w:r>
    </w:p>
    <w:p w14:paraId="73C08235" w14:textId="738E11E1" w:rsidR="00DD7444" w:rsidRDefault="00DD7444" w:rsidP="0028638E">
      <w:pPr>
        <w:pStyle w:val="bodycopy"/>
        <w:numPr>
          <w:ilvl w:val="0"/>
          <w:numId w:val="4"/>
        </w:numPr>
      </w:pPr>
      <w:r>
        <w:t>N</w:t>
      </w:r>
      <w:r w:rsidR="003720B8">
        <w:t>il</w:t>
      </w:r>
      <w:r>
        <w:t xml:space="preserve"> formal written complaints</w:t>
      </w:r>
    </w:p>
    <w:p w14:paraId="3B50125B" w14:textId="61B5706F" w:rsidR="00DD7444" w:rsidRDefault="00DD7444" w:rsidP="0028638E">
      <w:pPr>
        <w:pStyle w:val="bodycopy"/>
        <w:numPr>
          <w:ilvl w:val="0"/>
          <w:numId w:val="4"/>
        </w:numPr>
      </w:pPr>
      <w:r>
        <w:t>N</w:t>
      </w:r>
      <w:r w:rsidR="003720B8">
        <w:t>il</w:t>
      </w:r>
      <w:r>
        <w:t xml:space="preserve"> equal opportunity, bullying or harassment complaints</w:t>
      </w:r>
    </w:p>
    <w:p w14:paraId="7F027B5D" w14:textId="2456C211" w:rsidR="00DD7444" w:rsidRDefault="00DD7444" w:rsidP="00F6337F">
      <w:pPr>
        <w:pStyle w:val="Heading3"/>
      </w:pPr>
      <w:bookmarkStart w:id="68" w:name="_Toc47346748"/>
      <w:bookmarkStart w:id="69" w:name="_Toc48133196"/>
      <w:r>
        <w:t xml:space="preserve">OHS </w:t>
      </w:r>
      <w:bookmarkEnd w:id="68"/>
      <w:r w:rsidR="003F7826">
        <w:t>Committee</w:t>
      </w:r>
      <w:bookmarkEnd w:id="69"/>
    </w:p>
    <w:p w14:paraId="1D4388F6" w14:textId="118CF8C4" w:rsidR="00DD7444" w:rsidRDefault="00DD7444" w:rsidP="00DD7444">
      <w:pPr>
        <w:pStyle w:val="bodycopy"/>
      </w:pPr>
      <w:r w:rsidRPr="007F3697">
        <w:t>The Authority’s OHS Committee meets bi-monthly to discuss the health, safety and wellbeing of staff and visitors in the workplace. The committee consists of management, employees and health and safety representatives</w:t>
      </w:r>
      <w:r w:rsidR="001D6533" w:rsidRPr="007F3697">
        <w:t xml:space="preserve"> from both our Bendigo and Melbourne offices</w:t>
      </w:r>
      <w:r w:rsidRPr="007F3697">
        <w:t>.</w:t>
      </w:r>
    </w:p>
    <w:p w14:paraId="68302F9F" w14:textId="234A7F0B" w:rsidR="009E3E66" w:rsidRDefault="009E3E66" w:rsidP="00DD7444">
      <w:pPr>
        <w:pStyle w:val="bodycopy"/>
      </w:pPr>
      <w:r>
        <w:t xml:space="preserve">During the COVID-19 </w:t>
      </w:r>
      <w:r w:rsidR="005829CC">
        <w:t xml:space="preserve">pandemic the committee has </w:t>
      </w:r>
      <w:r w:rsidR="007E4A47">
        <w:t>overseen the liaison</w:t>
      </w:r>
      <w:r w:rsidR="005829CC">
        <w:t xml:space="preserve"> with workers </w:t>
      </w:r>
      <w:r w:rsidR="007F3697">
        <w:t>working</w:t>
      </w:r>
      <w:r w:rsidR="005829CC">
        <w:t xml:space="preserve"> from home to </w:t>
      </w:r>
      <w:r w:rsidR="007F3697">
        <w:t xml:space="preserve">support them to undertake ergonomic self-assessments and fulfil any equipment needs. </w:t>
      </w:r>
    </w:p>
    <w:p w14:paraId="42EA07AE" w14:textId="77777777" w:rsidR="00DD7444" w:rsidRDefault="00DD7444" w:rsidP="00F6337F">
      <w:pPr>
        <w:pStyle w:val="Heading2"/>
      </w:pPr>
      <w:bookmarkStart w:id="70" w:name="_Toc48133197"/>
      <w:r>
        <w:t>Employment and conduct principles</w:t>
      </w:r>
      <w:bookmarkEnd w:id="70"/>
    </w:p>
    <w:p w14:paraId="27356E89" w14:textId="77777777" w:rsidR="00DD7444" w:rsidRDefault="00DD7444" w:rsidP="00DD7444">
      <w:pPr>
        <w:pStyle w:val="bodycopy"/>
      </w:pPr>
      <w:r>
        <w:t xml:space="preserve">The Authority is committed to applying merit and equity principles when appointing staff. The selection processes ensure that applicants are assessed and evaluated fairly and equitably </w:t>
      </w:r>
      <w:proofErr w:type="gramStart"/>
      <w:r>
        <w:t>on the basis of</w:t>
      </w:r>
      <w:proofErr w:type="gramEnd"/>
      <w:r>
        <w:t xml:space="preserve"> the key selection criteria and other accountabilities, without discrimination. </w:t>
      </w:r>
    </w:p>
    <w:p w14:paraId="47DE4CD2" w14:textId="5FB516FD" w:rsidR="00DD7444" w:rsidRDefault="00DD7444" w:rsidP="00DD7444">
      <w:r>
        <w:t>The Authority has introduced policies and practices that are consistent with the Victorian Public Sector Commission’s employment standards and provide for fair treatment, career opportunities and the early resolution of workplace issues.</w:t>
      </w:r>
      <w:r w:rsidR="00647A9E">
        <w:t xml:space="preserve"> The Authority has also adopted the VPS Enterprise Agreement common policies. </w:t>
      </w:r>
    </w:p>
    <w:p w14:paraId="59C6D428" w14:textId="77777777" w:rsidR="00AA7E97" w:rsidRDefault="00AA7E97">
      <w:pPr>
        <w:spacing w:after="0"/>
        <w:rPr>
          <w:rFonts w:eastAsiaTheme="majorEastAsia"/>
          <w:b/>
          <w:bCs/>
          <w:color w:val="000000" w:themeColor="text2"/>
          <w:sz w:val="44"/>
          <w:szCs w:val="44"/>
          <w:lang w:val="en"/>
        </w:rPr>
      </w:pPr>
      <w:bookmarkStart w:id="71" w:name="_Toc48133198"/>
      <w:r>
        <w:lastRenderedPageBreak/>
        <w:br w:type="page"/>
      </w:r>
    </w:p>
    <w:p w14:paraId="7038906B" w14:textId="52211245" w:rsidR="00107391" w:rsidRDefault="00107391" w:rsidP="003A6DDF">
      <w:pPr>
        <w:pStyle w:val="Heading1"/>
      </w:pPr>
      <w:r>
        <w:lastRenderedPageBreak/>
        <w:t>WORKFORCE DATA</w:t>
      </w:r>
      <w:bookmarkEnd w:id="71"/>
    </w:p>
    <w:p w14:paraId="45094046" w14:textId="77777777" w:rsidR="00107391" w:rsidRDefault="00107391" w:rsidP="00107391"/>
    <w:p w14:paraId="0EF38A62" w14:textId="77777777" w:rsidR="00107391" w:rsidRPr="00C46030" w:rsidRDefault="00107391" w:rsidP="00C46030">
      <w:pPr>
        <w:pStyle w:val="bodycopy"/>
      </w:pPr>
      <w:r w:rsidRPr="00C46030">
        <w:t xml:space="preserve">The Authority maintains a range of detailed employment policies to guide staff on matters relating to resolving grievances, flexible work opportunities, discrimination, recruitment, and performance. </w:t>
      </w:r>
    </w:p>
    <w:p w14:paraId="301099FC" w14:textId="77777777" w:rsidR="00107391" w:rsidRPr="00FB4398" w:rsidRDefault="00107391" w:rsidP="009014DB">
      <w:pPr>
        <w:pStyle w:val="Heading2"/>
      </w:pPr>
      <w:bookmarkStart w:id="72" w:name="_Toc48133199"/>
      <w:r>
        <w:t>Public sector values and employment principles</w:t>
      </w:r>
      <w:bookmarkEnd w:id="72"/>
    </w:p>
    <w:p w14:paraId="07F01DDC" w14:textId="5BF9E5A3" w:rsidR="00107391" w:rsidRPr="00FB4398" w:rsidRDefault="00107391" w:rsidP="00107391">
      <w:r w:rsidRPr="00FB4398">
        <w:t xml:space="preserve">All policies and practices are consistent with the Victorian Public Sector Commission employment standards and the </w:t>
      </w:r>
      <w:r w:rsidRPr="009721C4">
        <w:rPr>
          <w:i/>
          <w:iCs/>
        </w:rPr>
        <w:t>Equal Opportunity Act 2010</w:t>
      </w:r>
      <w:r w:rsidRPr="00FB4398">
        <w:t xml:space="preserve">. </w:t>
      </w:r>
    </w:p>
    <w:p w14:paraId="21B63513" w14:textId="77777777" w:rsidR="00107391" w:rsidRDefault="00107391" w:rsidP="00107391">
      <w:r w:rsidRPr="00FB4398">
        <w:t xml:space="preserve">The Authority’s workforce policies and processes provide for fair treatment and early resolution of workplace issues. All staff are advised on how to avoid conflicts of interest, how to respond to offers of gifts, and how </w:t>
      </w:r>
      <w:r>
        <w:t xml:space="preserve">the Authority </w:t>
      </w:r>
      <w:r w:rsidRPr="00FB4398">
        <w:t xml:space="preserve">deals with misconduct. </w:t>
      </w:r>
    </w:p>
    <w:p w14:paraId="661EDD90" w14:textId="77777777" w:rsidR="00107391" w:rsidRPr="00FB4398" w:rsidRDefault="00107391" w:rsidP="009014DB">
      <w:pPr>
        <w:pStyle w:val="Heading2"/>
      </w:pPr>
      <w:bookmarkStart w:id="73" w:name="_Toc48133200"/>
      <w:r>
        <w:t>Comparative workforce data</w:t>
      </w:r>
      <w:bookmarkEnd w:id="73"/>
    </w:p>
    <w:p w14:paraId="4926B7FA" w14:textId="13F0B5B2" w:rsidR="00AA7E97" w:rsidRDefault="00107391" w:rsidP="00107391">
      <w:pPr>
        <w:pStyle w:val="bodycopy"/>
      </w:pPr>
      <w:r w:rsidRPr="00981462">
        <w:t>The following table discloses the head count and full-time equivalent (FTE) of all Authority employees employed in the last full pay period in June of the current reporting period, and in the last full pay period in June (2019) of the previous reporting period (2019).</w:t>
      </w:r>
    </w:p>
    <w:tbl>
      <w:tblPr>
        <w:tblStyle w:val="TableGrid0"/>
        <w:tblW w:w="10348" w:type="dxa"/>
        <w:tblInd w:w="0" w:type="dxa"/>
        <w:tblLayout w:type="fixed"/>
        <w:tblCellMar>
          <w:top w:w="51" w:type="dxa"/>
          <w:bottom w:w="36" w:type="dxa"/>
          <w:right w:w="37" w:type="dxa"/>
        </w:tblCellMar>
        <w:tblLook w:val="04A0" w:firstRow="1" w:lastRow="0" w:firstColumn="1" w:lastColumn="0" w:noHBand="0" w:noVBand="1"/>
      </w:tblPr>
      <w:tblGrid>
        <w:gridCol w:w="57"/>
        <w:gridCol w:w="723"/>
        <w:gridCol w:w="780"/>
        <w:gridCol w:w="708"/>
        <w:gridCol w:w="567"/>
        <w:gridCol w:w="143"/>
        <w:gridCol w:w="566"/>
        <w:gridCol w:w="71"/>
        <w:gridCol w:w="638"/>
        <w:gridCol w:w="803"/>
        <w:gridCol w:w="47"/>
        <w:gridCol w:w="756"/>
        <w:gridCol w:w="95"/>
        <w:gridCol w:w="709"/>
        <w:gridCol w:w="708"/>
        <w:gridCol w:w="851"/>
        <w:gridCol w:w="709"/>
        <w:gridCol w:w="708"/>
        <w:gridCol w:w="709"/>
      </w:tblGrid>
      <w:tr w:rsidR="00D270DA" w14:paraId="411142A1" w14:textId="77777777" w:rsidTr="00AA7E97">
        <w:trPr>
          <w:trHeight w:val="272"/>
        </w:trPr>
        <w:tc>
          <w:tcPr>
            <w:tcW w:w="57" w:type="dxa"/>
            <w:vMerge w:val="restart"/>
            <w:tcBorders>
              <w:top w:val="nil"/>
              <w:left w:val="nil"/>
              <w:bottom w:val="single" w:sz="8" w:space="0" w:color="439E99"/>
              <w:right w:val="nil"/>
            </w:tcBorders>
          </w:tcPr>
          <w:p w14:paraId="28F938B4" w14:textId="77777777" w:rsidR="00D270DA" w:rsidRPr="00C46030" w:rsidRDefault="00D270DA" w:rsidP="00F109ED">
            <w:pPr>
              <w:rPr>
                <w:sz w:val="20"/>
                <w:szCs w:val="20"/>
              </w:rPr>
            </w:pPr>
          </w:p>
        </w:tc>
        <w:tc>
          <w:tcPr>
            <w:tcW w:w="5897" w:type="dxa"/>
            <w:gridSpan w:val="12"/>
            <w:tcBorders>
              <w:top w:val="nil"/>
              <w:left w:val="nil"/>
              <w:bottom w:val="nil"/>
              <w:right w:val="single" w:sz="4" w:space="0" w:color="FFFEFD"/>
            </w:tcBorders>
            <w:shd w:val="clear" w:color="auto" w:fill="439E99"/>
          </w:tcPr>
          <w:p w14:paraId="7C012827" w14:textId="77777777" w:rsidR="00D270DA" w:rsidRPr="00731E20" w:rsidRDefault="00D270DA" w:rsidP="00D270DA">
            <w:pPr>
              <w:spacing w:after="0"/>
              <w:ind w:left="32"/>
              <w:rPr>
                <w:b/>
                <w:bCs/>
                <w:sz w:val="20"/>
                <w:szCs w:val="20"/>
              </w:rPr>
            </w:pPr>
            <w:r w:rsidRPr="00731E20">
              <w:rPr>
                <w:rFonts w:eastAsia="Gotham"/>
                <w:b/>
                <w:bCs/>
                <w:color w:val="FFFEFD"/>
                <w:sz w:val="20"/>
                <w:szCs w:val="20"/>
              </w:rPr>
              <w:t>1 July 2019 to 30 June 2020</w:t>
            </w:r>
          </w:p>
        </w:tc>
        <w:tc>
          <w:tcPr>
            <w:tcW w:w="4394" w:type="dxa"/>
            <w:gridSpan w:val="6"/>
            <w:tcBorders>
              <w:top w:val="nil"/>
              <w:left w:val="single" w:sz="4" w:space="0" w:color="FFFEFD"/>
              <w:bottom w:val="nil"/>
              <w:right w:val="nil"/>
            </w:tcBorders>
            <w:shd w:val="clear" w:color="auto" w:fill="439E99"/>
          </w:tcPr>
          <w:p w14:paraId="0A643350" w14:textId="2F70B761" w:rsidR="00D270DA" w:rsidRPr="00731E20" w:rsidRDefault="00D270DA" w:rsidP="00D270DA">
            <w:pPr>
              <w:rPr>
                <w:b/>
                <w:bCs/>
                <w:sz w:val="20"/>
                <w:szCs w:val="20"/>
              </w:rPr>
            </w:pPr>
            <w:r w:rsidRPr="00731E20">
              <w:rPr>
                <w:rFonts w:eastAsia="Gotham"/>
                <w:b/>
                <w:bCs/>
                <w:color w:val="FFFEFD"/>
                <w:sz w:val="20"/>
                <w:szCs w:val="20"/>
              </w:rPr>
              <w:t>As at 1 July 2019</w:t>
            </w:r>
          </w:p>
        </w:tc>
      </w:tr>
      <w:tr w:rsidR="00D270DA" w14:paraId="7B69FC4A" w14:textId="77777777" w:rsidTr="00AA7E97">
        <w:trPr>
          <w:trHeight w:val="432"/>
        </w:trPr>
        <w:tc>
          <w:tcPr>
            <w:tcW w:w="57" w:type="dxa"/>
            <w:vMerge/>
            <w:tcBorders>
              <w:top w:val="nil"/>
              <w:left w:val="nil"/>
              <w:bottom w:val="nil"/>
              <w:right w:val="nil"/>
            </w:tcBorders>
          </w:tcPr>
          <w:p w14:paraId="4E35E7AA" w14:textId="77777777" w:rsidR="000400CD" w:rsidRPr="00C46030" w:rsidRDefault="000400CD" w:rsidP="00F109ED">
            <w:pPr>
              <w:rPr>
                <w:sz w:val="20"/>
                <w:szCs w:val="20"/>
              </w:rPr>
            </w:pPr>
          </w:p>
        </w:tc>
        <w:tc>
          <w:tcPr>
            <w:tcW w:w="2778" w:type="dxa"/>
            <w:gridSpan w:val="4"/>
            <w:tcBorders>
              <w:top w:val="nil"/>
              <w:left w:val="single" w:sz="4" w:space="0" w:color="FFFEFD"/>
              <w:bottom w:val="nil"/>
              <w:right w:val="single" w:sz="4" w:space="0" w:color="FFFEFD"/>
            </w:tcBorders>
            <w:shd w:val="clear" w:color="auto" w:fill="BDD78B"/>
          </w:tcPr>
          <w:p w14:paraId="0505420C" w14:textId="77777777" w:rsidR="000400CD" w:rsidRPr="00731E20" w:rsidRDefault="000400CD" w:rsidP="00D270DA">
            <w:pPr>
              <w:spacing w:after="0"/>
              <w:ind w:left="37"/>
              <w:rPr>
                <w:sz w:val="20"/>
                <w:szCs w:val="20"/>
              </w:rPr>
            </w:pPr>
            <w:r w:rsidRPr="00731E20">
              <w:rPr>
                <w:rFonts w:ascii="Gotham" w:eastAsia="Gotham" w:hAnsi="Gotham" w:cs="Gotham"/>
                <w:color w:val="FFFEFD"/>
                <w:sz w:val="20"/>
                <w:szCs w:val="20"/>
              </w:rPr>
              <w:t>Ongoing</w:t>
            </w:r>
          </w:p>
        </w:tc>
        <w:tc>
          <w:tcPr>
            <w:tcW w:w="1418" w:type="dxa"/>
            <w:gridSpan w:val="4"/>
            <w:tcBorders>
              <w:top w:val="nil"/>
              <w:left w:val="single" w:sz="4" w:space="0" w:color="FFFEFD"/>
              <w:bottom w:val="nil"/>
              <w:right w:val="single" w:sz="4" w:space="0" w:color="FFFEFD"/>
            </w:tcBorders>
            <w:shd w:val="clear" w:color="auto" w:fill="BDD78B"/>
          </w:tcPr>
          <w:p w14:paraId="35C37F4E" w14:textId="5A420FC4" w:rsidR="000400CD" w:rsidRPr="00731E20" w:rsidRDefault="00731E20" w:rsidP="00D270DA">
            <w:pPr>
              <w:spacing w:after="0"/>
              <w:ind w:right="12"/>
              <w:rPr>
                <w:b/>
                <w:bCs/>
                <w:sz w:val="20"/>
                <w:szCs w:val="20"/>
              </w:rPr>
            </w:pPr>
            <w:r w:rsidRPr="00731E20">
              <w:rPr>
                <w:rFonts w:eastAsia="Gotham"/>
                <w:b/>
                <w:bCs/>
                <w:color w:val="FFFEFD"/>
                <w:sz w:val="20"/>
                <w:szCs w:val="20"/>
              </w:rPr>
              <w:t>Fixed term</w:t>
            </w:r>
            <w:r w:rsidR="00D270DA" w:rsidRPr="00731E20">
              <w:rPr>
                <w:rFonts w:eastAsia="Gotham"/>
                <w:b/>
                <w:bCs/>
                <w:color w:val="FFFEFD"/>
                <w:sz w:val="20"/>
                <w:szCs w:val="20"/>
              </w:rPr>
              <w:t xml:space="preserve"> and</w:t>
            </w:r>
            <w:r w:rsidR="000400CD" w:rsidRPr="00731E20">
              <w:rPr>
                <w:rFonts w:eastAsia="Gotham"/>
                <w:b/>
                <w:bCs/>
                <w:color w:val="FFFEFD"/>
                <w:sz w:val="20"/>
                <w:szCs w:val="20"/>
              </w:rPr>
              <w:t xml:space="preserve"> casual</w:t>
            </w:r>
          </w:p>
        </w:tc>
        <w:tc>
          <w:tcPr>
            <w:tcW w:w="1701" w:type="dxa"/>
            <w:gridSpan w:val="4"/>
            <w:tcBorders>
              <w:top w:val="nil"/>
              <w:left w:val="single" w:sz="4" w:space="0" w:color="FFFEFD"/>
              <w:bottom w:val="nil"/>
              <w:right w:val="single" w:sz="4" w:space="0" w:color="FFFEFD"/>
            </w:tcBorders>
            <w:shd w:val="clear" w:color="auto" w:fill="BDD78B"/>
          </w:tcPr>
          <w:p w14:paraId="27F7AEFA" w14:textId="7B026BCC" w:rsidR="000400CD" w:rsidRPr="00731E20" w:rsidRDefault="000400CD" w:rsidP="00731E20">
            <w:pPr>
              <w:spacing w:after="0"/>
              <w:rPr>
                <w:b/>
                <w:bCs/>
                <w:sz w:val="20"/>
                <w:szCs w:val="20"/>
              </w:rPr>
            </w:pPr>
            <w:r w:rsidRPr="00731E20">
              <w:rPr>
                <w:rFonts w:eastAsia="Gotham"/>
                <w:b/>
                <w:bCs/>
                <w:color w:val="FFFEFD"/>
                <w:sz w:val="20"/>
                <w:szCs w:val="20"/>
              </w:rPr>
              <w:t>Total</w:t>
            </w:r>
          </w:p>
        </w:tc>
        <w:tc>
          <w:tcPr>
            <w:tcW w:w="1417" w:type="dxa"/>
            <w:gridSpan w:val="2"/>
            <w:tcBorders>
              <w:top w:val="nil"/>
              <w:left w:val="single" w:sz="4" w:space="0" w:color="FFFEFD"/>
              <w:bottom w:val="nil"/>
              <w:right w:val="single" w:sz="4" w:space="0" w:color="FFFEFD"/>
            </w:tcBorders>
            <w:shd w:val="clear" w:color="auto" w:fill="BDD78B"/>
          </w:tcPr>
          <w:p w14:paraId="640065EA" w14:textId="77777777" w:rsidR="000400CD" w:rsidRPr="00731E20" w:rsidRDefault="000400CD" w:rsidP="00D270DA">
            <w:pPr>
              <w:spacing w:after="0"/>
              <w:ind w:left="37"/>
              <w:rPr>
                <w:b/>
                <w:bCs/>
                <w:sz w:val="20"/>
                <w:szCs w:val="20"/>
              </w:rPr>
            </w:pPr>
            <w:r w:rsidRPr="00731E20">
              <w:rPr>
                <w:rFonts w:eastAsia="Gotham"/>
                <w:b/>
                <w:bCs/>
                <w:color w:val="FFFEFD"/>
                <w:sz w:val="20"/>
                <w:szCs w:val="20"/>
              </w:rPr>
              <w:t>Ongoing</w:t>
            </w:r>
          </w:p>
        </w:tc>
        <w:tc>
          <w:tcPr>
            <w:tcW w:w="1560" w:type="dxa"/>
            <w:gridSpan w:val="2"/>
            <w:tcBorders>
              <w:top w:val="nil"/>
              <w:left w:val="single" w:sz="4" w:space="0" w:color="FFFEFD"/>
              <w:bottom w:val="nil"/>
              <w:right w:val="single" w:sz="4" w:space="0" w:color="FFFEFD"/>
            </w:tcBorders>
            <w:shd w:val="clear" w:color="auto" w:fill="BDD78B"/>
          </w:tcPr>
          <w:p w14:paraId="7E52AB94" w14:textId="69E7FC16" w:rsidR="000400CD" w:rsidRPr="00731E20" w:rsidRDefault="00731E20" w:rsidP="00731E20">
            <w:pPr>
              <w:spacing w:after="0"/>
              <w:ind w:right="12"/>
              <w:rPr>
                <w:b/>
                <w:bCs/>
                <w:sz w:val="20"/>
                <w:szCs w:val="20"/>
              </w:rPr>
            </w:pPr>
            <w:r w:rsidRPr="00731E20">
              <w:rPr>
                <w:rFonts w:eastAsia="Gotham"/>
                <w:b/>
                <w:bCs/>
                <w:color w:val="FFFEFD"/>
                <w:sz w:val="20"/>
                <w:szCs w:val="20"/>
              </w:rPr>
              <w:t>Fixed term</w:t>
            </w:r>
            <w:r w:rsidR="00D270DA" w:rsidRPr="00731E20">
              <w:rPr>
                <w:rFonts w:eastAsia="Gotham"/>
                <w:b/>
                <w:bCs/>
                <w:color w:val="FFFEFD"/>
                <w:sz w:val="20"/>
                <w:szCs w:val="20"/>
              </w:rPr>
              <w:t xml:space="preserve"> and</w:t>
            </w:r>
            <w:r w:rsidR="000400CD" w:rsidRPr="00731E20">
              <w:rPr>
                <w:rFonts w:eastAsia="Gotham"/>
                <w:b/>
                <w:bCs/>
                <w:color w:val="FFFEFD"/>
                <w:sz w:val="20"/>
                <w:szCs w:val="20"/>
              </w:rPr>
              <w:t xml:space="preserve"> casual</w:t>
            </w:r>
          </w:p>
        </w:tc>
        <w:tc>
          <w:tcPr>
            <w:tcW w:w="1417" w:type="dxa"/>
            <w:gridSpan w:val="2"/>
            <w:tcBorders>
              <w:top w:val="nil"/>
              <w:left w:val="single" w:sz="4" w:space="0" w:color="FFFEFD"/>
              <w:bottom w:val="nil"/>
              <w:right w:val="single" w:sz="4" w:space="0" w:color="FFFEFD"/>
            </w:tcBorders>
            <w:shd w:val="clear" w:color="auto" w:fill="BDD78B"/>
          </w:tcPr>
          <w:p w14:paraId="448D4A58" w14:textId="77777777" w:rsidR="000400CD" w:rsidRPr="00731E20" w:rsidRDefault="000400CD" w:rsidP="00D270DA">
            <w:pPr>
              <w:spacing w:after="0"/>
              <w:ind w:left="37"/>
              <w:rPr>
                <w:b/>
                <w:bCs/>
                <w:sz w:val="20"/>
                <w:szCs w:val="20"/>
              </w:rPr>
            </w:pPr>
            <w:r w:rsidRPr="00731E20">
              <w:rPr>
                <w:rFonts w:eastAsia="Gotham"/>
                <w:b/>
                <w:bCs/>
                <w:color w:val="FFFEFD"/>
                <w:sz w:val="20"/>
                <w:szCs w:val="20"/>
              </w:rPr>
              <w:t>Total</w:t>
            </w:r>
          </w:p>
        </w:tc>
      </w:tr>
      <w:tr w:rsidR="00731E20" w14:paraId="470A895B" w14:textId="77777777" w:rsidTr="00AA7E97">
        <w:trPr>
          <w:trHeight w:val="264"/>
        </w:trPr>
        <w:tc>
          <w:tcPr>
            <w:tcW w:w="57" w:type="dxa"/>
            <w:vMerge/>
            <w:tcBorders>
              <w:top w:val="nil"/>
              <w:left w:val="nil"/>
              <w:bottom w:val="single" w:sz="8" w:space="0" w:color="439E99"/>
              <w:right w:val="nil"/>
            </w:tcBorders>
          </w:tcPr>
          <w:p w14:paraId="2C00996C" w14:textId="77777777" w:rsidR="00D270DA" w:rsidRPr="00C46030" w:rsidRDefault="00D270DA" w:rsidP="00F109ED">
            <w:pPr>
              <w:rPr>
                <w:sz w:val="20"/>
                <w:szCs w:val="20"/>
              </w:rPr>
            </w:pPr>
          </w:p>
        </w:tc>
        <w:tc>
          <w:tcPr>
            <w:tcW w:w="1503" w:type="dxa"/>
            <w:gridSpan w:val="2"/>
            <w:tcBorders>
              <w:top w:val="nil"/>
              <w:left w:val="nil"/>
              <w:bottom w:val="single" w:sz="8" w:space="0" w:color="439E99"/>
              <w:right w:val="nil"/>
            </w:tcBorders>
          </w:tcPr>
          <w:p w14:paraId="784B912E" w14:textId="270692A1" w:rsidR="00D270DA" w:rsidRPr="00731E20" w:rsidRDefault="00D270DA" w:rsidP="00D270DA">
            <w:pPr>
              <w:spacing w:after="0"/>
              <w:rPr>
                <w:sz w:val="20"/>
                <w:szCs w:val="20"/>
              </w:rPr>
            </w:pPr>
          </w:p>
        </w:tc>
        <w:tc>
          <w:tcPr>
            <w:tcW w:w="708" w:type="dxa"/>
            <w:tcBorders>
              <w:top w:val="nil"/>
              <w:left w:val="nil"/>
              <w:bottom w:val="single" w:sz="8" w:space="0" w:color="439E99"/>
              <w:right w:val="nil"/>
            </w:tcBorders>
          </w:tcPr>
          <w:p w14:paraId="2E0A8580" w14:textId="1E328AD8" w:rsidR="00D270DA" w:rsidRPr="00731E20" w:rsidRDefault="00D270DA" w:rsidP="00D270DA">
            <w:pPr>
              <w:spacing w:after="0"/>
              <w:rPr>
                <w:sz w:val="20"/>
                <w:szCs w:val="20"/>
              </w:rPr>
            </w:pPr>
            <w:r w:rsidRPr="00731E20">
              <w:rPr>
                <w:rFonts w:eastAsia="Gotham"/>
                <w:color w:val="181717"/>
                <w:sz w:val="20"/>
                <w:szCs w:val="20"/>
              </w:rPr>
              <w:t>Head</w:t>
            </w:r>
            <w:r w:rsidR="00731E20" w:rsidRPr="00731E20">
              <w:rPr>
                <w:rFonts w:eastAsia="Gotham"/>
                <w:color w:val="181717"/>
                <w:sz w:val="20"/>
                <w:szCs w:val="20"/>
              </w:rPr>
              <w:t xml:space="preserve"> </w:t>
            </w:r>
            <w:r w:rsidRPr="00731E20">
              <w:rPr>
                <w:rFonts w:eastAsia="Gotham"/>
                <w:color w:val="181717"/>
                <w:sz w:val="20"/>
                <w:szCs w:val="20"/>
              </w:rPr>
              <w:t>count</w:t>
            </w:r>
          </w:p>
        </w:tc>
        <w:tc>
          <w:tcPr>
            <w:tcW w:w="567" w:type="dxa"/>
            <w:tcBorders>
              <w:top w:val="nil"/>
              <w:left w:val="nil"/>
              <w:bottom w:val="single" w:sz="8" w:space="0" w:color="439E99"/>
              <w:right w:val="nil"/>
            </w:tcBorders>
          </w:tcPr>
          <w:p w14:paraId="64B03AFE" w14:textId="77777777" w:rsidR="00D270DA" w:rsidRPr="00731E20" w:rsidRDefault="00D270DA" w:rsidP="00731E20">
            <w:pPr>
              <w:spacing w:after="0"/>
              <w:rPr>
                <w:sz w:val="20"/>
                <w:szCs w:val="20"/>
              </w:rPr>
            </w:pPr>
            <w:r w:rsidRPr="00731E20">
              <w:rPr>
                <w:rFonts w:eastAsia="Gotham"/>
                <w:color w:val="181717"/>
                <w:sz w:val="20"/>
                <w:szCs w:val="20"/>
              </w:rPr>
              <w:t>FTE</w:t>
            </w:r>
          </w:p>
        </w:tc>
        <w:tc>
          <w:tcPr>
            <w:tcW w:w="709" w:type="dxa"/>
            <w:gridSpan w:val="2"/>
            <w:tcBorders>
              <w:top w:val="nil"/>
              <w:left w:val="nil"/>
              <w:bottom w:val="single" w:sz="8" w:space="0" w:color="439E99"/>
              <w:right w:val="nil"/>
            </w:tcBorders>
          </w:tcPr>
          <w:p w14:paraId="57D404A7" w14:textId="0E99A42E" w:rsidR="00D270DA" w:rsidRPr="00731E20" w:rsidRDefault="00D270DA" w:rsidP="00D270DA">
            <w:pPr>
              <w:spacing w:after="0"/>
              <w:rPr>
                <w:sz w:val="20"/>
                <w:szCs w:val="20"/>
              </w:rPr>
            </w:pPr>
            <w:r w:rsidRPr="00731E20">
              <w:rPr>
                <w:rFonts w:eastAsia="Gotham"/>
                <w:color w:val="181717"/>
                <w:sz w:val="20"/>
                <w:szCs w:val="20"/>
              </w:rPr>
              <w:t>Head</w:t>
            </w:r>
            <w:r w:rsidR="00731E20">
              <w:rPr>
                <w:rFonts w:eastAsia="Gotham"/>
                <w:color w:val="181717"/>
                <w:sz w:val="20"/>
                <w:szCs w:val="20"/>
              </w:rPr>
              <w:t xml:space="preserve"> </w:t>
            </w:r>
            <w:r w:rsidRPr="00731E20">
              <w:rPr>
                <w:rFonts w:eastAsia="Gotham"/>
                <w:color w:val="181717"/>
                <w:sz w:val="20"/>
                <w:szCs w:val="20"/>
              </w:rPr>
              <w:t>count</w:t>
            </w:r>
          </w:p>
        </w:tc>
        <w:tc>
          <w:tcPr>
            <w:tcW w:w="709" w:type="dxa"/>
            <w:gridSpan w:val="2"/>
            <w:tcBorders>
              <w:top w:val="nil"/>
              <w:left w:val="nil"/>
              <w:bottom w:val="single" w:sz="8" w:space="0" w:color="439E99"/>
              <w:right w:val="nil"/>
            </w:tcBorders>
          </w:tcPr>
          <w:p w14:paraId="7BC36776" w14:textId="77777777" w:rsidR="00D270DA" w:rsidRPr="00731E20" w:rsidRDefault="00D270DA" w:rsidP="00731E20">
            <w:pPr>
              <w:spacing w:after="0"/>
              <w:rPr>
                <w:sz w:val="20"/>
                <w:szCs w:val="20"/>
              </w:rPr>
            </w:pPr>
            <w:r w:rsidRPr="00731E20">
              <w:rPr>
                <w:rFonts w:eastAsia="Gotham"/>
                <w:color w:val="181717"/>
                <w:sz w:val="20"/>
                <w:szCs w:val="20"/>
              </w:rPr>
              <w:t>FTE</w:t>
            </w:r>
          </w:p>
        </w:tc>
        <w:tc>
          <w:tcPr>
            <w:tcW w:w="850" w:type="dxa"/>
            <w:gridSpan w:val="2"/>
            <w:tcBorders>
              <w:top w:val="nil"/>
              <w:left w:val="nil"/>
              <w:bottom w:val="single" w:sz="8" w:space="0" w:color="439E99"/>
              <w:right w:val="nil"/>
            </w:tcBorders>
          </w:tcPr>
          <w:p w14:paraId="1265102F" w14:textId="26B12437" w:rsidR="00D270DA" w:rsidRPr="00731E20" w:rsidRDefault="00D270DA" w:rsidP="00D270DA">
            <w:pPr>
              <w:spacing w:after="0"/>
              <w:ind w:left="92"/>
              <w:rPr>
                <w:sz w:val="20"/>
                <w:szCs w:val="20"/>
              </w:rPr>
            </w:pPr>
            <w:r w:rsidRPr="00731E20">
              <w:rPr>
                <w:rFonts w:eastAsia="Gotham"/>
                <w:color w:val="181717"/>
                <w:sz w:val="20"/>
                <w:szCs w:val="20"/>
              </w:rPr>
              <w:t>Head</w:t>
            </w:r>
            <w:r w:rsidR="00731E20" w:rsidRPr="00731E20">
              <w:rPr>
                <w:rFonts w:eastAsia="Gotham"/>
                <w:color w:val="181717"/>
                <w:sz w:val="20"/>
                <w:szCs w:val="20"/>
              </w:rPr>
              <w:t xml:space="preserve"> </w:t>
            </w:r>
            <w:r w:rsidRPr="00731E20">
              <w:rPr>
                <w:rFonts w:eastAsia="Gotham"/>
                <w:color w:val="181717"/>
                <w:sz w:val="20"/>
                <w:szCs w:val="20"/>
              </w:rPr>
              <w:t>count</w:t>
            </w:r>
          </w:p>
        </w:tc>
        <w:tc>
          <w:tcPr>
            <w:tcW w:w="851" w:type="dxa"/>
            <w:gridSpan w:val="2"/>
            <w:tcBorders>
              <w:top w:val="nil"/>
              <w:left w:val="nil"/>
              <w:bottom w:val="single" w:sz="8" w:space="0" w:color="439E99"/>
              <w:right w:val="nil"/>
            </w:tcBorders>
          </w:tcPr>
          <w:p w14:paraId="4A2A875B" w14:textId="77777777" w:rsidR="00D270DA" w:rsidRPr="00731E20" w:rsidRDefault="00D270DA" w:rsidP="00731E20">
            <w:pPr>
              <w:spacing w:after="0"/>
              <w:rPr>
                <w:sz w:val="20"/>
                <w:szCs w:val="20"/>
              </w:rPr>
            </w:pPr>
            <w:r w:rsidRPr="00731E20">
              <w:rPr>
                <w:rFonts w:eastAsia="Gotham"/>
                <w:color w:val="181717"/>
                <w:sz w:val="20"/>
                <w:szCs w:val="20"/>
              </w:rPr>
              <w:t>FTE</w:t>
            </w:r>
          </w:p>
        </w:tc>
        <w:tc>
          <w:tcPr>
            <w:tcW w:w="709" w:type="dxa"/>
            <w:tcBorders>
              <w:top w:val="nil"/>
              <w:left w:val="nil"/>
              <w:bottom w:val="single" w:sz="8" w:space="0" w:color="439E99"/>
              <w:right w:val="nil"/>
            </w:tcBorders>
          </w:tcPr>
          <w:p w14:paraId="5C97954F" w14:textId="74C720CD" w:rsidR="00D270DA" w:rsidRPr="00731E20" w:rsidRDefault="00D270DA" w:rsidP="00731E20">
            <w:pPr>
              <w:spacing w:after="0"/>
              <w:rPr>
                <w:sz w:val="20"/>
                <w:szCs w:val="20"/>
              </w:rPr>
            </w:pPr>
            <w:r w:rsidRPr="00731E20">
              <w:rPr>
                <w:rFonts w:eastAsia="Gotham"/>
                <w:color w:val="181717"/>
                <w:sz w:val="20"/>
                <w:szCs w:val="20"/>
              </w:rPr>
              <w:t>Head</w:t>
            </w:r>
            <w:r w:rsidR="00731E20" w:rsidRPr="00731E20">
              <w:rPr>
                <w:rFonts w:eastAsia="Gotham"/>
                <w:color w:val="181717"/>
                <w:sz w:val="20"/>
                <w:szCs w:val="20"/>
              </w:rPr>
              <w:t xml:space="preserve"> </w:t>
            </w:r>
            <w:r w:rsidRPr="00731E20">
              <w:rPr>
                <w:rFonts w:eastAsia="Gotham"/>
                <w:color w:val="181717"/>
                <w:sz w:val="20"/>
                <w:szCs w:val="20"/>
              </w:rPr>
              <w:t>count</w:t>
            </w:r>
          </w:p>
        </w:tc>
        <w:tc>
          <w:tcPr>
            <w:tcW w:w="708" w:type="dxa"/>
            <w:tcBorders>
              <w:top w:val="nil"/>
              <w:left w:val="nil"/>
              <w:bottom w:val="single" w:sz="8" w:space="0" w:color="439E99"/>
              <w:right w:val="nil"/>
            </w:tcBorders>
          </w:tcPr>
          <w:p w14:paraId="3E47DD14" w14:textId="77777777" w:rsidR="00D270DA" w:rsidRPr="00731E20" w:rsidRDefault="00D270DA" w:rsidP="00D270DA">
            <w:pPr>
              <w:spacing w:after="0"/>
              <w:ind w:left="96"/>
              <w:rPr>
                <w:sz w:val="20"/>
                <w:szCs w:val="20"/>
              </w:rPr>
            </w:pPr>
            <w:r w:rsidRPr="00731E20">
              <w:rPr>
                <w:rFonts w:eastAsia="Gotham"/>
                <w:color w:val="181717"/>
                <w:sz w:val="20"/>
                <w:szCs w:val="20"/>
              </w:rPr>
              <w:t>FTE</w:t>
            </w:r>
          </w:p>
        </w:tc>
        <w:tc>
          <w:tcPr>
            <w:tcW w:w="851" w:type="dxa"/>
            <w:tcBorders>
              <w:top w:val="nil"/>
              <w:left w:val="nil"/>
              <w:bottom w:val="single" w:sz="8" w:space="0" w:color="439E99"/>
              <w:right w:val="nil"/>
            </w:tcBorders>
          </w:tcPr>
          <w:p w14:paraId="65F918E3" w14:textId="16425BFA" w:rsidR="00D270DA" w:rsidRPr="00731E20" w:rsidRDefault="00D270DA" w:rsidP="00731E20">
            <w:pPr>
              <w:spacing w:after="0"/>
              <w:rPr>
                <w:sz w:val="20"/>
                <w:szCs w:val="20"/>
              </w:rPr>
            </w:pPr>
            <w:r w:rsidRPr="00731E20">
              <w:rPr>
                <w:rFonts w:eastAsia="Gotham"/>
                <w:color w:val="181717"/>
                <w:sz w:val="20"/>
                <w:szCs w:val="20"/>
              </w:rPr>
              <w:t>Head</w:t>
            </w:r>
            <w:r w:rsidR="00731E20" w:rsidRPr="00731E20">
              <w:rPr>
                <w:rFonts w:eastAsia="Gotham"/>
                <w:color w:val="181717"/>
                <w:sz w:val="20"/>
                <w:szCs w:val="20"/>
              </w:rPr>
              <w:t xml:space="preserve"> </w:t>
            </w:r>
            <w:r w:rsidRPr="00731E20">
              <w:rPr>
                <w:rFonts w:eastAsia="Gotham"/>
                <w:color w:val="181717"/>
                <w:sz w:val="20"/>
                <w:szCs w:val="20"/>
              </w:rPr>
              <w:t>count</w:t>
            </w:r>
          </w:p>
        </w:tc>
        <w:tc>
          <w:tcPr>
            <w:tcW w:w="709" w:type="dxa"/>
            <w:tcBorders>
              <w:top w:val="nil"/>
              <w:left w:val="nil"/>
              <w:bottom w:val="single" w:sz="8" w:space="0" w:color="439E99"/>
              <w:right w:val="nil"/>
            </w:tcBorders>
          </w:tcPr>
          <w:p w14:paraId="203CA764" w14:textId="77777777" w:rsidR="00D270DA" w:rsidRPr="00731E20" w:rsidRDefault="00D270DA" w:rsidP="00D270DA">
            <w:pPr>
              <w:spacing w:after="0"/>
              <w:ind w:left="19"/>
              <w:rPr>
                <w:sz w:val="20"/>
                <w:szCs w:val="20"/>
              </w:rPr>
            </w:pPr>
            <w:r w:rsidRPr="00731E20">
              <w:rPr>
                <w:rFonts w:eastAsia="Gotham"/>
                <w:color w:val="181717"/>
                <w:sz w:val="20"/>
                <w:szCs w:val="20"/>
              </w:rPr>
              <w:t>FTE</w:t>
            </w:r>
          </w:p>
        </w:tc>
        <w:tc>
          <w:tcPr>
            <w:tcW w:w="708" w:type="dxa"/>
            <w:tcBorders>
              <w:top w:val="nil"/>
              <w:left w:val="nil"/>
              <w:bottom w:val="single" w:sz="8" w:space="0" w:color="439E99"/>
              <w:right w:val="nil"/>
            </w:tcBorders>
          </w:tcPr>
          <w:p w14:paraId="51EE6285" w14:textId="0ACF30E8" w:rsidR="00D270DA" w:rsidRPr="00731E20" w:rsidRDefault="00D270DA" w:rsidP="00731E20">
            <w:pPr>
              <w:spacing w:after="0"/>
              <w:jc w:val="both"/>
              <w:rPr>
                <w:sz w:val="20"/>
                <w:szCs w:val="20"/>
              </w:rPr>
            </w:pPr>
            <w:r w:rsidRPr="00731E20">
              <w:rPr>
                <w:rFonts w:eastAsia="Gotham"/>
                <w:color w:val="181717"/>
                <w:sz w:val="20"/>
                <w:szCs w:val="20"/>
              </w:rPr>
              <w:t>Head</w:t>
            </w:r>
            <w:r w:rsidR="00731E20" w:rsidRPr="00731E20">
              <w:rPr>
                <w:rFonts w:eastAsia="Gotham"/>
                <w:color w:val="181717"/>
                <w:sz w:val="20"/>
                <w:szCs w:val="20"/>
              </w:rPr>
              <w:t xml:space="preserve"> </w:t>
            </w:r>
            <w:r w:rsidRPr="00731E20">
              <w:rPr>
                <w:rFonts w:eastAsia="Gotham"/>
                <w:color w:val="181717"/>
                <w:sz w:val="20"/>
                <w:szCs w:val="20"/>
              </w:rPr>
              <w:t>count</w:t>
            </w:r>
          </w:p>
        </w:tc>
        <w:tc>
          <w:tcPr>
            <w:tcW w:w="709" w:type="dxa"/>
            <w:tcBorders>
              <w:top w:val="nil"/>
              <w:left w:val="nil"/>
              <w:bottom w:val="single" w:sz="8" w:space="0" w:color="439E99"/>
              <w:right w:val="nil"/>
            </w:tcBorders>
          </w:tcPr>
          <w:p w14:paraId="41467530" w14:textId="77777777" w:rsidR="00D270DA" w:rsidRPr="00731E20" w:rsidRDefault="00D270DA" w:rsidP="00D270DA">
            <w:pPr>
              <w:spacing w:after="0"/>
              <w:ind w:left="84"/>
              <w:rPr>
                <w:sz w:val="20"/>
                <w:szCs w:val="20"/>
              </w:rPr>
            </w:pPr>
            <w:r w:rsidRPr="00731E20">
              <w:rPr>
                <w:rFonts w:eastAsia="Gotham"/>
                <w:color w:val="181717"/>
                <w:sz w:val="20"/>
                <w:szCs w:val="20"/>
              </w:rPr>
              <w:t>FTE</w:t>
            </w:r>
          </w:p>
        </w:tc>
      </w:tr>
      <w:tr w:rsidR="00AA7E97" w14:paraId="05A13D38" w14:textId="77777777" w:rsidTr="00AA7E97">
        <w:trPr>
          <w:trHeight w:val="456"/>
        </w:trPr>
        <w:tc>
          <w:tcPr>
            <w:tcW w:w="1560" w:type="dxa"/>
            <w:gridSpan w:val="3"/>
            <w:tcBorders>
              <w:top w:val="single" w:sz="8" w:space="0" w:color="439E99"/>
              <w:left w:val="nil"/>
              <w:bottom w:val="single" w:sz="2" w:space="0" w:color="439E99"/>
              <w:right w:val="nil"/>
            </w:tcBorders>
            <w:vAlign w:val="bottom"/>
          </w:tcPr>
          <w:p w14:paraId="7A443681" w14:textId="77777777" w:rsidR="00D270DA" w:rsidRPr="00731E20" w:rsidRDefault="00D270DA" w:rsidP="00D270DA">
            <w:pPr>
              <w:spacing w:after="0"/>
              <w:ind w:left="113"/>
              <w:rPr>
                <w:sz w:val="20"/>
                <w:szCs w:val="20"/>
              </w:rPr>
            </w:pPr>
            <w:r w:rsidRPr="00731E20">
              <w:rPr>
                <w:rFonts w:ascii="Gotham" w:eastAsia="Gotham" w:hAnsi="Gotham" w:cs="Gotham"/>
                <w:color w:val="439E99"/>
                <w:sz w:val="20"/>
                <w:szCs w:val="20"/>
              </w:rPr>
              <w:t>Gender</w:t>
            </w:r>
          </w:p>
        </w:tc>
        <w:tc>
          <w:tcPr>
            <w:tcW w:w="708" w:type="dxa"/>
            <w:tcBorders>
              <w:top w:val="single" w:sz="8" w:space="0" w:color="439E99"/>
              <w:left w:val="nil"/>
              <w:bottom w:val="single" w:sz="2" w:space="0" w:color="439E99"/>
              <w:right w:val="nil"/>
            </w:tcBorders>
          </w:tcPr>
          <w:p w14:paraId="4E351E56" w14:textId="77777777" w:rsidR="00D270DA" w:rsidRPr="00731E20" w:rsidRDefault="00D270DA" w:rsidP="00D270DA">
            <w:pPr>
              <w:rPr>
                <w:sz w:val="20"/>
                <w:szCs w:val="20"/>
              </w:rPr>
            </w:pPr>
          </w:p>
        </w:tc>
        <w:tc>
          <w:tcPr>
            <w:tcW w:w="567" w:type="dxa"/>
            <w:tcBorders>
              <w:top w:val="single" w:sz="8" w:space="0" w:color="439E99"/>
              <w:left w:val="nil"/>
              <w:bottom w:val="single" w:sz="2" w:space="0" w:color="439E99"/>
              <w:right w:val="nil"/>
            </w:tcBorders>
          </w:tcPr>
          <w:p w14:paraId="25EBF9E3" w14:textId="0DB75B45" w:rsidR="00D270DA" w:rsidRPr="00731E20" w:rsidRDefault="00D270DA" w:rsidP="00D270DA">
            <w:pPr>
              <w:rPr>
                <w:sz w:val="20"/>
                <w:szCs w:val="20"/>
              </w:rPr>
            </w:pPr>
          </w:p>
        </w:tc>
        <w:tc>
          <w:tcPr>
            <w:tcW w:w="709" w:type="dxa"/>
            <w:gridSpan w:val="2"/>
            <w:tcBorders>
              <w:top w:val="single" w:sz="8" w:space="0" w:color="439E99"/>
              <w:left w:val="nil"/>
              <w:bottom w:val="single" w:sz="2" w:space="0" w:color="439E99"/>
              <w:right w:val="nil"/>
            </w:tcBorders>
          </w:tcPr>
          <w:p w14:paraId="30465604" w14:textId="77777777" w:rsidR="00D270DA" w:rsidRPr="00731E20" w:rsidRDefault="00D270DA" w:rsidP="00D270DA">
            <w:pPr>
              <w:jc w:val="both"/>
              <w:rPr>
                <w:sz w:val="20"/>
                <w:szCs w:val="20"/>
              </w:rPr>
            </w:pPr>
          </w:p>
        </w:tc>
        <w:tc>
          <w:tcPr>
            <w:tcW w:w="709" w:type="dxa"/>
            <w:gridSpan w:val="2"/>
            <w:tcBorders>
              <w:top w:val="single" w:sz="8" w:space="0" w:color="439E99"/>
              <w:left w:val="nil"/>
              <w:bottom w:val="single" w:sz="2" w:space="0" w:color="439E99"/>
              <w:right w:val="nil"/>
            </w:tcBorders>
          </w:tcPr>
          <w:p w14:paraId="155E992B" w14:textId="77777777" w:rsidR="00D270DA" w:rsidRPr="00731E20" w:rsidRDefault="00D270DA" w:rsidP="00D270DA">
            <w:pPr>
              <w:rPr>
                <w:sz w:val="20"/>
                <w:szCs w:val="20"/>
              </w:rPr>
            </w:pPr>
          </w:p>
        </w:tc>
        <w:tc>
          <w:tcPr>
            <w:tcW w:w="850" w:type="dxa"/>
            <w:gridSpan w:val="2"/>
            <w:tcBorders>
              <w:top w:val="single" w:sz="8" w:space="0" w:color="439E99"/>
              <w:left w:val="nil"/>
              <w:bottom w:val="single" w:sz="2" w:space="0" w:color="439E99"/>
              <w:right w:val="nil"/>
            </w:tcBorders>
          </w:tcPr>
          <w:p w14:paraId="6926C58F" w14:textId="77777777" w:rsidR="00D270DA" w:rsidRPr="00731E20" w:rsidRDefault="00D270DA" w:rsidP="00D270DA">
            <w:pPr>
              <w:rPr>
                <w:b/>
                <w:bCs/>
                <w:sz w:val="20"/>
                <w:szCs w:val="20"/>
              </w:rPr>
            </w:pPr>
          </w:p>
        </w:tc>
        <w:tc>
          <w:tcPr>
            <w:tcW w:w="851" w:type="dxa"/>
            <w:gridSpan w:val="2"/>
            <w:tcBorders>
              <w:top w:val="single" w:sz="8" w:space="0" w:color="439E99"/>
              <w:left w:val="nil"/>
              <w:bottom w:val="single" w:sz="2" w:space="0" w:color="439E99"/>
              <w:right w:val="nil"/>
            </w:tcBorders>
          </w:tcPr>
          <w:p w14:paraId="0F75EEF8" w14:textId="77777777" w:rsidR="00D270DA" w:rsidRPr="00731E20" w:rsidRDefault="00D270DA" w:rsidP="00D270DA">
            <w:pPr>
              <w:rPr>
                <w:b/>
                <w:bCs/>
                <w:sz w:val="20"/>
                <w:szCs w:val="20"/>
              </w:rPr>
            </w:pPr>
          </w:p>
        </w:tc>
        <w:tc>
          <w:tcPr>
            <w:tcW w:w="709" w:type="dxa"/>
            <w:tcBorders>
              <w:top w:val="single" w:sz="8" w:space="0" w:color="439E99"/>
              <w:left w:val="nil"/>
              <w:bottom w:val="single" w:sz="2" w:space="0" w:color="439E99"/>
              <w:right w:val="nil"/>
            </w:tcBorders>
          </w:tcPr>
          <w:p w14:paraId="3A5D68C6" w14:textId="77777777" w:rsidR="00D270DA" w:rsidRPr="00731E20" w:rsidRDefault="00D270DA" w:rsidP="00D270DA">
            <w:pPr>
              <w:rPr>
                <w:sz w:val="20"/>
                <w:szCs w:val="20"/>
              </w:rPr>
            </w:pPr>
          </w:p>
        </w:tc>
        <w:tc>
          <w:tcPr>
            <w:tcW w:w="708" w:type="dxa"/>
            <w:tcBorders>
              <w:top w:val="single" w:sz="8" w:space="0" w:color="439E99"/>
              <w:left w:val="nil"/>
              <w:bottom w:val="single" w:sz="2" w:space="0" w:color="439E99"/>
              <w:right w:val="nil"/>
            </w:tcBorders>
          </w:tcPr>
          <w:p w14:paraId="2C89551D" w14:textId="77777777" w:rsidR="00D270DA" w:rsidRPr="00731E20" w:rsidRDefault="00D270DA" w:rsidP="00D270DA">
            <w:pPr>
              <w:rPr>
                <w:sz w:val="20"/>
                <w:szCs w:val="20"/>
              </w:rPr>
            </w:pPr>
          </w:p>
        </w:tc>
        <w:tc>
          <w:tcPr>
            <w:tcW w:w="851" w:type="dxa"/>
            <w:tcBorders>
              <w:top w:val="single" w:sz="8" w:space="0" w:color="439E99"/>
              <w:left w:val="nil"/>
              <w:bottom w:val="single" w:sz="2" w:space="0" w:color="439E99"/>
              <w:right w:val="nil"/>
            </w:tcBorders>
          </w:tcPr>
          <w:p w14:paraId="2B930391" w14:textId="77777777" w:rsidR="00D270DA" w:rsidRPr="00731E20" w:rsidRDefault="00D270DA" w:rsidP="00D270DA">
            <w:pPr>
              <w:rPr>
                <w:sz w:val="20"/>
                <w:szCs w:val="20"/>
              </w:rPr>
            </w:pPr>
          </w:p>
        </w:tc>
        <w:tc>
          <w:tcPr>
            <w:tcW w:w="709" w:type="dxa"/>
            <w:tcBorders>
              <w:top w:val="single" w:sz="8" w:space="0" w:color="439E99"/>
              <w:left w:val="nil"/>
              <w:bottom w:val="single" w:sz="2" w:space="0" w:color="439E99"/>
              <w:right w:val="nil"/>
            </w:tcBorders>
          </w:tcPr>
          <w:p w14:paraId="41FC96D6" w14:textId="77777777" w:rsidR="00D270DA" w:rsidRPr="00731E20" w:rsidRDefault="00D270DA" w:rsidP="00D270DA">
            <w:pPr>
              <w:rPr>
                <w:sz w:val="20"/>
                <w:szCs w:val="20"/>
              </w:rPr>
            </w:pPr>
          </w:p>
        </w:tc>
        <w:tc>
          <w:tcPr>
            <w:tcW w:w="708" w:type="dxa"/>
            <w:tcBorders>
              <w:top w:val="single" w:sz="8" w:space="0" w:color="439E99"/>
              <w:left w:val="nil"/>
              <w:bottom w:val="single" w:sz="2" w:space="0" w:color="439E99"/>
              <w:right w:val="nil"/>
            </w:tcBorders>
          </w:tcPr>
          <w:p w14:paraId="12335C52" w14:textId="77777777" w:rsidR="00D270DA" w:rsidRPr="00731E20" w:rsidRDefault="00D270DA" w:rsidP="00731E20">
            <w:pPr>
              <w:jc w:val="both"/>
              <w:rPr>
                <w:sz w:val="20"/>
                <w:szCs w:val="20"/>
              </w:rPr>
            </w:pPr>
          </w:p>
        </w:tc>
        <w:tc>
          <w:tcPr>
            <w:tcW w:w="709" w:type="dxa"/>
            <w:tcBorders>
              <w:top w:val="single" w:sz="8" w:space="0" w:color="439E99"/>
              <w:left w:val="nil"/>
              <w:bottom w:val="single" w:sz="2" w:space="0" w:color="439E99"/>
              <w:right w:val="nil"/>
            </w:tcBorders>
          </w:tcPr>
          <w:p w14:paraId="576981B1" w14:textId="77777777" w:rsidR="00D270DA" w:rsidRPr="00731E20" w:rsidRDefault="00D270DA" w:rsidP="00D270DA">
            <w:pPr>
              <w:rPr>
                <w:sz w:val="20"/>
                <w:szCs w:val="20"/>
              </w:rPr>
            </w:pPr>
          </w:p>
        </w:tc>
      </w:tr>
      <w:tr w:rsidR="00AA7E97" w:rsidRPr="00C46030" w14:paraId="0994A698" w14:textId="77777777" w:rsidTr="00AA7E97">
        <w:trPr>
          <w:trHeight w:val="298"/>
        </w:trPr>
        <w:tc>
          <w:tcPr>
            <w:tcW w:w="1560" w:type="dxa"/>
            <w:gridSpan w:val="3"/>
            <w:tcBorders>
              <w:top w:val="single" w:sz="2" w:space="0" w:color="439E99"/>
              <w:left w:val="nil"/>
              <w:bottom w:val="single" w:sz="2" w:space="0" w:color="439E99"/>
              <w:right w:val="nil"/>
            </w:tcBorders>
          </w:tcPr>
          <w:p w14:paraId="15B63FA0" w14:textId="77777777" w:rsidR="00D270DA" w:rsidRPr="00731E20" w:rsidRDefault="00D270DA" w:rsidP="00D270DA">
            <w:pPr>
              <w:spacing w:after="0"/>
              <w:ind w:left="113"/>
              <w:rPr>
                <w:sz w:val="20"/>
                <w:szCs w:val="20"/>
              </w:rPr>
            </w:pPr>
            <w:r w:rsidRPr="00731E20">
              <w:rPr>
                <w:rFonts w:eastAsia="Gotham"/>
                <w:color w:val="181717"/>
                <w:sz w:val="20"/>
                <w:szCs w:val="20"/>
              </w:rPr>
              <w:t>Male</w:t>
            </w:r>
          </w:p>
        </w:tc>
        <w:tc>
          <w:tcPr>
            <w:tcW w:w="708" w:type="dxa"/>
            <w:tcBorders>
              <w:top w:val="single" w:sz="2" w:space="0" w:color="439E99"/>
              <w:left w:val="nil"/>
              <w:bottom w:val="single" w:sz="2" w:space="0" w:color="439E99"/>
              <w:right w:val="nil"/>
            </w:tcBorders>
          </w:tcPr>
          <w:p w14:paraId="4A0DC7D0" w14:textId="77777777" w:rsidR="00D270DA" w:rsidRPr="00731E20" w:rsidRDefault="00D270DA" w:rsidP="00731E20">
            <w:pPr>
              <w:spacing w:after="0"/>
              <w:rPr>
                <w:sz w:val="20"/>
                <w:szCs w:val="20"/>
              </w:rPr>
            </w:pPr>
            <w:r w:rsidRPr="00731E20">
              <w:rPr>
                <w:rFonts w:eastAsia="Gotham"/>
                <w:color w:val="181717"/>
                <w:sz w:val="20"/>
                <w:szCs w:val="20"/>
              </w:rPr>
              <w:t>9</w:t>
            </w:r>
          </w:p>
        </w:tc>
        <w:tc>
          <w:tcPr>
            <w:tcW w:w="567" w:type="dxa"/>
            <w:tcBorders>
              <w:top w:val="single" w:sz="2" w:space="0" w:color="439E99"/>
              <w:left w:val="nil"/>
              <w:bottom w:val="single" w:sz="2" w:space="0" w:color="439E99"/>
              <w:right w:val="nil"/>
            </w:tcBorders>
          </w:tcPr>
          <w:p w14:paraId="0BB38C09" w14:textId="589AC42B" w:rsidR="00D270DA" w:rsidRPr="00731E20" w:rsidRDefault="00D270DA" w:rsidP="00731E20">
            <w:pPr>
              <w:spacing w:after="0"/>
              <w:rPr>
                <w:sz w:val="20"/>
                <w:szCs w:val="20"/>
              </w:rPr>
            </w:pPr>
            <w:r w:rsidRPr="00731E20">
              <w:rPr>
                <w:rFonts w:eastAsia="Gotham"/>
                <w:color w:val="181717"/>
                <w:sz w:val="20"/>
                <w:szCs w:val="20"/>
              </w:rPr>
              <w:t>8.7</w:t>
            </w:r>
          </w:p>
        </w:tc>
        <w:tc>
          <w:tcPr>
            <w:tcW w:w="709" w:type="dxa"/>
            <w:gridSpan w:val="2"/>
            <w:tcBorders>
              <w:top w:val="single" w:sz="2" w:space="0" w:color="439E99"/>
              <w:left w:val="nil"/>
              <w:bottom w:val="single" w:sz="2" w:space="0" w:color="439E99"/>
              <w:right w:val="nil"/>
            </w:tcBorders>
          </w:tcPr>
          <w:p w14:paraId="35B18C75" w14:textId="611D5C3F" w:rsidR="00D270DA" w:rsidRPr="00731E20" w:rsidRDefault="00D270DA" w:rsidP="00D270DA">
            <w:pPr>
              <w:spacing w:after="0"/>
              <w:jc w:val="both"/>
              <w:rPr>
                <w:sz w:val="20"/>
                <w:szCs w:val="20"/>
              </w:rPr>
            </w:pPr>
            <w:r w:rsidRPr="00731E20">
              <w:rPr>
                <w:rFonts w:eastAsia="Gotham"/>
                <w:color w:val="181717"/>
                <w:sz w:val="20"/>
                <w:szCs w:val="20"/>
              </w:rPr>
              <w:t>5</w:t>
            </w:r>
          </w:p>
        </w:tc>
        <w:tc>
          <w:tcPr>
            <w:tcW w:w="709" w:type="dxa"/>
            <w:gridSpan w:val="2"/>
            <w:tcBorders>
              <w:top w:val="single" w:sz="2" w:space="0" w:color="439E99"/>
              <w:left w:val="nil"/>
              <w:bottom w:val="single" w:sz="2" w:space="0" w:color="439E99"/>
              <w:right w:val="nil"/>
            </w:tcBorders>
          </w:tcPr>
          <w:p w14:paraId="7766423D" w14:textId="77777777" w:rsidR="00D270DA" w:rsidRPr="00731E20" w:rsidRDefault="00D270DA" w:rsidP="00731E20">
            <w:pPr>
              <w:spacing w:after="0"/>
              <w:rPr>
                <w:sz w:val="20"/>
                <w:szCs w:val="20"/>
              </w:rPr>
            </w:pPr>
            <w:r w:rsidRPr="00731E20">
              <w:rPr>
                <w:rFonts w:eastAsia="Gotham"/>
                <w:color w:val="181717"/>
                <w:sz w:val="20"/>
                <w:szCs w:val="20"/>
              </w:rPr>
              <w:t>5.0</w:t>
            </w:r>
          </w:p>
        </w:tc>
        <w:tc>
          <w:tcPr>
            <w:tcW w:w="850" w:type="dxa"/>
            <w:gridSpan w:val="2"/>
            <w:tcBorders>
              <w:top w:val="single" w:sz="2" w:space="0" w:color="439E99"/>
              <w:left w:val="nil"/>
              <w:bottom w:val="single" w:sz="2" w:space="0" w:color="439E99"/>
              <w:right w:val="nil"/>
            </w:tcBorders>
          </w:tcPr>
          <w:p w14:paraId="290817EC" w14:textId="77777777" w:rsidR="00D270DA" w:rsidRPr="00731E20" w:rsidRDefault="00D270DA" w:rsidP="00731E20">
            <w:pPr>
              <w:spacing w:after="0"/>
              <w:rPr>
                <w:b/>
                <w:bCs/>
                <w:sz w:val="20"/>
                <w:szCs w:val="20"/>
              </w:rPr>
            </w:pPr>
            <w:r w:rsidRPr="00731E20">
              <w:rPr>
                <w:rFonts w:eastAsia="Gotham"/>
                <w:b/>
                <w:bCs/>
                <w:color w:val="181717"/>
                <w:sz w:val="20"/>
                <w:szCs w:val="20"/>
              </w:rPr>
              <w:t>14</w:t>
            </w:r>
          </w:p>
        </w:tc>
        <w:tc>
          <w:tcPr>
            <w:tcW w:w="851" w:type="dxa"/>
            <w:gridSpan w:val="2"/>
            <w:tcBorders>
              <w:top w:val="single" w:sz="2" w:space="0" w:color="439E99"/>
              <w:left w:val="nil"/>
              <w:bottom w:val="single" w:sz="2" w:space="0" w:color="439E99"/>
              <w:right w:val="nil"/>
            </w:tcBorders>
          </w:tcPr>
          <w:p w14:paraId="368A72A8" w14:textId="77777777" w:rsidR="00D270DA" w:rsidRPr="00731E20" w:rsidRDefault="00D270DA" w:rsidP="00731E20">
            <w:pPr>
              <w:spacing w:after="0"/>
              <w:rPr>
                <w:b/>
                <w:bCs/>
                <w:sz w:val="20"/>
                <w:szCs w:val="20"/>
              </w:rPr>
            </w:pPr>
            <w:r w:rsidRPr="00731E20">
              <w:rPr>
                <w:rFonts w:eastAsia="Gotham"/>
                <w:b/>
                <w:bCs/>
                <w:color w:val="181717"/>
                <w:sz w:val="20"/>
                <w:szCs w:val="20"/>
              </w:rPr>
              <w:t>13.7</w:t>
            </w:r>
          </w:p>
        </w:tc>
        <w:tc>
          <w:tcPr>
            <w:tcW w:w="709" w:type="dxa"/>
            <w:tcBorders>
              <w:top w:val="single" w:sz="2" w:space="0" w:color="439E99"/>
              <w:left w:val="nil"/>
              <w:bottom w:val="single" w:sz="2" w:space="0" w:color="439E99"/>
              <w:right w:val="nil"/>
            </w:tcBorders>
          </w:tcPr>
          <w:p w14:paraId="785D5A2A" w14:textId="77777777" w:rsidR="00D270DA" w:rsidRPr="00731E20" w:rsidRDefault="00D270DA" w:rsidP="00731E20">
            <w:pPr>
              <w:spacing w:after="0"/>
              <w:rPr>
                <w:sz w:val="20"/>
                <w:szCs w:val="20"/>
              </w:rPr>
            </w:pPr>
            <w:r w:rsidRPr="00731E20">
              <w:rPr>
                <w:rFonts w:eastAsia="Gotham"/>
                <w:color w:val="181717"/>
                <w:sz w:val="20"/>
                <w:szCs w:val="20"/>
              </w:rPr>
              <w:t>6</w:t>
            </w:r>
          </w:p>
        </w:tc>
        <w:tc>
          <w:tcPr>
            <w:tcW w:w="708" w:type="dxa"/>
            <w:tcBorders>
              <w:top w:val="single" w:sz="2" w:space="0" w:color="439E99"/>
              <w:left w:val="nil"/>
              <w:bottom w:val="single" w:sz="2" w:space="0" w:color="439E99"/>
              <w:right w:val="nil"/>
            </w:tcBorders>
          </w:tcPr>
          <w:p w14:paraId="3058F3DF" w14:textId="77777777" w:rsidR="00D270DA" w:rsidRPr="00731E20" w:rsidRDefault="00D270DA" w:rsidP="00731E20">
            <w:pPr>
              <w:spacing w:after="0"/>
              <w:rPr>
                <w:sz w:val="20"/>
                <w:szCs w:val="20"/>
              </w:rPr>
            </w:pPr>
            <w:r w:rsidRPr="00731E20">
              <w:rPr>
                <w:rFonts w:eastAsia="Gotham"/>
                <w:color w:val="181717"/>
                <w:sz w:val="20"/>
                <w:szCs w:val="20"/>
              </w:rPr>
              <w:t>5.7</w:t>
            </w:r>
          </w:p>
        </w:tc>
        <w:tc>
          <w:tcPr>
            <w:tcW w:w="851" w:type="dxa"/>
            <w:tcBorders>
              <w:top w:val="single" w:sz="2" w:space="0" w:color="439E99"/>
              <w:left w:val="nil"/>
              <w:bottom w:val="single" w:sz="2" w:space="0" w:color="439E99"/>
              <w:right w:val="nil"/>
            </w:tcBorders>
          </w:tcPr>
          <w:p w14:paraId="5F907A2B" w14:textId="77777777" w:rsidR="00D270DA" w:rsidRPr="00731E20" w:rsidRDefault="00D270DA" w:rsidP="00731E20">
            <w:pPr>
              <w:spacing w:after="0"/>
              <w:rPr>
                <w:sz w:val="20"/>
                <w:szCs w:val="20"/>
              </w:rPr>
            </w:pPr>
            <w:r w:rsidRPr="00731E20">
              <w:rPr>
                <w:rFonts w:eastAsia="Gotham"/>
                <w:color w:val="181717"/>
                <w:sz w:val="20"/>
                <w:szCs w:val="20"/>
              </w:rPr>
              <w:t>5</w:t>
            </w:r>
          </w:p>
        </w:tc>
        <w:tc>
          <w:tcPr>
            <w:tcW w:w="709" w:type="dxa"/>
            <w:tcBorders>
              <w:top w:val="single" w:sz="2" w:space="0" w:color="439E99"/>
              <w:left w:val="nil"/>
              <w:bottom w:val="single" w:sz="2" w:space="0" w:color="439E99"/>
              <w:right w:val="nil"/>
            </w:tcBorders>
          </w:tcPr>
          <w:p w14:paraId="44AB9A63" w14:textId="77777777" w:rsidR="00D270DA" w:rsidRPr="00731E20" w:rsidRDefault="00D270DA" w:rsidP="00731E20">
            <w:pPr>
              <w:spacing w:after="0"/>
              <w:rPr>
                <w:sz w:val="20"/>
                <w:szCs w:val="20"/>
              </w:rPr>
            </w:pPr>
            <w:r w:rsidRPr="00731E20">
              <w:rPr>
                <w:rFonts w:eastAsia="Gotham"/>
                <w:color w:val="181717"/>
                <w:sz w:val="20"/>
                <w:szCs w:val="20"/>
              </w:rPr>
              <w:t>5.0</w:t>
            </w:r>
          </w:p>
        </w:tc>
        <w:tc>
          <w:tcPr>
            <w:tcW w:w="708" w:type="dxa"/>
            <w:tcBorders>
              <w:top w:val="single" w:sz="2" w:space="0" w:color="439E99"/>
              <w:left w:val="nil"/>
              <w:bottom w:val="single" w:sz="2" w:space="0" w:color="439E99"/>
              <w:right w:val="nil"/>
            </w:tcBorders>
          </w:tcPr>
          <w:p w14:paraId="064EAED8" w14:textId="77777777" w:rsidR="00D270DA" w:rsidRPr="00731E20" w:rsidRDefault="00D270DA" w:rsidP="00731E20">
            <w:pPr>
              <w:spacing w:after="0"/>
              <w:jc w:val="both"/>
              <w:rPr>
                <w:b/>
                <w:bCs/>
                <w:sz w:val="20"/>
                <w:szCs w:val="20"/>
              </w:rPr>
            </w:pPr>
            <w:r w:rsidRPr="00731E20">
              <w:rPr>
                <w:rFonts w:eastAsia="Gotham"/>
                <w:b/>
                <w:bCs/>
                <w:color w:val="181717"/>
                <w:sz w:val="20"/>
                <w:szCs w:val="20"/>
              </w:rPr>
              <w:t>11</w:t>
            </w:r>
          </w:p>
        </w:tc>
        <w:tc>
          <w:tcPr>
            <w:tcW w:w="709" w:type="dxa"/>
            <w:tcBorders>
              <w:top w:val="single" w:sz="2" w:space="0" w:color="439E99"/>
              <w:left w:val="nil"/>
              <w:bottom w:val="single" w:sz="2" w:space="0" w:color="439E99"/>
              <w:right w:val="nil"/>
            </w:tcBorders>
          </w:tcPr>
          <w:p w14:paraId="13965702" w14:textId="77777777" w:rsidR="00D270DA" w:rsidRPr="00731E20" w:rsidRDefault="00D270DA" w:rsidP="00D270DA">
            <w:pPr>
              <w:spacing w:after="0"/>
              <w:ind w:left="27"/>
              <w:rPr>
                <w:b/>
                <w:bCs/>
                <w:sz w:val="20"/>
                <w:szCs w:val="20"/>
              </w:rPr>
            </w:pPr>
            <w:r w:rsidRPr="00731E20">
              <w:rPr>
                <w:rFonts w:eastAsia="Gotham"/>
                <w:b/>
                <w:bCs/>
                <w:color w:val="181717"/>
                <w:sz w:val="20"/>
                <w:szCs w:val="20"/>
              </w:rPr>
              <w:t>10.7</w:t>
            </w:r>
          </w:p>
        </w:tc>
      </w:tr>
      <w:tr w:rsidR="00AA7E97" w:rsidRPr="00C46030" w14:paraId="10C3ADBD" w14:textId="77777777" w:rsidTr="00AA7E97">
        <w:trPr>
          <w:trHeight w:val="298"/>
        </w:trPr>
        <w:tc>
          <w:tcPr>
            <w:tcW w:w="1560" w:type="dxa"/>
            <w:gridSpan w:val="3"/>
            <w:tcBorders>
              <w:top w:val="single" w:sz="2" w:space="0" w:color="439E99"/>
              <w:left w:val="nil"/>
              <w:bottom w:val="single" w:sz="2" w:space="0" w:color="439E99"/>
              <w:right w:val="nil"/>
            </w:tcBorders>
          </w:tcPr>
          <w:p w14:paraId="26C7D7E8" w14:textId="77777777" w:rsidR="00D270DA" w:rsidRPr="00731E20" w:rsidRDefault="00D270DA" w:rsidP="00D270DA">
            <w:pPr>
              <w:spacing w:after="0"/>
              <w:ind w:left="114"/>
              <w:rPr>
                <w:sz w:val="20"/>
                <w:szCs w:val="20"/>
              </w:rPr>
            </w:pPr>
            <w:r w:rsidRPr="00731E20">
              <w:rPr>
                <w:rFonts w:eastAsia="Gotham"/>
                <w:color w:val="181717"/>
                <w:sz w:val="20"/>
                <w:szCs w:val="20"/>
              </w:rPr>
              <w:t>Female</w:t>
            </w:r>
          </w:p>
        </w:tc>
        <w:tc>
          <w:tcPr>
            <w:tcW w:w="708" w:type="dxa"/>
            <w:tcBorders>
              <w:top w:val="single" w:sz="2" w:space="0" w:color="439E99"/>
              <w:left w:val="nil"/>
              <w:bottom w:val="single" w:sz="2" w:space="0" w:color="439E99"/>
              <w:right w:val="nil"/>
            </w:tcBorders>
          </w:tcPr>
          <w:p w14:paraId="526BE1FE" w14:textId="77777777" w:rsidR="00D270DA" w:rsidRPr="00731E20" w:rsidRDefault="00D270DA" w:rsidP="00731E20">
            <w:pPr>
              <w:spacing w:after="0"/>
              <w:rPr>
                <w:sz w:val="20"/>
                <w:szCs w:val="20"/>
              </w:rPr>
            </w:pPr>
            <w:r w:rsidRPr="00731E20">
              <w:rPr>
                <w:rFonts w:eastAsia="Gotham"/>
                <w:color w:val="181717"/>
                <w:sz w:val="20"/>
                <w:szCs w:val="20"/>
              </w:rPr>
              <w:t>10</w:t>
            </w:r>
          </w:p>
        </w:tc>
        <w:tc>
          <w:tcPr>
            <w:tcW w:w="567" w:type="dxa"/>
            <w:tcBorders>
              <w:top w:val="single" w:sz="2" w:space="0" w:color="439E99"/>
              <w:left w:val="nil"/>
              <w:bottom w:val="single" w:sz="2" w:space="0" w:color="439E99"/>
              <w:right w:val="nil"/>
            </w:tcBorders>
          </w:tcPr>
          <w:p w14:paraId="5BB2AC15" w14:textId="44647E30" w:rsidR="00D270DA" w:rsidRPr="00731E20" w:rsidRDefault="00D270DA" w:rsidP="00731E20">
            <w:pPr>
              <w:spacing w:after="0"/>
              <w:rPr>
                <w:sz w:val="20"/>
                <w:szCs w:val="20"/>
              </w:rPr>
            </w:pPr>
            <w:r w:rsidRPr="00731E20">
              <w:rPr>
                <w:rFonts w:eastAsia="Gotham"/>
                <w:color w:val="181717"/>
                <w:sz w:val="20"/>
                <w:szCs w:val="20"/>
              </w:rPr>
              <w:t>10.0</w:t>
            </w:r>
          </w:p>
        </w:tc>
        <w:tc>
          <w:tcPr>
            <w:tcW w:w="709" w:type="dxa"/>
            <w:gridSpan w:val="2"/>
            <w:tcBorders>
              <w:top w:val="single" w:sz="2" w:space="0" w:color="439E99"/>
              <w:left w:val="nil"/>
              <w:bottom w:val="single" w:sz="2" w:space="0" w:color="439E99"/>
              <w:right w:val="nil"/>
            </w:tcBorders>
          </w:tcPr>
          <w:p w14:paraId="0D18D03E" w14:textId="111DDCE5" w:rsidR="00D270DA" w:rsidRPr="00731E20" w:rsidRDefault="00D270DA" w:rsidP="00D270DA">
            <w:pPr>
              <w:spacing w:after="0"/>
              <w:jc w:val="both"/>
              <w:rPr>
                <w:sz w:val="20"/>
                <w:szCs w:val="20"/>
              </w:rPr>
            </w:pPr>
            <w:r w:rsidRPr="00731E20">
              <w:rPr>
                <w:rFonts w:eastAsia="Gotham"/>
                <w:color w:val="181717"/>
                <w:sz w:val="20"/>
                <w:szCs w:val="20"/>
              </w:rPr>
              <w:t>6</w:t>
            </w:r>
          </w:p>
        </w:tc>
        <w:tc>
          <w:tcPr>
            <w:tcW w:w="709" w:type="dxa"/>
            <w:gridSpan w:val="2"/>
            <w:tcBorders>
              <w:top w:val="single" w:sz="2" w:space="0" w:color="439E99"/>
              <w:left w:val="nil"/>
              <w:bottom w:val="single" w:sz="2" w:space="0" w:color="439E99"/>
              <w:right w:val="nil"/>
            </w:tcBorders>
          </w:tcPr>
          <w:p w14:paraId="0BF98E01" w14:textId="77777777" w:rsidR="00D270DA" w:rsidRPr="00731E20" w:rsidRDefault="00D270DA" w:rsidP="00731E20">
            <w:pPr>
              <w:spacing w:after="0"/>
              <w:rPr>
                <w:sz w:val="20"/>
                <w:szCs w:val="20"/>
              </w:rPr>
            </w:pPr>
            <w:r w:rsidRPr="00731E20">
              <w:rPr>
                <w:rFonts w:eastAsia="Gotham"/>
                <w:color w:val="181717"/>
                <w:sz w:val="20"/>
                <w:szCs w:val="20"/>
              </w:rPr>
              <w:t>5.8</w:t>
            </w:r>
          </w:p>
        </w:tc>
        <w:tc>
          <w:tcPr>
            <w:tcW w:w="850" w:type="dxa"/>
            <w:gridSpan w:val="2"/>
            <w:tcBorders>
              <w:top w:val="single" w:sz="2" w:space="0" w:color="439E99"/>
              <w:left w:val="nil"/>
              <w:bottom w:val="single" w:sz="2" w:space="0" w:color="439E99"/>
              <w:right w:val="nil"/>
            </w:tcBorders>
          </w:tcPr>
          <w:p w14:paraId="7FC967AB" w14:textId="77777777" w:rsidR="00D270DA" w:rsidRPr="00731E20" w:rsidRDefault="00D270DA" w:rsidP="00731E20">
            <w:pPr>
              <w:spacing w:after="0"/>
              <w:rPr>
                <w:b/>
                <w:bCs/>
                <w:sz w:val="20"/>
                <w:szCs w:val="20"/>
              </w:rPr>
            </w:pPr>
            <w:r w:rsidRPr="00731E20">
              <w:rPr>
                <w:rFonts w:eastAsia="Gotham"/>
                <w:b/>
                <w:bCs/>
                <w:color w:val="181717"/>
                <w:sz w:val="20"/>
                <w:szCs w:val="20"/>
              </w:rPr>
              <w:t>17</w:t>
            </w:r>
          </w:p>
        </w:tc>
        <w:tc>
          <w:tcPr>
            <w:tcW w:w="851" w:type="dxa"/>
            <w:gridSpan w:val="2"/>
            <w:tcBorders>
              <w:top w:val="single" w:sz="2" w:space="0" w:color="439E99"/>
              <w:left w:val="nil"/>
              <w:bottom w:val="single" w:sz="2" w:space="0" w:color="439E99"/>
              <w:right w:val="nil"/>
            </w:tcBorders>
          </w:tcPr>
          <w:p w14:paraId="6C9B0ADF" w14:textId="77777777" w:rsidR="00D270DA" w:rsidRPr="00731E20" w:rsidRDefault="00D270DA" w:rsidP="00731E20">
            <w:pPr>
              <w:spacing w:after="0"/>
              <w:rPr>
                <w:b/>
                <w:bCs/>
                <w:sz w:val="20"/>
                <w:szCs w:val="20"/>
              </w:rPr>
            </w:pPr>
            <w:r w:rsidRPr="00731E20">
              <w:rPr>
                <w:rFonts w:eastAsia="Gotham"/>
                <w:b/>
                <w:bCs/>
                <w:color w:val="181717"/>
                <w:sz w:val="20"/>
                <w:szCs w:val="20"/>
              </w:rPr>
              <w:t>16.5</w:t>
            </w:r>
          </w:p>
        </w:tc>
        <w:tc>
          <w:tcPr>
            <w:tcW w:w="709" w:type="dxa"/>
            <w:tcBorders>
              <w:top w:val="single" w:sz="2" w:space="0" w:color="439E99"/>
              <w:left w:val="nil"/>
              <w:bottom w:val="single" w:sz="2" w:space="0" w:color="439E99"/>
              <w:right w:val="nil"/>
            </w:tcBorders>
          </w:tcPr>
          <w:p w14:paraId="12FD01AE" w14:textId="77777777" w:rsidR="00D270DA" w:rsidRPr="00731E20" w:rsidRDefault="00D270DA" w:rsidP="00731E20">
            <w:pPr>
              <w:spacing w:after="0"/>
              <w:rPr>
                <w:sz w:val="20"/>
                <w:szCs w:val="20"/>
              </w:rPr>
            </w:pPr>
            <w:r w:rsidRPr="00731E20">
              <w:rPr>
                <w:rFonts w:eastAsia="Gotham"/>
                <w:color w:val="181717"/>
                <w:sz w:val="20"/>
                <w:szCs w:val="20"/>
              </w:rPr>
              <w:t>8</w:t>
            </w:r>
          </w:p>
        </w:tc>
        <w:tc>
          <w:tcPr>
            <w:tcW w:w="708" w:type="dxa"/>
            <w:tcBorders>
              <w:top w:val="single" w:sz="2" w:space="0" w:color="439E99"/>
              <w:left w:val="nil"/>
              <w:bottom w:val="single" w:sz="2" w:space="0" w:color="439E99"/>
              <w:right w:val="nil"/>
            </w:tcBorders>
          </w:tcPr>
          <w:p w14:paraId="0F361CA6" w14:textId="77777777" w:rsidR="00D270DA" w:rsidRPr="00731E20" w:rsidRDefault="00D270DA" w:rsidP="00731E20">
            <w:pPr>
              <w:spacing w:after="0"/>
              <w:rPr>
                <w:sz w:val="20"/>
                <w:szCs w:val="20"/>
              </w:rPr>
            </w:pPr>
            <w:r w:rsidRPr="00731E20">
              <w:rPr>
                <w:rFonts w:eastAsia="Gotham"/>
                <w:color w:val="181717"/>
                <w:sz w:val="20"/>
                <w:szCs w:val="20"/>
              </w:rPr>
              <w:t>7.5</w:t>
            </w:r>
          </w:p>
        </w:tc>
        <w:tc>
          <w:tcPr>
            <w:tcW w:w="851" w:type="dxa"/>
            <w:tcBorders>
              <w:top w:val="single" w:sz="2" w:space="0" w:color="439E99"/>
              <w:left w:val="nil"/>
              <w:bottom w:val="single" w:sz="2" w:space="0" w:color="439E99"/>
              <w:right w:val="nil"/>
            </w:tcBorders>
          </w:tcPr>
          <w:p w14:paraId="29F5B4C5" w14:textId="77777777" w:rsidR="00D270DA" w:rsidRPr="00731E20" w:rsidRDefault="00D270DA" w:rsidP="00731E20">
            <w:pPr>
              <w:spacing w:after="0"/>
              <w:rPr>
                <w:sz w:val="20"/>
                <w:szCs w:val="20"/>
              </w:rPr>
            </w:pPr>
            <w:r w:rsidRPr="00731E20">
              <w:rPr>
                <w:rFonts w:eastAsia="Gotham"/>
                <w:color w:val="181717"/>
                <w:sz w:val="20"/>
                <w:szCs w:val="20"/>
              </w:rPr>
              <w:t>3</w:t>
            </w:r>
          </w:p>
        </w:tc>
        <w:tc>
          <w:tcPr>
            <w:tcW w:w="709" w:type="dxa"/>
            <w:tcBorders>
              <w:top w:val="single" w:sz="2" w:space="0" w:color="439E99"/>
              <w:left w:val="nil"/>
              <w:bottom w:val="single" w:sz="2" w:space="0" w:color="439E99"/>
              <w:right w:val="nil"/>
            </w:tcBorders>
          </w:tcPr>
          <w:p w14:paraId="5224A057" w14:textId="77777777" w:rsidR="00D270DA" w:rsidRPr="00731E20" w:rsidRDefault="00D270DA" w:rsidP="00731E20">
            <w:pPr>
              <w:spacing w:after="0"/>
              <w:rPr>
                <w:sz w:val="20"/>
                <w:szCs w:val="20"/>
              </w:rPr>
            </w:pPr>
            <w:r w:rsidRPr="00731E20">
              <w:rPr>
                <w:rFonts w:eastAsia="Gotham"/>
                <w:color w:val="181717"/>
                <w:sz w:val="20"/>
                <w:szCs w:val="20"/>
              </w:rPr>
              <w:t>2.8</w:t>
            </w:r>
          </w:p>
        </w:tc>
        <w:tc>
          <w:tcPr>
            <w:tcW w:w="708" w:type="dxa"/>
            <w:tcBorders>
              <w:top w:val="single" w:sz="2" w:space="0" w:color="439E99"/>
              <w:left w:val="nil"/>
              <w:bottom w:val="single" w:sz="2" w:space="0" w:color="439E99"/>
              <w:right w:val="nil"/>
            </w:tcBorders>
          </w:tcPr>
          <w:p w14:paraId="6227FAFA" w14:textId="77777777" w:rsidR="00D270DA" w:rsidRPr="00731E20" w:rsidRDefault="00D270DA" w:rsidP="00731E20">
            <w:pPr>
              <w:spacing w:after="0"/>
              <w:jc w:val="both"/>
              <w:rPr>
                <w:b/>
                <w:bCs/>
                <w:sz w:val="20"/>
                <w:szCs w:val="20"/>
              </w:rPr>
            </w:pPr>
            <w:r w:rsidRPr="00731E20">
              <w:rPr>
                <w:rFonts w:eastAsia="Gotham"/>
                <w:b/>
                <w:bCs/>
                <w:color w:val="181717"/>
                <w:sz w:val="20"/>
                <w:szCs w:val="20"/>
              </w:rPr>
              <w:t>11</w:t>
            </w:r>
          </w:p>
        </w:tc>
        <w:tc>
          <w:tcPr>
            <w:tcW w:w="709" w:type="dxa"/>
            <w:tcBorders>
              <w:top w:val="single" w:sz="2" w:space="0" w:color="439E99"/>
              <w:left w:val="nil"/>
              <w:bottom w:val="single" w:sz="2" w:space="0" w:color="439E99"/>
              <w:right w:val="nil"/>
            </w:tcBorders>
          </w:tcPr>
          <w:p w14:paraId="32D42CB3" w14:textId="77777777" w:rsidR="00D270DA" w:rsidRPr="00731E20" w:rsidRDefault="00D270DA" w:rsidP="00D270DA">
            <w:pPr>
              <w:spacing w:after="0"/>
              <w:ind w:left="23"/>
              <w:rPr>
                <w:b/>
                <w:bCs/>
                <w:sz w:val="20"/>
                <w:szCs w:val="20"/>
              </w:rPr>
            </w:pPr>
            <w:r w:rsidRPr="00731E20">
              <w:rPr>
                <w:rFonts w:eastAsia="Gotham"/>
                <w:b/>
                <w:bCs/>
                <w:color w:val="181717"/>
                <w:sz w:val="20"/>
                <w:szCs w:val="20"/>
              </w:rPr>
              <w:t>10.3</w:t>
            </w:r>
          </w:p>
        </w:tc>
      </w:tr>
      <w:tr w:rsidR="00AA7E97" w:rsidRPr="00C46030" w14:paraId="29CE8CB7" w14:textId="77777777" w:rsidTr="00AA7E97">
        <w:trPr>
          <w:trHeight w:val="478"/>
        </w:trPr>
        <w:tc>
          <w:tcPr>
            <w:tcW w:w="1560" w:type="dxa"/>
            <w:gridSpan w:val="3"/>
            <w:tcBorders>
              <w:top w:val="single" w:sz="2" w:space="0" w:color="439E99"/>
              <w:left w:val="nil"/>
              <w:bottom w:val="single" w:sz="2" w:space="0" w:color="439E99"/>
              <w:right w:val="nil"/>
            </w:tcBorders>
          </w:tcPr>
          <w:p w14:paraId="3DECF5EA" w14:textId="17232088" w:rsidR="00D270DA" w:rsidRPr="00731E20" w:rsidRDefault="00D270DA" w:rsidP="00D270DA">
            <w:pPr>
              <w:spacing w:after="0"/>
              <w:ind w:left="114" w:right="126"/>
              <w:rPr>
                <w:sz w:val="20"/>
                <w:szCs w:val="20"/>
              </w:rPr>
            </w:pPr>
            <w:r w:rsidRPr="00731E20">
              <w:rPr>
                <w:rFonts w:eastAsia="Gotham"/>
                <w:color w:val="181717"/>
                <w:sz w:val="20"/>
                <w:szCs w:val="20"/>
              </w:rPr>
              <w:t>Self-described</w:t>
            </w:r>
          </w:p>
        </w:tc>
        <w:tc>
          <w:tcPr>
            <w:tcW w:w="708" w:type="dxa"/>
            <w:tcBorders>
              <w:top w:val="single" w:sz="2" w:space="0" w:color="439E99"/>
              <w:left w:val="nil"/>
              <w:bottom w:val="single" w:sz="2" w:space="0" w:color="439E99"/>
              <w:right w:val="nil"/>
            </w:tcBorders>
          </w:tcPr>
          <w:p w14:paraId="11D07EE2" w14:textId="77777777" w:rsidR="00D270DA" w:rsidRPr="00731E20" w:rsidRDefault="00D270DA" w:rsidP="00731E20">
            <w:pPr>
              <w:spacing w:after="0"/>
              <w:rPr>
                <w:sz w:val="20"/>
                <w:szCs w:val="20"/>
              </w:rPr>
            </w:pPr>
            <w:r w:rsidRPr="00731E20">
              <w:rPr>
                <w:rFonts w:eastAsia="Gotham"/>
                <w:color w:val="181717"/>
                <w:sz w:val="20"/>
                <w:szCs w:val="20"/>
              </w:rPr>
              <w:t>-</w:t>
            </w:r>
          </w:p>
        </w:tc>
        <w:tc>
          <w:tcPr>
            <w:tcW w:w="567" w:type="dxa"/>
            <w:tcBorders>
              <w:top w:val="single" w:sz="2" w:space="0" w:color="439E99"/>
              <w:left w:val="nil"/>
              <w:bottom w:val="single" w:sz="2" w:space="0" w:color="439E99"/>
              <w:right w:val="nil"/>
            </w:tcBorders>
          </w:tcPr>
          <w:p w14:paraId="46A2EC12" w14:textId="5E49C5BC" w:rsidR="00D270DA" w:rsidRPr="00731E20" w:rsidRDefault="00D270DA" w:rsidP="00731E20">
            <w:pPr>
              <w:spacing w:after="0"/>
              <w:rPr>
                <w:sz w:val="20"/>
                <w:szCs w:val="20"/>
              </w:rPr>
            </w:pPr>
            <w:r w:rsidRPr="00731E20">
              <w:rPr>
                <w:rFonts w:eastAsia="Gotham"/>
                <w:color w:val="181717"/>
                <w:sz w:val="20"/>
                <w:szCs w:val="20"/>
              </w:rPr>
              <w:t>-</w:t>
            </w:r>
          </w:p>
        </w:tc>
        <w:tc>
          <w:tcPr>
            <w:tcW w:w="709" w:type="dxa"/>
            <w:gridSpan w:val="2"/>
            <w:tcBorders>
              <w:top w:val="single" w:sz="2" w:space="0" w:color="439E99"/>
              <w:left w:val="nil"/>
              <w:bottom w:val="single" w:sz="2" w:space="0" w:color="439E99"/>
              <w:right w:val="nil"/>
            </w:tcBorders>
          </w:tcPr>
          <w:p w14:paraId="12992CEE" w14:textId="389687D7" w:rsidR="00D270DA" w:rsidRPr="00731E20" w:rsidRDefault="00D270DA" w:rsidP="00D270DA">
            <w:pPr>
              <w:spacing w:after="0"/>
              <w:jc w:val="both"/>
              <w:rPr>
                <w:sz w:val="20"/>
                <w:szCs w:val="20"/>
              </w:rPr>
            </w:pPr>
            <w:r w:rsidRPr="00731E20">
              <w:rPr>
                <w:rFonts w:eastAsia="Gotham"/>
                <w:color w:val="181717"/>
                <w:sz w:val="20"/>
                <w:szCs w:val="20"/>
              </w:rPr>
              <w:t>-</w:t>
            </w:r>
          </w:p>
        </w:tc>
        <w:tc>
          <w:tcPr>
            <w:tcW w:w="709" w:type="dxa"/>
            <w:gridSpan w:val="2"/>
            <w:tcBorders>
              <w:top w:val="single" w:sz="2" w:space="0" w:color="439E99"/>
              <w:left w:val="nil"/>
              <w:bottom w:val="single" w:sz="2" w:space="0" w:color="439E99"/>
              <w:right w:val="nil"/>
            </w:tcBorders>
          </w:tcPr>
          <w:p w14:paraId="195D4F73" w14:textId="77777777" w:rsidR="00D270DA" w:rsidRPr="00731E20" w:rsidRDefault="00D270DA" w:rsidP="00731E20">
            <w:pPr>
              <w:spacing w:after="0"/>
              <w:rPr>
                <w:sz w:val="20"/>
                <w:szCs w:val="20"/>
              </w:rPr>
            </w:pPr>
            <w:r w:rsidRPr="00731E20">
              <w:rPr>
                <w:rFonts w:eastAsia="Gotham"/>
                <w:color w:val="181717"/>
                <w:sz w:val="20"/>
                <w:szCs w:val="20"/>
              </w:rPr>
              <w:t>-</w:t>
            </w:r>
          </w:p>
        </w:tc>
        <w:tc>
          <w:tcPr>
            <w:tcW w:w="850" w:type="dxa"/>
            <w:gridSpan w:val="2"/>
            <w:tcBorders>
              <w:top w:val="single" w:sz="2" w:space="0" w:color="439E99"/>
              <w:left w:val="nil"/>
              <w:bottom w:val="single" w:sz="2" w:space="0" w:color="439E99"/>
              <w:right w:val="nil"/>
            </w:tcBorders>
          </w:tcPr>
          <w:p w14:paraId="2BBDAFF7" w14:textId="77777777" w:rsidR="00D270DA" w:rsidRPr="00731E20" w:rsidRDefault="00D270DA" w:rsidP="00731E20">
            <w:pPr>
              <w:spacing w:after="0"/>
              <w:rPr>
                <w:b/>
                <w:bCs/>
                <w:sz w:val="20"/>
                <w:szCs w:val="20"/>
              </w:rPr>
            </w:pPr>
            <w:r w:rsidRPr="00731E20">
              <w:rPr>
                <w:rFonts w:eastAsia="Gotham"/>
                <w:b/>
                <w:bCs/>
                <w:color w:val="181717"/>
                <w:sz w:val="20"/>
                <w:szCs w:val="20"/>
              </w:rPr>
              <w:t>-</w:t>
            </w:r>
          </w:p>
        </w:tc>
        <w:tc>
          <w:tcPr>
            <w:tcW w:w="851" w:type="dxa"/>
            <w:gridSpan w:val="2"/>
            <w:tcBorders>
              <w:top w:val="single" w:sz="2" w:space="0" w:color="439E99"/>
              <w:left w:val="nil"/>
              <w:bottom w:val="single" w:sz="2" w:space="0" w:color="439E99"/>
              <w:right w:val="nil"/>
            </w:tcBorders>
          </w:tcPr>
          <w:p w14:paraId="2714719F" w14:textId="77777777" w:rsidR="00D270DA" w:rsidRPr="00731E20" w:rsidRDefault="00D270DA" w:rsidP="00731E20">
            <w:pPr>
              <w:spacing w:after="0"/>
              <w:rPr>
                <w:b/>
                <w:bCs/>
                <w:sz w:val="20"/>
                <w:szCs w:val="20"/>
              </w:rPr>
            </w:pPr>
            <w:r w:rsidRPr="00731E20">
              <w:rPr>
                <w:rFonts w:eastAsia="Gotham"/>
                <w:b/>
                <w:bCs/>
                <w:color w:val="181717"/>
                <w:sz w:val="20"/>
                <w:szCs w:val="20"/>
              </w:rPr>
              <w:t>-</w:t>
            </w:r>
          </w:p>
        </w:tc>
        <w:tc>
          <w:tcPr>
            <w:tcW w:w="709" w:type="dxa"/>
            <w:tcBorders>
              <w:top w:val="single" w:sz="2" w:space="0" w:color="439E99"/>
              <w:left w:val="nil"/>
              <w:bottom w:val="single" w:sz="2" w:space="0" w:color="439E99"/>
              <w:right w:val="nil"/>
            </w:tcBorders>
          </w:tcPr>
          <w:p w14:paraId="5657A0E6" w14:textId="77777777" w:rsidR="00D270DA" w:rsidRPr="00731E20" w:rsidRDefault="00D270DA" w:rsidP="00731E20">
            <w:pPr>
              <w:spacing w:after="0"/>
              <w:rPr>
                <w:sz w:val="20"/>
                <w:szCs w:val="20"/>
              </w:rPr>
            </w:pPr>
            <w:r w:rsidRPr="00731E20">
              <w:rPr>
                <w:rFonts w:eastAsia="Gotham"/>
                <w:color w:val="181717"/>
                <w:sz w:val="20"/>
                <w:szCs w:val="20"/>
              </w:rPr>
              <w:t>-</w:t>
            </w:r>
          </w:p>
        </w:tc>
        <w:tc>
          <w:tcPr>
            <w:tcW w:w="708" w:type="dxa"/>
            <w:tcBorders>
              <w:top w:val="single" w:sz="2" w:space="0" w:color="439E99"/>
              <w:left w:val="nil"/>
              <w:bottom w:val="single" w:sz="2" w:space="0" w:color="439E99"/>
              <w:right w:val="nil"/>
            </w:tcBorders>
          </w:tcPr>
          <w:p w14:paraId="7AC483F9" w14:textId="77777777" w:rsidR="00D270DA" w:rsidRPr="00731E20" w:rsidRDefault="00D270DA" w:rsidP="00731E20">
            <w:pPr>
              <w:spacing w:after="0"/>
              <w:rPr>
                <w:sz w:val="20"/>
                <w:szCs w:val="20"/>
              </w:rPr>
            </w:pPr>
            <w:r w:rsidRPr="00731E20">
              <w:rPr>
                <w:rFonts w:eastAsia="Gotham"/>
                <w:color w:val="181717"/>
                <w:sz w:val="20"/>
                <w:szCs w:val="20"/>
              </w:rPr>
              <w:t>-</w:t>
            </w:r>
          </w:p>
        </w:tc>
        <w:tc>
          <w:tcPr>
            <w:tcW w:w="851" w:type="dxa"/>
            <w:tcBorders>
              <w:top w:val="single" w:sz="2" w:space="0" w:color="439E99"/>
              <w:left w:val="nil"/>
              <w:bottom w:val="single" w:sz="2" w:space="0" w:color="439E99"/>
              <w:right w:val="nil"/>
            </w:tcBorders>
          </w:tcPr>
          <w:p w14:paraId="6007E14A" w14:textId="77777777" w:rsidR="00D270DA" w:rsidRPr="00731E20" w:rsidRDefault="00D270DA" w:rsidP="00731E20">
            <w:pPr>
              <w:spacing w:after="0"/>
              <w:rPr>
                <w:sz w:val="20"/>
                <w:szCs w:val="20"/>
              </w:rPr>
            </w:pPr>
            <w:r w:rsidRPr="00731E20">
              <w:rPr>
                <w:rFonts w:eastAsia="Gotham"/>
                <w:color w:val="181717"/>
                <w:sz w:val="20"/>
                <w:szCs w:val="20"/>
              </w:rPr>
              <w:t>-</w:t>
            </w:r>
          </w:p>
        </w:tc>
        <w:tc>
          <w:tcPr>
            <w:tcW w:w="709" w:type="dxa"/>
            <w:tcBorders>
              <w:top w:val="single" w:sz="2" w:space="0" w:color="439E99"/>
              <w:left w:val="nil"/>
              <w:bottom w:val="single" w:sz="2" w:space="0" w:color="439E99"/>
              <w:right w:val="nil"/>
            </w:tcBorders>
          </w:tcPr>
          <w:p w14:paraId="295ABB36" w14:textId="77777777" w:rsidR="00D270DA" w:rsidRPr="00731E20" w:rsidRDefault="00D270DA" w:rsidP="00731E20">
            <w:pPr>
              <w:spacing w:after="0"/>
              <w:rPr>
                <w:sz w:val="20"/>
                <w:szCs w:val="20"/>
              </w:rPr>
            </w:pPr>
            <w:r w:rsidRPr="00731E20">
              <w:rPr>
                <w:rFonts w:eastAsia="Gotham"/>
                <w:color w:val="181717"/>
                <w:sz w:val="20"/>
                <w:szCs w:val="20"/>
              </w:rPr>
              <w:t>-</w:t>
            </w:r>
          </w:p>
        </w:tc>
        <w:tc>
          <w:tcPr>
            <w:tcW w:w="708" w:type="dxa"/>
            <w:tcBorders>
              <w:top w:val="single" w:sz="2" w:space="0" w:color="439E99"/>
              <w:left w:val="nil"/>
              <w:bottom w:val="single" w:sz="2" w:space="0" w:color="439E99"/>
              <w:right w:val="nil"/>
            </w:tcBorders>
          </w:tcPr>
          <w:p w14:paraId="18CCCC9A" w14:textId="77777777" w:rsidR="00D270DA" w:rsidRPr="00731E20" w:rsidRDefault="00D270DA" w:rsidP="00731E20">
            <w:pPr>
              <w:spacing w:after="0"/>
              <w:jc w:val="both"/>
              <w:rPr>
                <w:b/>
                <w:bCs/>
                <w:sz w:val="20"/>
                <w:szCs w:val="20"/>
              </w:rPr>
            </w:pPr>
            <w:r w:rsidRPr="00731E20">
              <w:rPr>
                <w:rFonts w:eastAsia="Gotham"/>
                <w:b/>
                <w:bCs/>
                <w:color w:val="181717"/>
                <w:sz w:val="20"/>
                <w:szCs w:val="20"/>
              </w:rPr>
              <w:t>-</w:t>
            </w:r>
          </w:p>
        </w:tc>
        <w:tc>
          <w:tcPr>
            <w:tcW w:w="709" w:type="dxa"/>
            <w:tcBorders>
              <w:top w:val="single" w:sz="2" w:space="0" w:color="439E99"/>
              <w:left w:val="nil"/>
              <w:bottom w:val="single" w:sz="2" w:space="0" w:color="439E99"/>
              <w:right w:val="nil"/>
            </w:tcBorders>
          </w:tcPr>
          <w:p w14:paraId="03D1FC73" w14:textId="77777777" w:rsidR="00D270DA" w:rsidRPr="00731E20" w:rsidRDefault="00D270DA" w:rsidP="00D270DA">
            <w:pPr>
              <w:spacing w:after="0"/>
              <w:ind w:left="201"/>
              <w:rPr>
                <w:b/>
                <w:bCs/>
                <w:sz w:val="20"/>
                <w:szCs w:val="20"/>
              </w:rPr>
            </w:pPr>
            <w:r w:rsidRPr="00731E20">
              <w:rPr>
                <w:rFonts w:eastAsia="Gotham"/>
                <w:b/>
                <w:bCs/>
                <w:color w:val="181717"/>
                <w:sz w:val="20"/>
                <w:szCs w:val="20"/>
              </w:rPr>
              <w:t>-</w:t>
            </w:r>
          </w:p>
        </w:tc>
      </w:tr>
      <w:tr w:rsidR="00AA7E97" w:rsidRPr="00C46030" w14:paraId="4A5C6FBC" w14:textId="77777777" w:rsidTr="00AA7E97">
        <w:trPr>
          <w:trHeight w:val="456"/>
        </w:trPr>
        <w:tc>
          <w:tcPr>
            <w:tcW w:w="1560" w:type="dxa"/>
            <w:gridSpan w:val="3"/>
            <w:tcBorders>
              <w:top w:val="single" w:sz="2" w:space="0" w:color="439E99"/>
              <w:left w:val="nil"/>
              <w:bottom w:val="single" w:sz="2" w:space="0" w:color="439E99"/>
              <w:right w:val="nil"/>
            </w:tcBorders>
            <w:vAlign w:val="bottom"/>
          </w:tcPr>
          <w:p w14:paraId="73F90026" w14:textId="77777777" w:rsidR="00D270DA" w:rsidRPr="00731E20" w:rsidRDefault="00D270DA" w:rsidP="00D270DA">
            <w:pPr>
              <w:spacing w:after="0"/>
              <w:ind w:left="113"/>
              <w:rPr>
                <w:b/>
                <w:bCs/>
                <w:sz w:val="20"/>
                <w:szCs w:val="20"/>
              </w:rPr>
            </w:pPr>
            <w:r w:rsidRPr="00731E20">
              <w:rPr>
                <w:rFonts w:eastAsia="Gotham"/>
                <w:b/>
                <w:bCs/>
                <w:color w:val="439E99"/>
                <w:sz w:val="20"/>
                <w:szCs w:val="20"/>
              </w:rPr>
              <w:t>Age</w:t>
            </w:r>
          </w:p>
        </w:tc>
        <w:tc>
          <w:tcPr>
            <w:tcW w:w="708" w:type="dxa"/>
            <w:tcBorders>
              <w:top w:val="single" w:sz="2" w:space="0" w:color="439E99"/>
              <w:left w:val="nil"/>
              <w:bottom w:val="single" w:sz="2" w:space="0" w:color="439E99"/>
              <w:right w:val="nil"/>
            </w:tcBorders>
          </w:tcPr>
          <w:p w14:paraId="3E0E655A" w14:textId="77777777" w:rsidR="00D270DA" w:rsidRPr="00731E20" w:rsidRDefault="00D270DA" w:rsidP="00D270DA">
            <w:pPr>
              <w:rPr>
                <w:sz w:val="20"/>
                <w:szCs w:val="20"/>
              </w:rPr>
            </w:pPr>
          </w:p>
        </w:tc>
        <w:tc>
          <w:tcPr>
            <w:tcW w:w="567" w:type="dxa"/>
            <w:tcBorders>
              <w:top w:val="single" w:sz="2" w:space="0" w:color="439E99"/>
              <w:left w:val="nil"/>
              <w:bottom w:val="single" w:sz="2" w:space="0" w:color="439E99"/>
              <w:right w:val="nil"/>
            </w:tcBorders>
          </w:tcPr>
          <w:p w14:paraId="3287B06F" w14:textId="4DF4A944" w:rsidR="00D270DA" w:rsidRPr="00731E20" w:rsidRDefault="00D270DA" w:rsidP="00D270DA">
            <w:pPr>
              <w:rPr>
                <w:sz w:val="20"/>
                <w:szCs w:val="20"/>
              </w:rPr>
            </w:pPr>
          </w:p>
        </w:tc>
        <w:tc>
          <w:tcPr>
            <w:tcW w:w="709" w:type="dxa"/>
            <w:gridSpan w:val="2"/>
            <w:tcBorders>
              <w:top w:val="single" w:sz="2" w:space="0" w:color="439E99"/>
              <w:left w:val="nil"/>
              <w:bottom w:val="single" w:sz="2" w:space="0" w:color="439E99"/>
              <w:right w:val="nil"/>
            </w:tcBorders>
          </w:tcPr>
          <w:p w14:paraId="7E87DA7A" w14:textId="77777777" w:rsidR="00D270DA" w:rsidRPr="00731E20" w:rsidRDefault="00D270DA" w:rsidP="00D270DA">
            <w:pPr>
              <w:jc w:val="both"/>
              <w:rPr>
                <w:sz w:val="20"/>
                <w:szCs w:val="20"/>
              </w:rPr>
            </w:pPr>
          </w:p>
        </w:tc>
        <w:tc>
          <w:tcPr>
            <w:tcW w:w="709" w:type="dxa"/>
            <w:gridSpan w:val="2"/>
            <w:tcBorders>
              <w:top w:val="single" w:sz="2" w:space="0" w:color="439E99"/>
              <w:left w:val="nil"/>
              <w:bottom w:val="single" w:sz="2" w:space="0" w:color="439E99"/>
              <w:right w:val="nil"/>
            </w:tcBorders>
          </w:tcPr>
          <w:p w14:paraId="3CD5852A" w14:textId="77777777" w:rsidR="00D270DA" w:rsidRPr="00731E20" w:rsidRDefault="00D270DA" w:rsidP="00D270DA">
            <w:pPr>
              <w:rPr>
                <w:sz w:val="20"/>
                <w:szCs w:val="20"/>
              </w:rPr>
            </w:pPr>
          </w:p>
        </w:tc>
        <w:tc>
          <w:tcPr>
            <w:tcW w:w="850" w:type="dxa"/>
            <w:gridSpan w:val="2"/>
            <w:tcBorders>
              <w:top w:val="single" w:sz="2" w:space="0" w:color="439E99"/>
              <w:left w:val="nil"/>
              <w:bottom w:val="single" w:sz="2" w:space="0" w:color="439E99"/>
              <w:right w:val="nil"/>
            </w:tcBorders>
          </w:tcPr>
          <w:p w14:paraId="6662660F" w14:textId="77777777" w:rsidR="00D270DA" w:rsidRPr="00731E20" w:rsidRDefault="00D270DA" w:rsidP="00D270DA">
            <w:pPr>
              <w:rPr>
                <w:b/>
                <w:bCs/>
                <w:sz w:val="20"/>
                <w:szCs w:val="20"/>
              </w:rPr>
            </w:pPr>
          </w:p>
        </w:tc>
        <w:tc>
          <w:tcPr>
            <w:tcW w:w="851" w:type="dxa"/>
            <w:gridSpan w:val="2"/>
            <w:tcBorders>
              <w:top w:val="single" w:sz="2" w:space="0" w:color="439E99"/>
              <w:left w:val="nil"/>
              <w:bottom w:val="single" w:sz="2" w:space="0" w:color="439E99"/>
              <w:right w:val="nil"/>
            </w:tcBorders>
          </w:tcPr>
          <w:p w14:paraId="67F24A6D" w14:textId="77777777" w:rsidR="00D270DA" w:rsidRPr="00731E20" w:rsidRDefault="00D270DA" w:rsidP="00D270DA">
            <w:pPr>
              <w:rPr>
                <w:b/>
                <w:bCs/>
                <w:sz w:val="20"/>
                <w:szCs w:val="20"/>
              </w:rPr>
            </w:pPr>
          </w:p>
        </w:tc>
        <w:tc>
          <w:tcPr>
            <w:tcW w:w="709" w:type="dxa"/>
            <w:tcBorders>
              <w:top w:val="single" w:sz="2" w:space="0" w:color="439E99"/>
              <w:left w:val="nil"/>
              <w:bottom w:val="single" w:sz="2" w:space="0" w:color="439E99"/>
              <w:right w:val="nil"/>
            </w:tcBorders>
          </w:tcPr>
          <w:p w14:paraId="551E36E6" w14:textId="77777777" w:rsidR="00D270DA" w:rsidRPr="00731E20" w:rsidRDefault="00D270DA" w:rsidP="00D270DA">
            <w:pPr>
              <w:rPr>
                <w:sz w:val="20"/>
                <w:szCs w:val="20"/>
              </w:rPr>
            </w:pPr>
          </w:p>
        </w:tc>
        <w:tc>
          <w:tcPr>
            <w:tcW w:w="708" w:type="dxa"/>
            <w:tcBorders>
              <w:top w:val="single" w:sz="2" w:space="0" w:color="439E99"/>
              <w:left w:val="nil"/>
              <w:bottom w:val="single" w:sz="2" w:space="0" w:color="439E99"/>
              <w:right w:val="nil"/>
            </w:tcBorders>
          </w:tcPr>
          <w:p w14:paraId="032D06B3" w14:textId="77777777" w:rsidR="00D270DA" w:rsidRPr="00731E20" w:rsidRDefault="00D270DA" w:rsidP="00D270DA">
            <w:pPr>
              <w:rPr>
                <w:sz w:val="20"/>
                <w:szCs w:val="20"/>
              </w:rPr>
            </w:pPr>
          </w:p>
        </w:tc>
        <w:tc>
          <w:tcPr>
            <w:tcW w:w="851" w:type="dxa"/>
            <w:tcBorders>
              <w:top w:val="single" w:sz="2" w:space="0" w:color="439E99"/>
              <w:left w:val="nil"/>
              <w:bottom w:val="single" w:sz="2" w:space="0" w:color="439E99"/>
              <w:right w:val="nil"/>
            </w:tcBorders>
          </w:tcPr>
          <w:p w14:paraId="7166BF24" w14:textId="77777777" w:rsidR="00D270DA" w:rsidRPr="00731E20" w:rsidRDefault="00D270DA" w:rsidP="00D270DA">
            <w:pPr>
              <w:rPr>
                <w:sz w:val="20"/>
                <w:szCs w:val="20"/>
              </w:rPr>
            </w:pPr>
          </w:p>
        </w:tc>
        <w:tc>
          <w:tcPr>
            <w:tcW w:w="709" w:type="dxa"/>
            <w:tcBorders>
              <w:top w:val="single" w:sz="2" w:space="0" w:color="439E99"/>
              <w:left w:val="nil"/>
              <w:bottom w:val="single" w:sz="2" w:space="0" w:color="439E99"/>
              <w:right w:val="nil"/>
            </w:tcBorders>
          </w:tcPr>
          <w:p w14:paraId="0DBFB82D" w14:textId="77777777" w:rsidR="00D270DA" w:rsidRPr="00731E20" w:rsidRDefault="00D270DA" w:rsidP="00D270DA">
            <w:pPr>
              <w:rPr>
                <w:sz w:val="20"/>
                <w:szCs w:val="20"/>
              </w:rPr>
            </w:pPr>
          </w:p>
        </w:tc>
        <w:tc>
          <w:tcPr>
            <w:tcW w:w="708" w:type="dxa"/>
            <w:tcBorders>
              <w:top w:val="single" w:sz="2" w:space="0" w:color="439E99"/>
              <w:left w:val="nil"/>
              <w:bottom w:val="single" w:sz="2" w:space="0" w:color="439E99"/>
              <w:right w:val="nil"/>
            </w:tcBorders>
          </w:tcPr>
          <w:p w14:paraId="0F0956B7" w14:textId="77777777" w:rsidR="00D270DA" w:rsidRPr="00731E20" w:rsidRDefault="00D270DA" w:rsidP="00731E20">
            <w:pPr>
              <w:jc w:val="both"/>
              <w:rPr>
                <w:b/>
                <w:bCs/>
                <w:sz w:val="20"/>
                <w:szCs w:val="20"/>
              </w:rPr>
            </w:pPr>
          </w:p>
        </w:tc>
        <w:tc>
          <w:tcPr>
            <w:tcW w:w="709" w:type="dxa"/>
            <w:tcBorders>
              <w:top w:val="single" w:sz="2" w:space="0" w:color="439E99"/>
              <w:left w:val="nil"/>
              <w:bottom w:val="single" w:sz="2" w:space="0" w:color="439E99"/>
              <w:right w:val="nil"/>
            </w:tcBorders>
          </w:tcPr>
          <w:p w14:paraId="74505F14" w14:textId="77777777" w:rsidR="00D270DA" w:rsidRPr="00731E20" w:rsidRDefault="00D270DA" w:rsidP="00D270DA">
            <w:pPr>
              <w:rPr>
                <w:b/>
                <w:bCs/>
                <w:sz w:val="20"/>
                <w:szCs w:val="20"/>
              </w:rPr>
            </w:pPr>
          </w:p>
        </w:tc>
      </w:tr>
      <w:tr w:rsidR="00AA7E97" w:rsidRPr="00C46030" w14:paraId="0CC7170A" w14:textId="77777777" w:rsidTr="00AA7E97">
        <w:trPr>
          <w:trHeight w:val="298"/>
        </w:trPr>
        <w:tc>
          <w:tcPr>
            <w:tcW w:w="1560" w:type="dxa"/>
            <w:gridSpan w:val="3"/>
            <w:tcBorders>
              <w:top w:val="single" w:sz="2" w:space="0" w:color="439E99"/>
              <w:left w:val="nil"/>
              <w:bottom w:val="single" w:sz="2" w:space="0" w:color="439E99"/>
              <w:right w:val="nil"/>
            </w:tcBorders>
          </w:tcPr>
          <w:p w14:paraId="573767AC" w14:textId="77777777" w:rsidR="00D270DA" w:rsidRPr="00731E20" w:rsidRDefault="00D270DA" w:rsidP="00D270DA">
            <w:pPr>
              <w:spacing w:after="0"/>
              <w:ind w:left="113"/>
              <w:rPr>
                <w:sz w:val="20"/>
                <w:szCs w:val="20"/>
              </w:rPr>
            </w:pPr>
            <w:r w:rsidRPr="00731E20">
              <w:rPr>
                <w:rFonts w:eastAsia="Gotham"/>
                <w:color w:val="181717"/>
                <w:sz w:val="20"/>
                <w:szCs w:val="20"/>
              </w:rPr>
              <w:t>Under 25</w:t>
            </w:r>
          </w:p>
        </w:tc>
        <w:tc>
          <w:tcPr>
            <w:tcW w:w="708" w:type="dxa"/>
            <w:tcBorders>
              <w:top w:val="single" w:sz="2" w:space="0" w:color="439E99"/>
              <w:left w:val="nil"/>
              <w:bottom w:val="single" w:sz="2" w:space="0" w:color="439E99"/>
              <w:right w:val="nil"/>
            </w:tcBorders>
          </w:tcPr>
          <w:p w14:paraId="464B331D" w14:textId="77777777" w:rsidR="00D270DA" w:rsidRPr="00731E20" w:rsidRDefault="00D270DA" w:rsidP="00731E20">
            <w:pPr>
              <w:spacing w:after="0"/>
              <w:rPr>
                <w:sz w:val="20"/>
                <w:szCs w:val="20"/>
              </w:rPr>
            </w:pPr>
            <w:r w:rsidRPr="00731E20">
              <w:rPr>
                <w:rFonts w:eastAsia="Gotham"/>
                <w:color w:val="181717"/>
                <w:sz w:val="20"/>
                <w:szCs w:val="20"/>
              </w:rPr>
              <w:t>-</w:t>
            </w:r>
          </w:p>
        </w:tc>
        <w:tc>
          <w:tcPr>
            <w:tcW w:w="567" w:type="dxa"/>
            <w:tcBorders>
              <w:top w:val="single" w:sz="2" w:space="0" w:color="439E99"/>
              <w:left w:val="nil"/>
              <w:bottom w:val="single" w:sz="2" w:space="0" w:color="439E99"/>
              <w:right w:val="nil"/>
            </w:tcBorders>
          </w:tcPr>
          <w:p w14:paraId="03910C4D" w14:textId="4F33B661" w:rsidR="00D270DA" w:rsidRPr="00731E20" w:rsidRDefault="00D270DA" w:rsidP="00731E20">
            <w:pPr>
              <w:spacing w:after="0"/>
              <w:rPr>
                <w:sz w:val="20"/>
                <w:szCs w:val="20"/>
              </w:rPr>
            </w:pPr>
            <w:r w:rsidRPr="00731E20">
              <w:rPr>
                <w:rFonts w:eastAsia="Gotham"/>
                <w:color w:val="181717"/>
                <w:sz w:val="20"/>
                <w:szCs w:val="20"/>
              </w:rPr>
              <w:t>-</w:t>
            </w:r>
          </w:p>
        </w:tc>
        <w:tc>
          <w:tcPr>
            <w:tcW w:w="709" w:type="dxa"/>
            <w:gridSpan w:val="2"/>
            <w:tcBorders>
              <w:top w:val="single" w:sz="2" w:space="0" w:color="439E99"/>
              <w:left w:val="nil"/>
              <w:bottom w:val="single" w:sz="2" w:space="0" w:color="439E99"/>
              <w:right w:val="nil"/>
            </w:tcBorders>
          </w:tcPr>
          <w:p w14:paraId="6393189E" w14:textId="716A1072" w:rsidR="00D270DA" w:rsidRPr="00731E20" w:rsidRDefault="00D270DA" w:rsidP="00731E20">
            <w:pPr>
              <w:spacing w:after="0"/>
              <w:jc w:val="both"/>
              <w:rPr>
                <w:sz w:val="20"/>
                <w:szCs w:val="20"/>
              </w:rPr>
            </w:pPr>
            <w:r w:rsidRPr="00731E20">
              <w:rPr>
                <w:rFonts w:eastAsia="Gotham"/>
                <w:color w:val="181717"/>
                <w:sz w:val="20"/>
                <w:szCs w:val="20"/>
              </w:rPr>
              <w:t>1</w:t>
            </w:r>
          </w:p>
        </w:tc>
        <w:tc>
          <w:tcPr>
            <w:tcW w:w="709" w:type="dxa"/>
            <w:gridSpan w:val="2"/>
            <w:tcBorders>
              <w:top w:val="single" w:sz="2" w:space="0" w:color="439E99"/>
              <w:left w:val="nil"/>
              <w:bottom w:val="single" w:sz="2" w:space="0" w:color="439E99"/>
              <w:right w:val="nil"/>
            </w:tcBorders>
          </w:tcPr>
          <w:p w14:paraId="1D245F02" w14:textId="77777777" w:rsidR="00D270DA" w:rsidRPr="00731E20" w:rsidRDefault="00D270DA" w:rsidP="00731E20">
            <w:pPr>
              <w:spacing w:after="0"/>
              <w:rPr>
                <w:sz w:val="20"/>
                <w:szCs w:val="20"/>
              </w:rPr>
            </w:pPr>
            <w:r w:rsidRPr="00731E20">
              <w:rPr>
                <w:rFonts w:eastAsia="Gotham"/>
                <w:color w:val="181717"/>
                <w:sz w:val="20"/>
                <w:szCs w:val="20"/>
              </w:rPr>
              <w:t>1.0</w:t>
            </w:r>
          </w:p>
        </w:tc>
        <w:tc>
          <w:tcPr>
            <w:tcW w:w="850" w:type="dxa"/>
            <w:gridSpan w:val="2"/>
            <w:tcBorders>
              <w:top w:val="single" w:sz="2" w:space="0" w:color="439E99"/>
              <w:left w:val="nil"/>
              <w:bottom w:val="single" w:sz="2" w:space="0" w:color="439E99"/>
              <w:right w:val="nil"/>
            </w:tcBorders>
          </w:tcPr>
          <w:p w14:paraId="175DA200" w14:textId="77777777" w:rsidR="00D270DA" w:rsidRPr="00731E20" w:rsidRDefault="00D270DA" w:rsidP="00731E20">
            <w:pPr>
              <w:spacing w:after="0"/>
              <w:rPr>
                <w:b/>
                <w:bCs/>
                <w:sz w:val="20"/>
                <w:szCs w:val="20"/>
              </w:rPr>
            </w:pPr>
            <w:r w:rsidRPr="00731E20">
              <w:rPr>
                <w:rFonts w:eastAsia="Gotham"/>
                <w:b/>
                <w:bCs/>
                <w:color w:val="181717"/>
                <w:sz w:val="20"/>
                <w:szCs w:val="20"/>
              </w:rPr>
              <w:t>1</w:t>
            </w:r>
          </w:p>
        </w:tc>
        <w:tc>
          <w:tcPr>
            <w:tcW w:w="851" w:type="dxa"/>
            <w:gridSpan w:val="2"/>
            <w:tcBorders>
              <w:top w:val="single" w:sz="2" w:space="0" w:color="439E99"/>
              <w:left w:val="nil"/>
              <w:bottom w:val="single" w:sz="2" w:space="0" w:color="439E99"/>
              <w:right w:val="nil"/>
            </w:tcBorders>
          </w:tcPr>
          <w:p w14:paraId="7E1C9E68" w14:textId="77777777" w:rsidR="00D270DA" w:rsidRPr="00731E20" w:rsidRDefault="00D270DA" w:rsidP="00731E20">
            <w:pPr>
              <w:spacing w:after="0"/>
              <w:rPr>
                <w:b/>
                <w:bCs/>
                <w:sz w:val="20"/>
                <w:szCs w:val="20"/>
              </w:rPr>
            </w:pPr>
            <w:r w:rsidRPr="00731E20">
              <w:rPr>
                <w:rFonts w:eastAsia="Gotham"/>
                <w:b/>
                <w:bCs/>
                <w:color w:val="181717"/>
                <w:sz w:val="20"/>
                <w:szCs w:val="20"/>
              </w:rPr>
              <w:t>1.0</w:t>
            </w:r>
          </w:p>
        </w:tc>
        <w:tc>
          <w:tcPr>
            <w:tcW w:w="709" w:type="dxa"/>
            <w:tcBorders>
              <w:top w:val="single" w:sz="2" w:space="0" w:color="439E99"/>
              <w:left w:val="nil"/>
              <w:bottom w:val="single" w:sz="2" w:space="0" w:color="439E99"/>
              <w:right w:val="nil"/>
            </w:tcBorders>
          </w:tcPr>
          <w:p w14:paraId="2AF5F5C4" w14:textId="77777777" w:rsidR="00D270DA" w:rsidRPr="00731E20" w:rsidRDefault="00D270DA" w:rsidP="00731E20">
            <w:pPr>
              <w:spacing w:after="0"/>
              <w:rPr>
                <w:sz w:val="20"/>
                <w:szCs w:val="20"/>
              </w:rPr>
            </w:pPr>
            <w:r w:rsidRPr="00731E20">
              <w:rPr>
                <w:rFonts w:eastAsia="Gotham"/>
                <w:color w:val="181717"/>
                <w:sz w:val="20"/>
                <w:szCs w:val="20"/>
              </w:rPr>
              <w:t>-</w:t>
            </w:r>
          </w:p>
        </w:tc>
        <w:tc>
          <w:tcPr>
            <w:tcW w:w="708" w:type="dxa"/>
            <w:tcBorders>
              <w:top w:val="single" w:sz="2" w:space="0" w:color="439E99"/>
              <w:left w:val="nil"/>
              <w:bottom w:val="single" w:sz="2" w:space="0" w:color="439E99"/>
              <w:right w:val="nil"/>
            </w:tcBorders>
          </w:tcPr>
          <w:p w14:paraId="38E22EF4" w14:textId="77777777" w:rsidR="00D270DA" w:rsidRPr="00731E20" w:rsidRDefault="00D270DA" w:rsidP="00731E20">
            <w:pPr>
              <w:spacing w:after="0"/>
              <w:rPr>
                <w:sz w:val="20"/>
                <w:szCs w:val="20"/>
              </w:rPr>
            </w:pPr>
            <w:r w:rsidRPr="00731E20">
              <w:rPr>
                <w:rFonts w:eastAsia="Gotham"/>
                <w:color w:val="181717"/>
                <w:sz w:val="20"/>
                <w:szCs w:val="20"/>
              </w:rPr>
              <w:t>-</w:t>
            </w:r>
          </w:p>
        </w:tc>
        <w:tc>
          <w:tcPr>
            <w:tcW w:w="851" w:type="dxa"/>
            <w:tcBorders>
              <w:top w:val="single" w:sz="2" w:space="0" w:color="439E99"/>
              <w:left w:val="nil"/>
              <w:bottom w:val="single" w:sz="2" w:space="0" w:color="439E99"/>
              <w:right w:val="nil"/>
            </w:tcBorders>
          </w:tcPr>
          <w:p w14:paraId="58301CCF" w14:textId="77777777" w:rsidR="00D270DA" w:rsidRPr="00731E20" w:rsidRDefault="00D270DA" w:rsidP="00731E20">
            <w:pPr>
              <w:spacing w:after="0"/>
              <w:rPr>
                <w:sz w:val="20"/>
                <w:szCs w:val="20"/>
              </w:rPr>
            </w:pPr>
            <w:r w:rsidRPr="00731E20">
              <w:rPr>
                <w:rFonts w:eastAsia="Gotham"/>
                <w:color w:val="181717"/>
                <w:sz w:val="20"/>
                <w:szCs w:val="20"/>
              </w:rPr>
              <w:t>-</w:t>
            </w:r>
          </w:p>
        </w:tc>
        <w:tc>
          <w:tcPr>
            <w:tcW w:w="709" w:type="dxa"/>
            <w:tcBorders>
              <w:top w:val="single" w:sz="2" w:space="0" w:color="439E99"/>
              <w:left w:val="nil"/>
              <w:bottom w:val="single" w:sz="2" w:space="0" w:color="439E99"/>
              <w:right w:val="nil"/>
            </w:tcBorders>
          </w:tcPr>
          <w:p w14:paraId="48CE06B1" w14:textId="77777777" w:rsidR="00D270DA" w:rsidRPr="00731E20" w:rsidRDefault="00D270DA" w:rsidP="00731E20">
            <w:pPr>
              <w:spacing w:after="0"/>
              <w:rPr>
                <w:sz w:val="20"/>
                <w:szCs w:val="20"/>
              </w:rPr>
            </w:pPr>
            <w:r w:rsidRPr="00731E20">
              <w:rPr>
                <w:rFonts w:eastAsia="Gotham"/>
                <w:color w:val="181717"/>
                <w:sz w:val="20"/>
                <w:szCs w:val="20"/>
              </w:rPr>
              <w:t>-</w:t>
            </w:r>
          </w:p>
        </w:tc>
        <w:tc>
          <w:tcPr>
            <w:tcW w:w="708" w:type="dxa"/>
            <w:tcBorders>
              <w:top w:val="single" w:sz="2" w:space="0" w:color="439E99"/>
              <w:left w:val="nil"/>
              <w:bottom w:val="single" w:sz="2" w:space="0" w:color="439E99"/>
              <w:right w:val="nil"/>
            </w:tcBorders>
          </w:tcPr>
          <w:p w14:paraId="22E397CF" w14:textId="77777777" w:rsidR="00D270DA" w:rsidRPr="00731E20" w:rsidRDefault="00D270DA" w:rsidP="00731E20">
            <w:pPr>
              <w:spacing w:after="0"/>
              <w:jc w:val="both"/>
              <w:rPr>
                <w:b/>
                <w:bCs/>
                <w:sz w:val="20"/>
                <w:szCs w:val="20"/>
              </w:rPr>
            </w:pPr>
            <w:r w:rsidRPr="00731E20">
              <w:rPr>
                <w:rFonts w:eastAsia="Gotham"/>
                <w:b/>
                <w:bCs/>
                <w:color w:val="181717"/>
                <w:sz w:val="20"/>
                <w:szCs w:val="20"/>
              </w:rPr>
              <w:t>-</w:t>
            </w:r>
          </w:p>
        </w:tc>
        <w:tc>
          <w:tcPr>
            <w:tcW w:w="709" w:type="dxa"/>
            <w:tcBorders>
              <w:top w:val="single" w:sz="2" w:space="0" w:color="439E99"/>
              <w:left w:val="nil"/>
              <w:bottom w:val="single" w:sz="2" w:space="0" w:color="439E99"/>
              <w:right w:val="nil"/>
            </w:tcBorders>
          </w:tcPr>
          <w:p w14:paraId="10439C12" w14:textId="77777777" w:rsidR="00D270DA" w:rsidRPr="00731E20" w:rsidRDefault="00D270DA" w:rsidP="00D270DA">
            <w:pPr>
              <w:spacing w:after="0"/>
              <w:ind w:left="199"/>
              <w:rPr>
                <w:b/>
                <w:bCs/>
                <w:sz w:val="20"/>
                <w:szCs w:val="20"/>
              </w:rPr>
            </w:pPr>
            <w:r w:rsidRPr="00731E20">
              <w:rPr>
                <w:rFonts w:eastAsia="Gotham"/>
                <w:b/>
                <w:bCs/>
                <w:color w:val="181717"/>
                <w:sz w:val="20"/>
                <w:szCs w:val="20"/>
              </w:rPr>
              <w:t>-</w:t>
            </w:r>
          </w:p>
        </w:tc>
      </w:tr>
      <w:tr w:rsidR="00AA7E97" w:rsidRPr="00C46030" w14:paraId="33115847" w14:textId="77777777" w:rsidTr="00AA7E97">
        <w:trPr>
          <w:trHeight w:val="298"/>
        </w:trPr>
        <w:tc>
          <w:tcPr>
            <w:tcW w:w="1560" w:type="dxa"/>
            <w:gridSpan w:val="3"/>
            <w:tcBorders>
              <w:top w:val="single" w:sz="2" w:space="0" w:color="439E99"/>
              <w:left w:val="nil"/>
              <w:bottom w:val="single" w:sz="2" w:space="0" w:color="439E99"/>
              <w:right w:val="nil"/>
            </w:tcBorders>
          </w:tcPr>
          <w:p w14:paraId="4CCB8C76" w14:textId="77777777" w:rsidR="00D270DA" w:rsidRPr="00731E20" w:rsidRDefault="00D270DA" w:rsidP="00D270DA">
            <w:pPr>
              <w:spacing w:after="0"/>
              <w:ind w:left="114"/>
              <w:rPr>
                <w:sz w:val="20"/>
                <w:szCs w:val="20"/>
              </w:rPr>
            </w:pPr>
            <w:r w:rsidRPr="00731E20">
              <w:rPr>
                <w:rFonts w:eastAsia="Gotham"/>
                <w:color w:val="181717"/>
                <w:sz w:val="20"/>
                <w:szCs w:val="20"/>
              </w:rPr>
              <w:t>25-34</w:t>
            </w:r>
          </w:p>
        </w:tc>
        <w:tc>
          <w:tcPr>
            <w:tcW w:w="708" w:type="dxa"/>
            <w:tcBorders>
              <w:top w:val="single" w:sz="2" w:space="0" w:color="439E99"/>
              <w:left w:val="nil"/>
              <w:bottom w:val="single" w:sz="2" w:space="0" w:color="439E99"/>
              <w:right w:val="nil"/>
            </w:tcBorders>
          </w:tcPr>
          <w:p w14:paraId="7C07B62F" w14:textId="77777777" w:rsidR="00D270DA" w:rsidRPr="00731E20" w:rsidRDefault="00D270DA" w:rsidP="00731E20">
            <w:pPr>
              <w:spacing w:after="0"/>
              <w:rPr>
                <w:sz w:val="20"/>
                <w:szCs w:val="20"/>
              </w:rPr>
            </w:pPr>
            <w:r w:rsidRPr="00731E20">
              <w:rPr>
                <w:rFonts w:eastAsia="Gotham"/>
                <w:color w:val="181717"/>
                <w:sz w:val="20"/>
                <w:szCs w:val="20"/>
              </w:rPr>
              <w:t>5</w:t>
            </w:r>
          </w:p>
        </w:tc>
        <w:tc>
          <w:tcPr>
            <w:tcW w:w="567" w:type="dxa"/>
            <w:tcBorders>
              <w:top w:val="single" w:sz="2" w:space="0" w:color="439E99"/>
              <w:left w:val="nil"/>
              <w:bottom w:val="single" w:sz="2" w:space="0" w:color="439E99"/>
              <w:right w:val="nil"/>
            </w:tcBorders>
          </w:tcPr>
          <w:p w14:paraId="37D85CB1" w14:textId="0DE89576" w:rsidR="00D270DA" w:rsidRPr="00731E20" w:rsidRDefault="00D270DA" w:rsidP="00731E20">
            <w:pPr>
              <w:spacing w:after="0"/>
              <w:rPr>
                <w:sz w:val="20"/>
                <w:szCs w:val="20"/>
              </w:rPr>
            </w:pPr>
            <w:r w:rsidRPr="00731E20">
              <w:rPr>
                <w:rFonts w:eastAsia="Gotham"/>
                <w:color w:val="181717"/>
                <w:sz w:val="20"/>
                <w:szCs w:val="20"/>
              </w:rPr>
              <w:t>5.0</w:t>
            </w:r>
          </w:p>
        </w:tc>
        <w:tc>
          <w:tcPr>
            <w:tcW w:w="709" w:type="dxa"/>
            <w:gridSpan w:val="2"/>
            <w:tcBorders>
              <w:top w:val="single" w:sz="2" w:space="0" w:color="439E99"/>
              <w:left w:val="nil"/>
              <w:bottom w:val="single" w:sz="2" w:space="0" w:color="439E99"/>
              <w:right w:val="nil"/>
            </w:tcBorders>
          </w:tcPr>
          <w:p w14:paraId="05B1FDB1" w14:textId="6E3D5BEB" w:rsidR="00D270DA" w:rsidRPr="00731E20" w:rsidRDefault="00D270DA" w:rsidP="00731E20">
            <w:pPr>
              <w:spacing w:after="0"/>
              <w:jc w:val="both"/>
              <w:rPr>
                <w:sz w:val="20"/>
                <w:szCs w:val="20"/>
              </w:rPr>
            </w:pPr>
            <w:r w:rsidRPr="00731E20">
              <w:rPr>
                <w:rFonts w:eastAsia="Gotham"/>
                <w:color w:val="181717"/>
                <w:sz w:val="20"/>
                <w:szCs w:val="20"/>
              </w:rPr>
              <w:t>3</w:t>
            </w:r>
          </w:p>
        </w:tc>
        <w:tc>
          <w:tcPr>
            <w:tcW w:w="709" w:type="dxa"/>
            <w:gridSpan w:val="2"/>
            <w:tcBorders>
              <w:top w:val="single" w:sz="2" w:space="0" w:color="439E99"/>
              <w:left w:val="nil"/>
              <w:bottom w:val="single" w:sz="2" w:space="0" w:color="439E99"/>
              <w:right w:val="nil"/>
            </w:tcBorders>
          </w:tcPr>
          <w:p w14:paraId="185E1572" w14:textId="77777777" w:rsidR="00D270DA" w:rsidRPr="00731E20" w:rsidRDefault="00D270DA" w:rsidP="00731E20">
            <w:pPr>
              <w:spacing w:after="0"/>
              <w:rPr>
                <w:sz w:val="20"/>
                <w:szCs w:val="20"/>
              </w:rPr>
            </w:pPr>
            <w:r w:rsidRPr="00731E20">
              <w:rPr>
                <w:rFonts w:eastAsia="Gotham"/>
                <w:color w:val="181717"/>
                <w:sz w:val="20"/>
                <w:szCs w:val="20"/>
              </w:rPr>
              <w:t>3.0</w:t>
            </w:r>
          </w:p>
        </w:tc>
        <w:tc>
          <w:tcPr>
            <w:tcW w:w="850" w:type="dxa"/>
            <w:gridSpan w:val="2"/>
            <w:tcBorders>
              <w:top w:val="single" w:sz="2" w:space="0" w:color="439E99"/>
              <w:left w:val="nil"/>
              <w:bottom w:val="single" w:sz="2" w:space="0" w:color="439E99"/>
              <w:right w:val="nil"/>
            </w:tcBorders>
          </w:tcPr>
          <w:p w14:paraId="6C696BFA" w14:textId="77777777" w:rsidR="00D270DA" w:rsidRPr="00731E20" w:rsidRDefault="00D270DA" w:rsidP="00731E20">
            <w:pPr>
              <w:spacing w:after="0"/>
              <w:rPr>
                <w:b/>
                <w:bCs/>
                <w:sz w:val="20"/>
                <w:szCs w:val="20"/>
              </w:rPr>
            </w:pPr>
            <w:r w:rsidRPr="00731E20">
              <w:rPr>
                <w:rFonts w:eastAsia="Gotham"/>
                <w:b/>
                <w:bCs/>
                <w:color w:val="181717"/>
                <w:sz w:val="20"/>
                <w:szCs w:val="20"/>
              </w:rPr>
              <w:t>8</w:t>
            </w:r>
          </w:p>
        </w:tc>
        <w:tc>
          <w:tcPr>
            <w:tcW w:w="851" w:type="dxa"/>
            <w:gridSpan w:val="2"/>
            <w:tcBorders>
              <w:top w:val="single" w:sz="2" w:space="0" w:color="439E99"/>
              <w:left w:val="nil"/>
              <w:bottom w:val="single" w:sz="2" w:space="0" w:color="439E99"/>
              <w:right w:val="nil"/>
            </w:tcBorders>
          </w:tcPr>
          <w:p w14:paraId="236041E8" w14:textId="77777777" w:rsidR="00D270DA" w:rsidRPr="00731E20" w:rsidRDefault="00D270DA" w:rsidP="00731E20">
            <w:pPr>
              <w:spacing w:after="0"/>
              <w:rPr>
                <w:b/>
                <w:bCs/>
                <w:sz w:val="20"/>
                <w:szCs w:val="20"/>
              </w:rPr>
            </w:pPr>
            <w:r w:rsidRPr="00731E20">
              <w:rPr>
                <w:rFonts w:eastAsia="Gotham"/>
                <w:b/>
                <w:bCs/>
                <w:color w:val="181717"/>
                <w:sz w:val="20"/>
                <w:szCs w:val="20"/>
              </w:rPr>
              <w:t>8.0</w:t>
            </w:r>
          </w:p>
        </w:tc>
        <w:tc>
          <w:tcPr>
            <w:tcW w:w="709" w:type="dxa"/>
            <w:tcBorders>
              <w:top w:val="single" w:sz="2" w:space="0" w:color="439E99"/>
              <w:left w:val="nil"/>
              <w:bottom w:val="single" w:sz="2" w:space="0" w:color="439E99"/>
              <w:right w:val="nil"/>
            </w:tcBorders>
          </w:tcPr>
          <w:p w14:paraId="3ECD28B0" w14:textId="77777777" w:rsidR="00D270DA" w:rsidRPr="00731E20" w:rsidRDefault="00D270DA" w:rsidP="00731E20">
            <w:pPr>
              <w:spacing w:after="0"/>
              <w:rPr>
                <w:sz w:val="20"/>
                <w:szCs w:val="20"/>
              </w:rPr>
            </w:pPr>
            <w:r w:rsidRPr="00731E20">
              <w:rPr>
                <w:rFonts w:eastAsia="Gotham"/>
                <w:color w:val="181717"/>
                <w:sz w:val="20"/>
                <w:szCs w:val="20"/>
              </w:rPr>
              <w:t>3</w:t>
            </w:r>
          </w:p>
        </w:tc>
        <w:tc>
          <w:tcPr>
            <w:tcW w:w="708" w:type="dxa"/>
            <w:tcBorders>
              <w:top w:val="single" w:sz="2" w:space="0" w:color="439E99"/>
              <w:left w:val="nil"/>
              <w:bottom w:val="single" w:sz="2" w:space="0" w:color="439E99"/>
              <w:right w:val="nil"/>
            </w:tcBorders>
          </w:tcPr>
          <w:p w14:paraId="5F9EC5BF" w14:textId="77777777" w:rsidR="00D270DA" w:rsidRPr="00731E20" w:rsidRDefault="00D270DA" w:rsidP="00731E20">
            <w:pPr>
              <w:spacing w:after="0"/>
              <w:rPr>
                <w:sz w:val="20"/>
                <w:szCs w:val="20"/>
              </w:rPr>
            </w:pPr>
            <w:r w:rsidRPr="00731E20">
              <w:rPr>
                <w:rFonts w:eastAsia="Gotham"/>
                <w:color w:val="181717"/>
                <w:sz w:val="20"/>
                <w:szCs w:val="20"/>
              </w:rPr>
              <w:t>3.0</w:t>
            </w:r>
          </w:p>
        </w:tc>
        <w:tc>
          <w:tcPr>
            <w:tcW w:w="851" w:type="dxa"/>
            <w:tcBorders>
              <w:top w:val="single" w:sz="2" w:space="0" w:color="439E99"/>
              <w:left w:val="nil"/>
              <w:bottom w:val="single" w:sz="2" w:space="0" w:color="439E99"/>
              <w:right w:val="nil"/>
            </w:tcBorders>
          </w:tcPr>
          <w:p w14:paraId="69151A1C" w14:textId="77777777" w:rsidR="00D270DA" w:rsidRPr="00731E20" w:rsidRDefault="00D270DA" w:rsidP="00731E20">
            <w:pPr>
              <w:spacing w:after="0"/>
              <w:rPr>
                <w:sz w:val="20"/>
                <w:szCs w:val="20"/>
              </w:rPr>
            </w:pPr>
            <w:r w:rsidRPr="00731E20">
              <w:rPr>
                <w:rFonts w:eastAsia="Gotham"/>
                <w:color w:val="181717"/>
                <w:sz w:val="20"/>
                <w:szCs w:val="20"/>
              </w:rPr>
              <w:t>-</w:t>
            </w:r>
          </w:p>
        </w:tc>
        <w:tc>
          <w:tcPr>
            <w:tcW w:w="709" w:type="dxa"/>
            <w:tcBorders>
              <w:top w:val="single" w:sz="2" w:space="0" w:color="439E99"/>
              <w:left w:val="nil"/>
              <w:bottom w:val="single" w:sz="2" w:space="0" w:color="439E99"/>
              <w:right w:val="nil"/>
            </w:tcBorders>
          </w:tcPr>
          <w:p w14:paraId="69978953" w14:textId="77777777" w:rsidR="00D270DA" w:rsidRPr="00731E20" w:rsidRDefault="00D270DA" w:rsidP="00731E20">
            <w:pPr>
              <w:spacing w:after="0"/>
              <w:rPr>
                <w:sz w:val="20"/>
                <w:szCs w:val="20"/>
              </w:rPr>
            </w:pPr>
            <w:r w:rsidRPr="00731E20">
              <w:rPr>
                <w:rFonts w:eastAsia="Gotham"/>
                <w:color w:val="181717"/>
                <w:sz w:val="20"/>
                <w:szCs w:val="20"/>
              </w:rPr>
              <w:t>-</w:t>
            </w:r>
          </w:p>
        </w:tc>
        <w:tc>
          <w:tcPr>
            <w:tcW w:w="708" w:type="dxa"/>
            <w:tcBorders>
              <w:top w:val="single" w:sz="2" w:space="0" w:color="439E99"/>
              <w:left w:val="nil"/>
              <w:bottom w:val="single" w:sz="2" w:space="0" w:color="439E99"/>
              <w:right w:val="nil"/>
            </w:tcBorders>
          </w:tcPr>
          <w:p w14:paraId="757C173B" w14:textId="77777777" w:rsidR="00D270DA" w:rsidRPr="00731E20" w:rsidRDefault="00D270DA" w:rsidP="00731E20">
            <w:pPr>
              <w:spacing w:after="0"/>
              <w:jc w:val="both"/>
              <w:rPr>
                <w:b/>
                <w:bCs/>
                <w:sz w:val="20"/>
                <w:szCs w:val="20"/>
              </w:rPr>
            </w:pPr>
            <w:r w:rsidRPr="00731E20">
              <w:rPr>
                <w:rFonts w:eastAsia="Gotham"/>
                <w:b/>
                <w:bCs/>
                <w:color w:val="181717"/>
                <w:sz w:val="20"/>
                <w:szCs w:val="20"/>
              </w:rPr>
              <w:t>3</w:t>
            </w:r>
          </w:p>
        </w:tc>
        <w:tc>
          <w:tcPr>
            <w:tcW w:w="709" w:type="dxa"/>
            <w:tcBorders>
              <w:top w:val="single" w:sz="2" w:space="0" w:color="439E99"/>
              <w:left w:val="nil"/>
              <w:bottom w:val="single" w:sz="2" w:space="0" w:color="439E99"/>
              <w:right w:val="nil"/>
            </w:tcBorders>
          </w:tcPr>
          <w:p w14:paraId="349429B8" w14:textId="77777777" w:rsidR="00D270DA" w:rsidRPr="00731E20" w:rsidRDefault="00D270DA" w:rsidP="00D270DA">
            <w:pPr>
              <w:spacing w:after="0"/>
              <w:ind w:left="86"/>
              <w:rPr>
                <w:b/>
                <w:bCs/>
                <w:sz w:val="20"/>
                <w:szCs w:val="20"/>
              </w:rPr>
            </w:pPr>
            <w:r w:rsidRPr="00731E20">
              <w:rPr>
                <w:rFonts w:eastAsia="Gotham"/>
                <w:b/>
                <w:bCs/>
                <w:color w:val="181717"/>
                <w:sz w:val="20"/>
                <w:szCs w:val="20"/>
              </w:rPr>
              <w:t>3.0</w:t>
            </w:r>
          </w:p>
        </w:tc>
      </w:tr>
      <w:tr w:rsidR="00AA7E97" w:rsidRPr="00C46030" w14:paraId="7E91ABC3" w14:textId="77777777" w:rsidTr="00AA7E97">
        <w:trPr>
          <w:trHeight w:val="298"/>
        </w:trPr>
        <w:tc>
          <w:tcPr>
            <w:tcW w:w="1560" w:type="dxa"/>
            <w:gridSpan w:val="3"/>
            <w:tcBorders>
              <w:top w:val="single" w:sz="2" w:space="0" w:color="439E99"/>
              <w:left w:val="nil"/>
              <w:bottom w:val="single" w:sz="2" w:space="0" w:color="439E99"/>
              <w:right w:val="nil"/>
            </w:tcBorders>
          </w:tcPr>
          <w:p w14:paraId="3B746CDE" w14:textId="77777777" w:rsidR="00D270DA" w:rsidRPr="00731E20" w:rsidRDefault="00D270DA" w:rsidP="00D270DA">
            <w:pPr>
              <w:spacing w:after="0"/>
              <w:ind w:left="114"/>
              <w:rPr>
                <w:sz w:val="20"/>
                <w:szCs w:val="20"/>
              </w:rPr>
            </w:pPr>
            <w:r w:rsidRPr="00731E20">
              <w:rPr>
                <w:rFonts w:eastAsia="Gotham"/>
                <w:color w:val="181717"/>
                <w:sz w:val="20"/>
                <w:szCs w:val="20"/>
              </w:rPr>
              <w:t>35-44</w:t>
            </w:r>
          </w:p>
        </w:tc>
        <w:tc>
          <w:tcPr>
            <w:tcW w:w="708" w:type="dxa"/>
            <w:tcBorders>
              <w:top w:val="single" w:sz="2" w:space="0" w:color="439E99"/>
              <w:left w:val="nil"/>
              <w:bottom w:val="single" w:sz="2" w:space="0" w:color="439E99"/>
              <w:right w:val="nil"/>
            </w:tcBorders>
          </w:tcPr>
          <w:p w14:paraId="44C7EFA6" w14:textId="77777777" w:rsidR="00D270DA" w:rsidRPr="00731E20" w:rsidRDefault="00D270DA" w:rsidP="00731E20">
            <w:pPr>
              <w:spacing w:after="0"/>
              <w:rPr>
                <w:sz w:val="20"/>
                <w:szCs w:val="20"/>
              </w:rPr>
            </w:pPr>
            <w:r w:rsidRPr="00731E20">
              <w:rPr>
                <w:rFonts w:eastAsia="Gotham"/>
                <w:color w:val="181717"/>
                <w:sz w:val="20"/>
                <w:szCs w:val="20"/>
              </w:rPr>
              <w:t>6</w:t>
            </w:r>
          </w:p>
        </w:tc>
        <w:tc>
          <w:tcPr>
            <w:tcW w:w="567" w:type="dxa"/>
            <w:tcBorders>
              <w:top w:val="single" w:sz="2" w:space="0" w:color="439E99"/>
              <w:left w:val="nil"/>
              <w:bottom w:val="single" w:sz="2" w:space="0" w:color="439E99"/>
              <w:right w:val="nil"/>
            </w:tcBorders>
          </w:tcPr>
          <w:p w14:paraId="7C8148A7" w14:textId="2EBA8AC3" w:rsidR="00D270DA" w:rsidRPr="00731E20" w:rsidRDefault="00D270DA" w:rsidP="00731E20">
            <w:pPr>
              <w:spacing w:after="0"/>
              <w:rPr>
                <w:sz w:val="20"/>
                <w:szCs w:val="20"/>
              </w:rPr>
            </w:pPr>
            <w:r w:rsidRPr="00731E20">
              <w:rPr>
                <w:rFonts w:eastAsia="Gotham"/>
                <w:color w:val="181717"/>
                <w:sz w:val="20"/>
                <w:szCs w:val="20"/>
              </w:rPr>
              <w:t>6.0</w:t>
            </w:r>
          </w:p>
        </w:tc>
        <w:tc>
          <w:tcPr>
            <w:tcW w:w="709" w:type="dxa"/>
            <w:gridSpan w:val="2"/>
            <w:tcBorders>
              <w:top w:val="single" w:sz="2" w:space="0" w:color="439E99"/>
              <w:left w:val="nil"/>
              <w:bottom w:val="single" w:sz="2" w:space="0" w:color="439E99"/>
              <w:right w:val="nil"/>
            </w:tcBorders>
          </w:tcPr>
          <w:p w14:paraId="05FF700B" w14:textId="4B292799" w:rsidR="00D270DA" w:rsidRPr="00731E20" w:rsidRDefault="00D270DA" w:rsidP="00731E20">
            <w:pPr>
              <w:spacing w:after="0"/>
              <w:jc w:val="both"/>
              <w:rPr>
                <w:sz w:val="20"/>
                <w:szCs w:val="20"/>
              </w:rPr>
            </w:pPr>
            <w:r w:rsidRPr="00731E20">
              <w:rPr>
                <w:rFonts w:eastAsia="Gotham"/>
                <w:color w:val="181717"/>
                <w:sz w:val="20"/>
                <w:szCs w:val="20"/>
              </w:rPr>
              <w:t>4</w:t>
            </w:r>
          </w:p>
        </w:tc>
        <w:tc>
          <w:tcPr>
            <w:tcW w:w="709" w:type="dxa"/>
            <w:gridSpan w:val="2"/>
            <w:tcBorders>
              <w:top w:val="single" w:sz="2" w:space="0" w:color="439E99"/>
              <w:left w:val="nil"/>
              <w:bottom w:val="single" w:sz="2" w:space="0" w:color="439E99"/>
              <w:right w:val="nil"/>
            </w:tcBorders>
          </w:tcPr>
          <w:p w14:paraId="337A17C9" w14:textId="77777777" w:rsidR="00D270DA" w:rsidRPr="00731E20" w:rsidRDefault="00D270DA" w:rsidP="00731E20">
            <w:pPr>
              <w:spacing w:after="0"/>
              <w:rPr>
                <w:sz w:val="20"/>
                <w:szCs w:val="20"/>
              </w:rPr>
            </w:pPr>
            <w:r w:rsidRPr="00731E20">
              <w:rPr>
                <w:rFonts w:eastAsia="Gotham"/>
                <w:color w:val="181717"/>
                <w:sz w:val="20"/>
                <w:szCs w:val="20"/>
              </w:rPr>
              <w:t>4.0</w:t>
            </w:r>
          </w:p>
        </w:tc>
        <w:tc>
          <w:tcPr>
            <w:tcW w:w="850" w:type="dxa"/>
            <w:gridSpan w:val="2"/>
            <w:tcBorders>
              <w:top w:val="single" w:sz="2" w:space="0" w:color="439E99"/>
              <w:left w:val="nil"/>
              <w:bottom w:val="single" w:sz="2" w:space="0" w:color="439E99"/>
              <w:right w:val="nil"/>
            </w:tcBorders>
          </w:tcPr>
          <w:p w14:paraId="6DEF3FED" w14:textId="77777777" w:rsidR="00D270DA" w:rsidRPr="00731E20" w:rsidRDefault="00D270DA" w:rsidP="00731E20">
            <w:pPr>
              <w:spacing w:after="0"/>
              <w:rPr>
                <w:b/>
                <w:bCs/>
                <w:sz w:val="20"/>
                <w:szCs w:val="20"/>
              </w:rPr>
            </w:pPr>
            <w:r w:rsidRPr="00731E20">
              <w:rPr>
                <w:rFonts w:eastAsia="Gotham"/>
                <w:b/>
                <w:bCs/>
                <w:color w:val="181717"/>
                <w:sz w:val="20"/>
                <w:szCs w:val="20"/>
              </w:rPr>
              <w:t>10</w:t>
            </w:r>
          </w:p>
        </w:tc>
        <w:tc>
          <w:tcPr>
            <w:tcW w:w="851" w:type="dxa"/>
            <w:gridSpan w:val="2"/>
            <w:tcBorders>
              <w:top w:val="single" w:sz="2" w:space="0" w:color="439E99"/>
              <w:left w:val="nil"/>
              <w:bottom w:val="single" w:sz="2" w:space="0" w:color="439E99"/>
              <w:right w:val="nil"/>
            </w:tcBorders>
          </w:tcPr>
          <w:p w14:paraId="0E7452FF" w14:textId="77777777" w:rsidR="00D270DA" w:rsidRPr="00731E20" w:rsidRDefault="00D270DA" w:rsidP="00D270DA">
            <w:pPr>
              <w:spacing w:after="0"/>
              <w:rPr>
                <w:b/>
                <w:bCs/>
                <w:sz w:val="20"/>
                <w:szCs w:val="20"/>
              </w:rPr>
            </w:pPr>
            <w:r w:rsidRPr="00731E20">
              <w:rPr>
                <w:rFonts w:eastAsia="Gotham"/>
                <w:b/>
                <w:bCs/>
                <w:color w:val="181717"/>
                <w:sz w:val="20"/>
                <w:szCs w:val="20"/>
              </w:rPr>
              <w:t>10.0</w:t>
            </w:r>
          </w:p>
        </w:tc>
        <w:tc>
          <w:tcPr>
            <w:tcW w:w="709" w:type="dxa"/>
            <w:tcBorders>
              <w:top w:val="single" w:sz="2" w:space="0" w:color="439E99"/>
              <w:left w:val="nil"/>
              <w:bottom w:val="single" w:sz="2" w:space="0" w:color="439E99"/>
              <w:right w:val="nil"/>
            </w:tcBorders>
          </w:tcPr>
          <w:p w14:paraId="1FA0C9B2" w14:textId="77777777" w:rsidR="00D270DA" w:rsidRPr="00731E20" w:rsidRDefault="00D270DA" w:rsidP="00731E20">
            <w:pPr>
              <w:spacing w:after="0"/>
              <w:rPr>
                <w:sz w:val="20"/>
                <w:szCs w:val="20"/>
              </w:rPr>
            </w:pPr>
            <w:r w:rsidRPr="00731E20">
              <w:rPr>
                <w:rFonts w:eastAsia="Gotham"/>
                <w:color w:val="181717"/>
                <w:sz w:val="20"/>
                <w:szCs w:val="20"/>
              </w:rPr>
              <w:t>4</w:t>
            </w:r>
          </w:p>
        </w:tc>
        <w:tc>
          <w:tcPr>
            <w:tcW w:w="708" w:type="dxa"/>
            <w:tcBorders>
              <w:top w:val="single" w:sz="2" w:space="0" w:color="439E99"/>
              <w:left w:val="nil"/>
              <w:bottom w:val="single" w:sz="2" w:space="0" w:color="439E99"/>
              <w:right w:val="nil"/>
            </w:tcBorders>
          </w:tcPr>
          <w:p w14:paraId="766668F5" w14:textId="77777777" w:rsidR="00D270DA" w:rsidRPr="00731E20" w:rsidRDefault="00D270DA" w:rsidP="00731E20">
            <w:pPr>
              <w:spacing w:after="0"/>
              <w:rPr>
                <w:sz w:val="20"/>
                <w:szCs w:val="20"/>
              </w:rPr>
            </w:pPr>
            <w:r w:rsidRPr="00731E20">
              <w:rPr>
                <w:rFonts w:eastAsia="Gotham"/>
                <w:color w:val="181717"/>
                <w:sz w:val="20"/>
                <w:szCs w:val="20"/>
              </w:rPr>
              <w:t>3.8</w:t>
            </w:r>
          </w:p>
        </w:tc>
        <w:tc>
          <w:tcPr>
            <w:tcW w:w="851" w:type="dxa"/>
            <w:tcBorders>
              <w:top w:val="single" w:sz="2" w:space="0" w:color="439E99"/>
              <w:left w:val="nil"/>
              <w:bottom w:val="single" w:sz="2" w:space="0" w:color="439E99"/>
              <w:right w:val="nil"/>
            </w:tcBorders>
          </w:tcPr>
          <w:p w14:paraId="51D58127" w14:textId="77777777" w:rsidR="00D270DA" w:rsidRPr="00731E20" w:rsidRDefault="00D270DA" w:rsidP="00731E20">
            <w:pPr>
              <w:spacing w:after="0"/>
              <w:rPr>
                <w:sz w:val="20"/>
                <w:szCs w:val="20"/>
              </w:rPr>
            </w:pPr>
            <w:r w:rsidRPr="00731E20">
              <w:rPr>
                <w:rFonts w:eastAsia="Gotham"/>
                <w:color w:val="181717"/>
                <w:sz w:val="20"/>
                <w:szCs w:val="20"/>
              </w:rPr>
              <w:t>4</w:t>
            </w:r>
          </w:p>
        </w:tc>
        <w:tc>
          <w:tcPr>
            <w:tcW w:w="709" w:type="dxa"/>
            <w:tcBorders>
              <w:top w:val="single" w:sz="2" w:space="0" w:color="439E99"/>
              <w:left w:val="nil"/>
              <w:bottom w:val="single" w:sz="2" w:space="0" w:color="439E99"/>
              <w:right w:val="nil"/>
            </w:tcBorders>
          </w:tcPr>
          <w:p w14:paraId="06C8A2A4" w14:textId="77777777" w:rsidR="00D270DA" w:rsidRPr="00731E20" w:rsidRDefault="00D270DA" w:rsidP="00731E20">
            <w:pPr>
              <w:spacing w:after="0"/>
              <w:rPr>
                <w:sz w:val="20"/>
                <w:szCs w:val="20"/>
              </w:rPr>
            </w:pPr>
            <w:r w:rsidRPr="00731E20">
              <w:rPr>
                <w:rFonts w:eastAsia="Gotham"/>
                <w:color w:val="181717"/>
                <w:sz w:val="20"/>
                <w:szCs w:val="20"/>
              </w:rPr>
              <w:t>4.0</w:t>
            </w:r>
          </w:p>
        </w:tc>
        <w:tc>
          <w:tcPr>
            <w:tcW w:w="708" w:type="dxa"/>
            <w:tcBorders>
              <w:top w:val="single" w:sz="2" w:space="0" w:color="439E99"/>
              <w:left w:val="nil"/>
              <w:bottom w:val="single" w:sz="2" w:space="0" w:color="439E99"/>
              <w:right w:val="nil"/>
            </w:tcBorders>
          </w:tcPr>
          <w:p w14:paraId="5A142F84" w14:textId="77777777" w:rsidR="00D270DA" w:rsidRPr="00731E20" w:rsidRDefault="00D270DA" w:rsidP="00731E20">
            <w:pPr>
              <w:spacing w:after="0"/>
              <w:jc w:val="both"/>
              <w:rPr>
                <w:b/>
                <w:bCs/>
                <w:sz w:val="20"/>
                <w:szCs w:val="20"/>
              </w:rPr>
            </w:pPr>
            <w:r w:rsidRPr="00731E20">
              <w:rPr>
                <w:rFonts w:eastAsia="Gotham"/>
                <w:b/>
                <w:bCs/>
                <w:color w:val="181717"/>
                <w:sz w:val="20"/>
                <w:szCs w:val="20"/>
              </w:rPr>
              <w:t>8</w:t>
            </w:r>
          </w:p>
        </w:tc>
        <w:tc>
          <w:tcPr>
            <w:tcW w:w="709" w:type="dxa"/>
            <w:tcBorders>
              <w:top w:val="single" w:sz="2" w:space="0" w:color="439E99"/>
              <w:left w:val="nil"/>
              <w:bottom w:val="single" w:sz="2" w:space="0" w:color="439E99"/>
              <w:right w:val="nil"/>
            </w:tcBorders>
          </w:tcPr>
          <w:p w14:paraId="536FAECC" w14:textId="77777777" w:rsidR="00D270DA" w:rsidRPr="00731E20" w:rsidRDefault="00D270DA" w:rsidP="00D270DA">
            <w:pPr>
              <w:spacing w:after="0"/>
              <w:ind w:left="116"/>
              <w:rPr>
                <w:b/>
                <w:bCs/>
                <w:sz w:val="20"/>
                <w:szCs w:val="20"/>
              </w:rPr>
            </w:pPr>
            <w:r w:rsidRPr="00731E20">
              <w:rPr>
                <w:rFonts w:eastAsia="Gotham"/>
                <w:b/>
                <w:bCs/>
                <w:color w:val="181717"/>
                <w:sz w:val="20"/>
                <w:szCs w:val="20"/>
              </w:rPr>
              <w:t>7.8</w:t>
            </w:r>
          </w:p>
        </w:tc>
      </w:tr>
      <w:tr w:rsidR="00AA7E97" w:rsidRPr="00C46030" w14:paraId="577FCF5A" w14:textId="77777777" w:rsidTr="00AA7E97">
        <w:trPr>
          <w:trHeight w:val="298"/>
        </w:trPr>
        <w:tc>
          <w:tcPr>
            <w:tcW w:w="1560" w:type="dxa"/>
            <w:gridSpan w:val="3"/>
            <w:tcBorders>
              <w:top w:val="single" w:sz="2" w:space="0" w:color="439E99"/>
              <w:left w:val="nil"/>
              <w:bottom w:val="single" w:sz="2" w:space="0" w:color="439E99"/>
              <w:right w:val="nil"/>
            </w:tcBorders>
          </w:tcPr>
          <w:p w14:paraId="35774802" w14:textId="77777777" w:rsidR="00D270DA" w:rsidRPr="00731E20" w:rsidRDefault="00D270DA" w:rsidP="00D270DA">
            <w:pPr>
              <w:spacing w:after="0"/>
              <w:ind w:left="114"/>
              <w:rPr>
                <w:sz w:val="20"/>
                <w:szCs w:val="20"/>
              </w:rPr>
            </w:pPr>
            <w:r w:rsidRPr="00731E20">
              <w:rPr>
                <w:rFonts w:eastAsia="Gotham"/>
                <w:color w:val="181717"/>
                <w:sz w:val="20"/>
                <w:szCs w:val="20"/>
              </w:rPr>
              <w:t>45-54</w:t>
            </w:r>
          </w:p>
        </w:tc>
        <w:tc>
          <w:tcPr>
            <w:tcW w:w="708" w:type="dxa"/>
            <w:tcBorders>
              <w:top w:val="single" w:sz="2" w:space="0" w:color="439E99"/>
              <w:left w:val="nil"/>
              <w:bottom w:val="single" w:sz="2" w:space="0" w:color="439E99"/>
              <w:right w:val="nil"/>
            </w:tcBorders>
          </w:tcPr>
          <w:p w14:paraId="4DA6462B" w14:textId="77777777" w:rsidR="00D270DA" w:rsidRPr="00731E20" w:rsidRDefault="00D270DA" w:rsidP="00731E20">
            <w:pPr>
              <w:spacing w:after="0"/>
              <w:rPr>
                <w:sz w:val="20"/>
                <w:szCs w:val="20"/>
              </w:rPr>
            </w:pPr>
            <w:r w:rsidRPr="00731E20">
              <w:rPr>
                <w:rFonts w:eastAsia="Gotham"/>
                <w:color w:val="181717"/>
                <w:sz w:val="20"/>
                <w:szCs w:val="20"/>
              </w:rPr>
              <w:t>7</w:t>
            </w:r>
          </w:p>
        </w:tc>
        <w:tc>
          <w:tcPr>
            <w:tcW w:w="567" w:type="dxa"/>
            <w:tcBorders>
              <w:top w:val="single" w:sz="2" w:space="0" w:color="439E99"/>
              <w:left w:val="nil"/>
              <w:bottom w:val="single" w:sz="2" w:space="0" w:color="439E99"/>
              <w:right w:val="nil"/>
            </w:tcBorders>
          </w:tcPr>
          <w:p w14:paraId="3C124B6B" w14:textId="456A2BD6" w:rsidR="00D270DA" w:rsidRPr="00731E20" w:rsidRDefault="00D270DA" w:rsidP="00731E20">
            <w:pPr>
              <w:spacing w:after="0"/>
              <w:rPr>
                <w:sz w:val="20"/>
                <w:szCs w:val="20"/>
              </w:rPr>
            </w:pPr>
            <w:r w:rsidRPr="00731E20">
              <w:rPr>
                <w:rFonts w:eastAsia="Gotham"/>
                <w:color w:val="181717"/>
                <w:sz w:val="20"/>
                <w:szCs w:val="20"/>
              </w:rPr>
              <w:t>6.4</w:t>
            </w:r>
          </w:p>
        </w:tc>
        <w:tc>
          <w:tcPr>
            <w:tcW w:w="709" w:type="dxa"/>
            <w:gridSpan w:val="2"/>
            <w:tcBorders>
              <w:top w:val="single" w:sz="2" w:space="0" w:color="439E99"/>
              <w:left w:val="nil"/>
              <w:bottom w:val="single" w:sz="2" w:space="0" w:color="439E99"/>
              <w:right w:val="nil"/>
            </w:tcBorders>
          </w:tcPr>
          <w:p w14:paraId="5FD6EA50" w14:textId="7A9B3B33" w:rsidR="00D270DA" w:rsidRPr="00731E20" w:rsidRDefault="00D270DA" w:rsidP="00731E20">
            <w:pPr>
              <w:spacing w:after="0"/>
              <w:jc w:val="both"/>
              <w:rPr>
                <w:sz w:val="20"/>
                <w:szCs w:val="20"/>
              </w:rPr>
            </w:pPr>
            <w:r w:rsidRPr="00731E20">
              <w:rPr>
                <w:rFonts w:eastAsia="Gotham"/>
                <w:color w:val="181717"/>
                <w:sz w:val="20"/>
                <w:szCs w:val="20"/>
              </w:rPr>
              <w:t>3</w:t>
            </w:r>
          </w:p>
        </w:tc>
        <w:tc>
          <w:tcPr>
            <w:tcW w:w="709" w:type="dxa"/>
            <w:gridSpan w:val="2"/>
            <w:tcBorders>
              <w:top w:val="single" w:sz="2" w:space="0" w:color="439E99"/>
              <w:left w:val="nil"/>
              <w:bottom w:val="single" w:sz="2" w:space="0" w:color="439E99"/>
              <w:right w:val="nil"/>
            </w:tcBorders>
          </w:tcPr>
          <w:p w14:paraId="52E7E3EA" w14:textId="77777777" w:rsidR="00D270DA" w:rsidRPr="00731E20" w:rsidRDefault="00D270DA" w:rsidP="00731E20">
            <w:pPr>
              <w:spacing w:after="0"/>
              <w:rPr>
                <w:sz w:val="20"/>
                <w:szCs w:val="20"/>
              </w:rPr>
            </w:pPr>
            <w:r w:rsidRPr="00731E20">
              <w:rPr>
                <w:rFonts w:eastAsia="Gotham"/>
                <w:color w:val="181717"/>
                <w:sz w:val="20"/>
                <w:szCs w:val="20"/>
              </w:rPr>
              <w:t>2.8</w:t>
            </w:r>
          </w:p>
        </w:tc>
        <w:tc>
          <w:tcPr>
            <w:tcW w:w="850" w:type="dxa"/>
            <w:gridSpan w:val="2"/>
            <w:tcBorders>
              <w:top w:val="single" w:sz="2" w:space="0" w:color="439E99"/>
              <w:left w:val="nil"/>
              <w:bottom w:val="single" w:sz="2" w:space="0" w:color="439E99"/>
              <w:right w:val="nil"/>
            </w:tcBorders>
          </w:tcPr>
          <w:p w14:paraId="251F7495" w14:textId="77777777" w:rsidR="00D270DA" w:rsidRPr="00731E20" w:rsidRDefault="00D270DA" w:rsidP="00731E20">
            <w:pPr>
              <w:spacing w:after="0"/>
              <w:rPr>
                <w:b/>
                <w:bCs/>
                <w:sz w:val="20"/>
                <w:szCs w:val="20"/>
              </w:rPr>
            </w:pPr>
            <w:r w:rsidRPr="00731E20">
              <w:rPr>
                <w:rFonts w:eastAsia="Gotham"/>
                <w:b/>
                <w:bCs/>
                <w:color w:val="181717"/>
                <w:sz w:val="20"/>
                <w:szCs w:val="20"/>
              </w:rPr>
              <w:t>10</w:t>
            </w:r>
          </w:p>
        </w:tc>
        <w:tc>
          <w:tcPr>
            <w:tcW w:w="851" w:type="dxa"/>
            <w:gridSpan w:val="2"/>
            <w:tcBorders>
              <w:top w:val="single" w:sz="2" w:space="0" w:color="439E99"/>
              <w:left w:val="nil"/>
              <w:bottom w:val="single" w:sz="2" w:space="0" w:color="439E99"/>
              <w:right w:val="nil"/>
            </w:tcBorders>
          </w:tcPr>
          <w:p w14:paraId="42C8332C" w14:textId="77777777" w:rsidR="00D270DA" w:rsidRPr="00731E20" w:rsidRDefault="00D270DA" w:rsidP="00731E20">
            <w:pPr>
              <w:spacing w:after="0"/>
              <w:rPr>
                <w:b/>
                <w:bCs/>
                <w:sz w:val="20"/>
                <w:szCs w:val="20"/>
              </w:rPr>
            </w:pPr>
            <w:r w:rsidRPr="00731E20">
              <w:rPr>
                <w:rFonts w:eastAsia="Gotham"/>
                <w:b/>
                <w:bCs/>
                <w:color w:val="181717"/>
                <w:sz w:val="20"/>
                <w:szCs w:val="20"/>
              </w:rPr>
              <w:t>9.2</w:t>
            </w:r>
          </w:p>
        </w:tc>
        <w:tc>
          <w:tcPr>
            <w:tcW w:w="709" w:type="dxa"/>
            <w:tcBorders>
              <w:top w:val="single" w:sz="2" w:space="0" w:color="439E99"/>
              <w:left w:val="nil"/>
              <w:bottom w:val="single" w:sz="2" w:space="0" w:color="439E99"/>
              <w:right w:val="nil"/>
            </w:tcBorders>
          </w:tcPr>
          <w:p w14:paraId="155FFDEC" w14:textId="77777777" w:rsidR="00D270DA" w:rsidRPr="00731E20" w:rsidRDefault="00D270DA" w:rsidP="00731E20">
            <w:pPr>
              <w:spacing w:after="0"/>
              <w:rPr>
                <w:sz w:val="20"/>
                <w:szCs w:val="20"/>
              </w:rPr>
            </w:pPr>
            <w:r w:rsidRPr="00731E20">
              <w:rPr>
                <w:rFonts w:eastAsia="Gotham"/>
                <w:color w:val="181717"/>
                <w:sz w:val="20"/>
                <w:szCs w:val="20"/>
              </w:rPr>
              <w:t>6</w:t>
            </w:r>
          </w:p>
        </w:tc>
        <w:tc>
          <w:tcPr>
            <w:tcW w:w="708" w:type="dxa"/>
            <w:tcBorders>
              <w:top w:val="single" w:sz="2" w:space="0" w:color="439E99"/>
              <w:left w:val="nil"/>
              <w:bottom w:val="single" w:sz="2" w:space="0" w:color="439E99"/>
              <w:right w:val="nil"/>
            </w:tcBorders>
          </w:tcPr>
          <w:p w14:paraId="1E9CFF88" w14:textId="77777777" w:rsidR="00D270DA" w:rsidRPr="00731E20" w:rsidRDefault="00D270DA" w:rsidP="00731E20">
            <w:pPr>
              <w:spacing w:after="0"/>
              <w:rPr>
                <w:sz w:val="20"/>
                <w:szCs w:val="20"/>
              </w:rPr>
            </w:pPr>
            <w:r w:rsidRPr="00731E20">
              <w:rPr>
                <w:rFonts w:eastAsia="Gotham"/>
                <w:color w:val="181717"/>
                <w:sz w:val="20"/>
                <w:szCs w:val="20"/>
              </w:rPr>
              <w:t>5.4</w:t>
            </w:r>
          </w:p>
        </w:tc>
        <w:tc>
          <w:tcPr>
            <w:tcW w:w="851" w:type="dxa"/>
            <w:tcBorders>
              <w:top w:val="single" w:sz="2" w:space="0" w:color="439E99"/>
              <w:left w:val="nil"/>
              <w:bottom w:val="single" w:sz="2" w:space="0" w:color="439E99"/>
              <w:right w:val="nil"/>
            </w:tcBorders>
          </w:tcPr>
          <w:p w14:paraId="0803D21C" w14:textId="77777777" w:rsidR="00D270DA" w:rsidRPr="00731E20" w:rsidRDefault="00D270DA" w:rsidP="00731E20">
            <w:pPr>
              <w:spacing w:after="0"/>
              <w:rPr>
                <w:sz w:val="20"/>
                <w:szCs w:val="20"/>
              </w:rPr>
            </w:pPr>
            <w:r w:rsidRPr="00731E20">
              <w:rPr>
                <w:rFonts w:eastAsia="Gotham"/>
                <w:color w:val="181717"/>
                <w:sz w:val="20"/>
                <w:szCs w:val="20"/>
              </w:rPr>
              <w:t>2</w:t>
            </w:r>
          </w:p>
        </w:tc>
        <w:tc>
          <w:tcPr>
            <w:tcW w:w="709" w:type="dxa"/>
            <w:tcBorders>
              <w:top w:val="single" w:sz="2" w:space="0" w:color="439E99"/>
              <w:left w:val="nil"/>
              <w:bottom w:val="single" w:sz="2" w:space="0" w:color="439E99"/>
              <w:right w:val="nil"/>
            </w:tcBorders>
          </w:tcPr>
          <w:p w14:paraId="15A03D83" w14:textId="77777777" w:rsidR="00D270DA" w:rsidRPr="00731E20" w:rsidRDefault="00D270DA" w:rsidP="00731E20">
            <w:pPr>
              <w:spacing w:after="0"/>
              <w:rPr>
                <w:sz w:val="20"/>
                <w:szCs w:val="20"/>
              </w:rPr>
            </w:pPr>
            <w:r w:rsidRPr="00731E20">
              <w:rPr>
                <w:rFonts w:eastAsia="Gotham"/>
                <w:color w:val="181717"/>
                <w:sz w:val="20"/>
                <w:szCs w:val="20"/>
              </w:rPr>
              <w:t>2.0</w:t>
            </w:r>
          </w:p>
        </w:tc>
        <w:tc>
          <w:tcPr>
            <w:tcW w:w="708" w:type="dxa"/>
            <w:tcBorders>
              <w:top w:val="single" w:sz="2" w:space="0" w:color="439E99"/>
              <w:left w:val="nil"/>
              <w:bottom w:val="single" w:sz="2" w:space="0" w:color="439E99"/>
              <w:right w:val="nil"/>
            </w:tcBorders>
          </w:tcPr>
          <w:p w14:paraId="3F648D0D" w14:textId="77777777" w:rsidR="00D270DA" w:rsidRPr="00731E20" w:rsidRDefault="00D270DA" w:rsidP="00731E20">
            <w:pPr>
              <w:spacing w:after="0"/>
              <w:jc w:val="both"/>
              <w:rPr>
                <w:b/>
                <w:bCs/>
                <w:sz w:val="20"/>
                <w:szCs w:val="20"/>
              </w:rPr>
            </w:pPr>
            <w:r w:rsidRPr="00731E20">
              <w:rPr>
                <w:rFonts w:eastAsia="Gotham"/>
                <w:b/>
                <w:bCs/>
                <w:color w:val="181717"/>
                <w:sz w:val="20"/>
                <w:szCs w:val="20"/>
              </w:rPr>
              <w:t>8</w:t>
            </w:r>
          </w:p>
        </w:tc>
        <w:tc>
          <w:tcPr>
            <w:tcW w:w="709" w:type="dxa"/>
            <w:tcBorders>
              <w:top w:val="single" w:sz="2" w:space="0" w:color="439E99"/>
              <w:left w:val="nil"/>
              <w:bottom w:val="single" w:sz="2" w:space="0" w:color="439E99"/>
              <w:right w:val="nil"/>
            </w:tcBorders>
          </w:tcPr>
          <w:p w14:paraId="0F8409FC" w14:textId="77777777" w:rsidR="00D270DA" w:rsidRPr="00731E20" w:rsidRDefault="00D270DA" w:rsidP="00D270DA">
            <w:pPr>
              <w:spacing w:after="0"/>
              <w:ind w:left="108"/>
              <w:rPr>
                <w:b/>
                <w:bCs/>
                <w:sz w:val="20"/>
                <w:szCs w:val="20"/>
              </w:rPr>
            </w:pPr>
            <w:r w:rsidRPr="00731E20">
              <w:rPr>
                <w:rFonts w:eastAsia="Gotham"/>
                <w:b/>
                <w:bCs/>
                <w:color w:val="181717"/>
                <w:sz w:val="20"/>
                <w:szCs w:val="20"/>
              </w:rPr>
              <w:t>7.4</w:t>
            </w:r>
          </w:p>
        </w:tc>
      </w:tr>
      <w:tr w:rsidR="00AA7E97" w:rsidRPr="00C46030" w14:paraId="20BA2101" w14:textId="77777777" w:rsidTr="00AA7E97">
        <w:trPr>
          <w:trHeight w:val="298"/>
        </w:trPr>
        <w:tc>
          <w:tcPr>
            <w:tcW w:w="1560" w:type="dxa"/>
            <w:gridSpan w:val="3"/>
            <w:tcBorders>
              <w:top w:val="single" w:sz="2" w:space="0" w:color="439E99"/>
              <w:left w:val="nil"/>
              <w:bottom w:val="single" w:sz="2" w:space="0" w:color="439E99"/>
              <w:right w:val="nil"/>
            </w:tcBorders>
          </w:tcPr>
          <w:p w14:paraId="5D42A27C" w14:textId="77777777" w:rsidR="00D270DA" w:rsidRPr="00731E20" w:rsidRDefault="00D270DA" w:rsidP="00D270DA">
            <w:pPr>
              <w:spacing w:after="0"/>
              <w:ind w:left="115"/>
              <w:rPr>
                <w:sz w:val="20"/>
                <w:szCs w:val="20"/>
              </w:rPr>
            </w:pPr>
            <w:r w:rsidRPr="00731E20">
              <w:rPr>
                <w:rFonts w:eastAsia="Gotham"/>
                <w:color w:val="181717"/>
                <w:sz w:val="20"/>
                <w:szCs w:val="20"/>
              </w:rPr>
              <w:t>55-64</w:t>
            </w:r>
          </w:p>
        </w:tc>
        <w:tc>
          <w:tcPr>
            <w:tcW w:w="708" w:type="dxa"/>
            <w:tcBorders>
              <w:top w:val="single" w:sz="2" w:space="0" w:color="439E99"/>
              <w:left w:val="nil"/>
              <w:bottom w:val="single" w:sz="2" w:space="0" w:color="439E99"/>
              <w:right w:val="nil"/>
            </w:tcBorders>
          </w:tcPr>
          <w:p w14:paraId="45C7475D" w14:textId="77777777" w:rsidR="00D270DA" w:rsidRPr="00731E20" w:rsidRDefault="00D270DA" w:rsidP="00731E20">
            <w:pPr>
              <w:spacing w:after="0"/>
              <w:rPr>
                <w:sz w:val="20"/>
                <w:szCs w:val="20"/>
              </w:rPr>
            </w:pPr>
            <w:r w:rsidRPr="00731E20">
              <w:rPr>
                <w:rFonts w:eastAsia="Gotham"/>
                <w:color w:val="181717"/>
                <w:sz w:val="20"/>
                <w:szCs w:val="20"/>
              </w:rPr>
              <w:t>2</w:t>
            </w:r>
          </w:p>
        </w:tc>
        <w:tc>
          <w:tcPr>
            <w:tcW w:w="567" w:type="dxa"/>
            <w:tcBorders>
              <w:top w:val="single" w:sz="2" w:space="0" w:color="439E99"/>
              <w:left w:val="nil"/>
              <w:bottom w:val="single" w:sz="2" w:space="0" w:color="439E99"/>
              <w:right w:val="nil"/>
            </w:tcBorders>
          </w:tcPr>
          <w:p w14:paraId="60605360" w14:textId="15209825" w:rsidR="00D270DA" w:rsidRPr="00731E20" w:rsidRDefault="00D270DA" w:rsidP="00731E20">
            <w:pPr>
              <w:spacing w:after="0"/>
              <w:rPr>
                <w:sz w:val="20"/>
                <w:szCs w:val="20"/>
              </w:rPr>
            </w:pPr>
            <w:r w:rsidRPr="00731E20">
              <w:rPr>
                <w:rFonts w:eastAsia="Gotham"/>
                <w:color w:val="181717"/>
                <w:sz w:val="20"/>
                <w:szCs w:val="20"/>
              </w:rPr>
              <w:t>2.0</w:t>
            </w:r>
          </w:p>
        </w:tc>
        <w:tc>
          <w:tcPr>
            <w:tcW w:w="709" w:type="dxa"/>
            <w:gridSpan w:val="2"/>
            <w:tcBorders>
              <w:top w:val="single" w:sz="2" w:space="0" w:color="439E99"/>
              <w:left w:val="nil"/>
              <w:bottom w:val="single" w:sz="2" w:space="0" w:color="439E99"/>
              <w:right w:val="nil"/>
            </w:tcBorders>
          </w:tcPr>
          <w:p w14:paraId="361C46CC" w14:textId="5A2BD120" w:rsidR="00D270DA" w:rsidRPr="00731E20" w:rsidRDefault="00D270DA" w:rsidP="00731E20">
            <w:pPr>
              <w:spacing w:after="0"/>
              <w:jc w:val="both"/>
              <w:rPr>
                <w:sz w:val="20"/>
                <w:szCs w:val="20"/>
              </w:rPr>
            </w:pPr>
            <w:r w:rsidRPr="00731E20">
              <w:rPr>
                <w:rFonts w:eastAsia="Gotham"/>
                <w:color w:val="181717"/>
                <w:sz w:val="20"/>
                <w:szCs w:val="20"/>
              </w:rPr>
              <w:t>-</w:t>
            </w:r>
          </w:p>
        </w:tc>
        <w:tc>
          <w:tcPr>
            <w:tcW w:w="709" w:type="dxa"/>
            <w:gridSpan w:val="2"/>
            <w:tcBorders>
              <w:top w:val="single" w:sz="2" w:space="0" w:color="439E99"/>
              <w:left w:val="nil"/>
              <w:bottom w:val="single" w:sz="2" w:space="0" w:color="439E99"/>
              <w:right w:val="nil"/>
            </w:tcBorders>
          </w:tcPr>
          <w:p w14:paraId="75D4DC6B" w14:textId="77777777" w:rsidR="00D270DA" w:rsidRPr="00731E20" w:rsidRDefault="00D270DA" w:rsidP="00731E20">
            <w:pPr>
              <w:spacing w:after="0"/>
              <w:rPr>
                <w:sz w:val="20"/>
                <w:szCs w:val="20"/>
              </w:rPr>
            </w:pPr>
            <w:r w:rsidRPr="00731E20">
              <w:rPr>
                <w:rFonts w:eastAsia="Gotham"/>
                <w:color w:val="181717"/>
                <w:sz w:val="20"/>
                <w:szCs w:val="20"/>
              </w:rPr>
              <w:t>-</w:t>
            </w:r>
          </w:p>
        </w:tc>
        <w:tc>
          <w:tcPr>
            <w:tcW w:w="850" w:type="dxa"/>
            <w:gridSpan w:val="2"/>
            <w:tcBorders>
              <w:top w:val="single" w:sz="2" w:space="0" w:color="439E99"/>
              <w:left w:val="nil"/>
              <w:bottom w:val="single" w:sz="2" w:space="0" w:color="439E99"/>
              <w:right w:val="nil"/>
            </w:tcBorders>
          </w:tcPr>
          <w:p w14:paraId="0218ECAF" w14:textId="77777777" w:rsidR="00D270DA" w:rsidRPr="00731E20" w:rsidRDefault="00D270DA" w:rsidP="00731E20">
            <w:pPr>
              <w:spacing w:after="0"/>
              <w:rPr>
                <w:b/>
                <w:bCs/>
                <w:sz w:val="20"/>
                <w:szCs w:val="20"/>
              </w:rPr>
            </w:pPr>
            <w:r w:rsidRPr="00731E20">
              <w:rPr>
                <w:rFonts w:eastAsia="Gotham"/>
                <w:b/>
                <w:bCs/>
                <w:color w:val="181717"/>
                <w:sz w:val="20"/>
                <w:szCs w:val="20"/>
              </w:rPr>
              <w:t>2</w:t>
            </w:r>
          </w:p>
        </w:tc>
        <w:tc>
          <w:tcPr>
            <w:tcW w:w="851" w:type="dxa"/>
            <w:gridSpan w:val="2"/>
            <w:tcBorders>
              <w:top w:val="single" w:sz="2" w:space="0" w:color="439E99"/>
              <w:left w:val="nil"/>
              <w:bottom w:val="single" w:sz="2" w:space="0" w:color="439E99"/>
              <w:right w:val="nil"/>
            </w:tcBorders>
          </w:tcPr>
          <w:p w14:paraId="113CBA23" w14:textId="77777777" w:rsidR="00D270DA" w:rsidRPr="00731E20" w:rsidRDefault="00D270DA" w:rsidP="00731E20">
            <w:pPr>
              <w:spacing w:after="0"/>
              <w:rPr>
                <w:b/>
                <w:bCs/>
                <w:sz w:val="20"/>
                <w:szCs w:val="20"/>
              </w:rPr>
            </w:pPr>
            <w:r w:rsidRPr="00731E20">
              <w:rPr>
                <w:rFonts w:eastAsia="Gotham"/>
                <w:b/>
                <w:bCs/>
                <w:color w:val="181717"/>
                <w:sz w:val="20"/>
                <w:szCs w:val="20"/>
              </w:rPr>
              <w:t>2.0</w:t>
            </w:r>
          </w:p>
        </w:tc>
        <w:tc>
          <w:tcPr>
            <w:tcW w:w="709" w:type="dxa"/>
            <w:tcBorders>
              <w:top w:val="single" w:sz="2" w:space="0" w:color="439E99"/>
              <w:left w:val="nil"/>
              <w:bottom w:val="single" w:sz="2" w:space="0" w:color="439E99"/>
              <w:right w:val="nil"/>
            </w:tcBorders>
          </w:tcPr>
          <w:p w14:paraId="61BD8BE9" w14:textId="77777777" w:rsidR="00D270DA" w:rsidRPr="00731E20" w:rsidRDefault="00D270DA" w:rsidP="00731E20">
            <w:pPr>
              <w:spacing w:after="0"/>
              <w:rPr>
                <w:sz w:val="20"/>
                <w:szCs w:val="20"/>
              </w:rPr>
            </w:pPr>
            <w:r w:rsidRPr="00731E20">
              <w:rPr>
                <w:rFonts w:eastAsia="Gotham"/>
                <w:color w:val="181717"/>
                <w:sz w:val="20"/>
                <w:szCs w:val="20"/>
              </w:rPr>
              <w:t>1</w:t>
            </w:r>
          </w:p>
        </w:tc>
        <w:tc>
          <w:tcPr>
            <w:tcW w:w="708" w:type="dxa"/>
            <w:tcBorders>
              <w:top w:val="single" w:sz="2" w:space="0" w:color="439E99"/>
              <w:left w:val="nil"/>
              <w:bottom w:val="single" w:sz="2" w:space="0" w:color="439E99"/>
              <w:right w:val="nil"/>
            </w:tcBorders>
          </w:tcPr>
          <w:p w14:paraId="3FAD4728" w14:textId="77777777" w:rsidR="00D270DA" w:rsidRPr="00731E20" w:rsidRDefault="00D270DA" w:rsidP="00731E20">
            <w:pPr>
              <w:spacing w:after="0"/>
              <w:rPr>
                <w:sz w:val="20"/>
                <w:szCs w:val="20"/>
              </w:rPr>
            </w:pPr>
            <w:r w:rsidRPr="00731E20">
              <w:rPr>
                <w:rFonts w:eastAsia="Gotham"/>
                <w:color w:val="181717"/>
                <w:sz w:val="20"/>
                <w:szCs w:val="20"/>
              </w:rPr>
              <w:t>1.0</w:t>
            </w:r>
          </w:p>
        </w:tc>
        <w:tc>
          <w:tcPr>
            <w:tcW w:w="851" w:type="dxa"/>
            <w:tcBorders>
              <w:top w:val="single" w:sz="2" w:space="0" w:color="439E99"/>
              <w:left w:val="nil"/>
              <w:bottom w:val="single" w:sz="2" w:space="0" w:color="439E99"/>
              <w:right w:val="nil"/>
            </w:tcBorders>
          </w:tcPr>
          <w:p w14:paraId="758F9761" w14:textId="77777777" w:rsidR="00D270DA" w:rsidRPr="00731E20" w:rsidRDefault="00D270DA" w:rsidP="00731E20">
            <w:pPr>
              <w:spacing w:after="0"/>
              <w:rPr>
                <w:sz w:val="20"/>
                <w:szCs w:val="20"/>
              </w:rPr>
            </w:pPr>
            <w:r w:rsidRPr="00731E20">
              <w:rPr>
                <w:rFonts w:eastAsia="Gotham"/>
                <w:color w:val="181717"/>
                <w:sz w:val="20"/>
                <w:szCs w:val="20"/>
              </w:rPr>
              <w:t>2</w:t>
            </w:r>
          </w:p>
        </w:tc>
        <w:tc>
          <w:tcPr>
            <w:tcW w:w="709" w:type="dxa"/>
            <w:tcBorders>
              <w:top w:val="single" w:sz="2" w:space="0" w:color="439E99"/>
              <w:left w:val="nil"/>
              <w:bottom w:val="single" w:sz="2" w:space="0" w:color="439E99"/>
              <w:right w:val="nil"/>
            </w:tcBorders>
          </w:tcPr>
          <w:p w14:paraId="20AF59E1" w14:textId="77777777" w:rsidR="00D270DA" w:rsidRPr="00731E20" w:rsidRDefault="00D270DA" w:rsidP="00731E20">
            <w:pPr>
              <w:spacing w:after="0"/>
              <w:rPr>
                <w:sz w:val="20"/>
                <w:szCs w:val="20"/>
              </w:rPr>
            </w:pPr>
            <w:r w:rsidRPr="00731E20">
              <w:rPr>
                <w:rFonts w:eastAsia="Gotham"/>
                <w:color w:val="181717"/>
                <w:sz w:val="20"/>
                <w:szCs w:val="20"/>
              </w:rPr>
              <w:t>2.0</w:t>
            </w:r>
          </w:p>
        </w:tc>
        <w:tc>
          <w:tcPr>
            <w:tcW w:w="708" w:type="dxa"/>
            <w:tcBorders>
              <w:top w:val="single" w:sz="2" w:space="0" w:color="439E99"/>
              <w:left w:val="nil"/>
              <w:bottom w:val="single" w:sz="2" w:space="0" w:color="439E99"/>
              <w:right w:val="nil"/>
            </w:tcBorders>
          </w:tcPr>
          <w:p w14:paraId="0217C71D" w14:textId="77777777" w:rsidR="00D270DA" w:rsidRPr="00731E20" w:rsidRDefault="00D270DA" w:rsidP="00731E20">
            <w:pPr>
              <w:spacing w:after="0"/>
              <w:jc w:val="both"/>
              <w:rPr>
                <w:b/>
                <w:bCs/>
                <w:sz w:val="20"/>
                <w:szCs w:val="20"/>
              </w:rPr>
            </w:pPr>
            <w:r w:rsidRPr="00731E20">
              <w:rPr>
                <w:rFonts w:eastAsia="Gotham"/>
                <w:b/>
                <w:bCs/>
                <w:color w:val="181717"/>
                <w:sz w:val="20"/>
                <w:szCs w:val="20"/>
              </w:rPr>
              <w:t>3</w:t>
            </w:r>
          </w:p>
        </w:tc>
        <w:tc>
          <w:tcPr>
            <w:tcW w:w="709" w:type="dxa"/>
            <w:tcBorders>
              <w:top w:val="single" w:sz="2" w:space="0" w:color="439E99"/>
              <w:left w:val="nil"/>
              <w:bottom w:val="single" w:sz="2" w:space="0" w:color="439E99"/>
              <w:right w:val="nil"/>
            </w:tcBorders>
          </w:tcPr>
          <w:p w14:paraId="653E43C1" w14:textId="77777777" w:rsidR="00D270DA" w:rsidRPr="00731E20" w:rsidRDefault="00D270DA" w:rsidP="00D270DA">
            <w:pPr>
              <w:spacing w:after="0"/>
              <w:ind w:left="87"/>
              <w:rPr>
                <w:b/>
                <w:bCs/>
                <w:sz w:val="20"/>
                <w:szCs w:val="20"/>
              </w:rPr>
            </w:pPr>
            <w:r w:rsidRPr="00731E20">
              <w:rPr>
                <w:rFonts w:eastAsia="Gotham"/>
                <w:b/>
                <w:bCs/>
                <w:color w:val="181717"/>
                <w:sz w:val="20"/>
                <w:szCs w:val="20"/>
              </w:rPr>
              <w:t>3.0</w:t>
            </w:r>
          </w:p>
        </w:tc>
      </w:tr>
      <w:tr w:rsidR="00AA7E97" w:rsidRPr="00C46030" w14:paraId="6F4403BE" w14:textId="77777777" w:rsidTr="00AA7E97">
        <w:trPr>
          <w:trHeight w:val="456"/>
        </w:trPr>
        <w:tc>
          <w:tcPr>
            <w:tcW w:w="1560" w:type="dxa"/>
            <w:gridSpan w:val="3"/>
            <w:tcBorders>
              <w:top w:val="single" w:sz="2" w:space="0" w:color="439E99"/>
              <w:left w:val="nil"/>
              <w:bottom w:val="single" w:sz="2" w:space="0" w:color="439E99"/>
              <w:right w:val="nil"/>
            </w:tcBorders>
            <w:vAlign w:val="bottom"/>
          </w:tcPr>
          <w:p w14:paraId="1F90DE56" w14:textId="77777777" w:rsidR="00D270DA" w:rsidRPr="00731E20" w:rsidRDefault="00D270DA" w:rsidP="00D270DA">
            <w:pPr>
              <w:spacing w:after="0"/>
              <w:ind w:left="113"/>
              <w:rPr>
                <w:b/>
                <w:bCs/>
                <w:sz w:val="20"/>
                <w:szCs w:val="20"/>
              </w:rPr>
            </w:pPr>
            <w:r w:rsidRPr="00731E20">
              <w:rPr>
                <w:rFonts w:eastAsia="Gotham"/>
                <w:b/>
                <w:bCs/>
                <w:color w:val="439E99"/>
                <w:sz w:val="20"/>
                <w:szCs w:val="20"/>
              </w:rPr>
              <w:t>Classification</w:t>
            </w:r>
          </w:p>
        </w:tc>
        <w:tc>
          <w:tcPr>
            <w:tcW w:w="708" w:type="dxa"/>
            <w:tcBorders>
              <w:top w:val="single" w:sz="2" w:space="0" w:color="439E99"/>
              <w:left w:val="nil"/>
              <w:bottom w:val="single" w:sz="2" w:space="0" w:color="439E99"/>
              <w:right w:val="nil"/>
            </w:tcBorders>
          </w:tcPr>
          <w:p w14:paraId="12576EC5" w14:textId="77777777" w:rsidR="00D270DA" w:rsidRPr="00731E20" w:rsidRDefault="00D270DA" w:rsidP="00D270DA">
            <w:pPr>
              <w:rPr>
                <w:sz w:val="20"/>
                <w:szCs w:val="20"/>
              </w:rPr>
            </w:pPr>
          </w:p>
        </w:tc>
        <w:tc>
          <w:tcPr>
            <w:tcW w:w="567" w:type="dxa"/>
            <w:tcBorders>
              <w:top w:val="single" w:sz="2" w:space="0" w:color="439E99"/>
              <w:left w:val="nil"/>
              <w:bottom w:val="single" w:sz="2" w:space="0" w:color="439E99"/>
              <w:right w:val="nil"/>
            </w:tcBorders>
          </w:tcPr>
          <w:p w14:paraId="13AE3AD9" w14:textId="40D3A46B" w:rsidR="00D270DA" w:rsidRPr="00731E20" w:rsidRDefault="00D270DA" w:rsidP="00D270DA">
            <w:pPr>
              <w:rPr>
                <w:sz w:val="20"/>
                <w:szCs w:val="20"/>
              </w:rPr>
            </w:pPr>
          </w:p>
        </w:tc>
        <w:tc>
          <w:tcPr>
            <w:tcW w:w="709" w:type="dxa"/>
            <w:gridSpan w:val="2"/>
            <w:tcBorders>
              <w:top w:val="single" w:sz="2" w:space="0" w:color="439E99"/>
              <w:left w:val="nil"/>
              <w:bottom w:val="single" w:sz="2" w:space="0" w:color="439E99"/>
              <w:right w:val="nil"/>
            </w:tcBorders>
          </w:tcPr>
          <w:p w14:paraId="0CDDBA14" w14:textId="77777777" w:rsidR="00D270DA" w:rsidRPr="00731E20" w:rsidRDefault="00D270DA" w:rsidP="00D270DA">
            <w:pPr>
              <w:jc w:val="both"/>
              <w:rPr>
                <w:sz w:val="20"/>
                <w:szCs w:val="20"/>
              </w:rPr>
            </w:pPr>
          </w:p>
        </w:tc>
        <w:tc>
          <w:tcPr>
            <w:tcW w:w="709" w:type="dxa"/>
            <w:gridSpan w:val="2"/>
            <w:tcBorders>
              <w:top w:val="single" w:sz="2" w:space="0" w:color="439E99"/>
              <w:left w:val="nil"/>
              <w:bottom w:val="single" w:sz="2" w:space="0" w:color="439E99"/>
              <w:right w:val="nil"/>
            </w:tcBorders>
          </w:tcPr>
          <w:p w14:paraId="31385620" w14:textId="77777777" w:rsidR="00D270DA" w:rsidRPr="00731E20" w:rsidRDefault="00D270DA" w:rsidP="00D270DA">
            <w:pPr>
              <w:rPr>
                <w:sz w:val="20"/>
                <w:szCs w:val="20"/>
              </w:rPr>
            </w:pPr>
          </w:p>
        </w:tc>
        <w:tc>
          <w:tcPr>
            <w:tcW w:w="850" w:type="dxa"/>
            <w:gridSpan w:val="2"/>
            <w:tcBorders>
              <w:top w:val="single" w:sz="2" w:space="0" w:color="439E99"/>
              <w:left w:val="nil"/>
              <w:bottom w:val="single" w:sz="2" w:space="0" w:color="439E99"/>
              <w:right w:val="nil"/>
            </w:tcBorders>
          </w:tcPr>
          <w:p w14:paraId="594CE0B1" w14:textId="77777777" w:rsidR="00D270DA" w:rsidRPr="00731E20" w:rsidRDefault="00D270DA" w:rsidP="00D270DA">
            <w:pPr>
              <w:rPr>
                <w:b/>
                <w:bCs/>
                <w:sz w:val="20"/>
                <w:szCs w:val="20"/>
              </w:rPr>
            </w:pPr>
          </w:p>
        </w:tc>
        <w:tc>
          <w:tcPr>
            <w:tcW w:w="851" w:type="dxa"/>
            <w:gridSpan w:val="2"/>
            <w:tcBorders>
              <w:top w:val="single" w:sz="2" w:space="0" w:color="439E99"/>
              <w:left w:val="nil"/>
              <w:bottom w:val="single" w:sz="2" w:space="0" w:color="439E99"/>
              <w:right w:val="nil"/>
            </w:tcBorders>
          </w:tcPr>
          <w:p w14:paraId="7554C2AF" w14:textId="77777777" w:rsidR="00D270DA" w:rsidRPr="00731E20" w:rsidRDefault="00D270DA" w:rsidP="00D270DA">
            <w:pPr>
              <w:rPr>
                <w:b/>
                <w:bCs/>
                <w:sz w:val="20"/>
                <w:szCs w:val="20"/>
              </w:rPr>
            </w:pPr>
          </w:p>
        </w:tc>
        <w:tc>
          <w:tcPr>
            <w:tcW w:w="709" w:type="dxa"/>
            <w:tcBorders>
              <w:top w:val="single" w:sz="2" w:space="0" w:color="439E99"/>
              <w:left w:val="nil"/>
              <w:bottom w:val="single" w:sz="2" w:space="0" w:color="439E99"/>
              <w:right w:val="nil"/>
            </w:tcBorders>
          </w:tcPr>
          <w:p w14:paraId="4FBDB25A" w14:textId="77777777" w:rsidR="00D270DA" w:rsidRPr="00731E20" w:rsidRDefault="00D270DA" w:rsidP="00D270DA">
            <w:pPr>
              <w:rPr>
                <w:sz w:val="20"/>
                <w:szCs w:val="20"/>
              </w:rPr>
            </w:pPr>
          </w:p>
        </w:tc>
        <w:tc>
          <w:tcPr>
            <w:tcW w:w="708" w:type="dxa"/>
            <w:tcBorders>
              <w:top w:val="single" w:sz="2" w:space="0" w:color="439E99"/>
              <w:left w:val="nil"/>
              <w:bottom w:val="single" w:sz="2" w:space="0" w:color="439E99"/>
              <w:right w:val="nil"/>
            </w:tcBorders>
          </w:tcPr>
          <w:p w14:paraId="3B700D6C" w14:textId="77777777" w:rsidR="00D270DA" w:rsidRPr="00731E20" w:rsidRDefault="00D270DA" w:rsidP="00D270DA">
            <w:pPr>
              <w:rPr>
                <w:sz w:val="20"/>
                <w:szCs w:val="20"/>
              </w:rPr>
            </w:pPr>
          </w:p>
        </w:tc>
        <w:tc>
          <w:tcPr>
            <w:tcW w:w="851" w:type="dxa"/>
            <w:tcBorders>
              <w:top w:val="single" w:sz="2" w:space="0" w:color="439E99"/>
              <w:left w:val="nil"/>
              <w:bottom w:val="single" w:sz="2" w:space="0" w:color="439E99"/>
              <w:right w:val="nil"/>
            </w:tcBorders>
          </w:tcPr>
          <w:p w14:paraId="54BFC332" w14:textId="77777777" w:rsidR="00D270DA" w:rsidRPr="00731E20" w:rsidRDefault="00D270DA" w:rsidP="00D270DA">
            <w:pPr>
              <w:rPr>
                <w:sz w:val="20"/>
                <w:szCs w:val="20"/>
              </w:rPr>
            </w:pPr>
          </w:p>
        </w:tc>
        <w:tc>
          <w:tcPr>
            <w:tcW w:w="709" w:type="dxa"/>
            <w:tcBorders>
              <w:top w:val="single" w:sz="2" w:space="0" w:color="439E99"/>
              <w:left w:val="nil"/>
              <w:bottom w:val="single" w:sz="2" w:space="0" w:color="439E99"/>
              <w:right w:val="nil"/>
            </w:tcBorders>
          </w:tcPr>
          <w:p w14:paraId="5BB042A2" w14:textId="77777777" w:rsidR="00D270DA" w:rsidRPr="00731E20" w:rsidRDefault="00D270DA" w:rsidP="00D270DA">
            <w:pPr>
              <w:rPr>
                <w:sz w:val="20"/>
                <w:szCs w:val="20"/>
              </w:rPr>
            </w:pPr>
          </w:p>
        </w:tc>
        <w:tc>
          <w:tcPr>
            <w:tcW w:w="708" w:type="dxa"/>
            <w:tcBorders>
              <w:top w:val="single" w:sz="2" w:space="0" w:color="439E99"/>
              <w:left w:val="nil"/>
              <w:bottom w:val="single" w:sz="2" w:space="0" w:color="439E99"/>
              <w:right w:val="nil"/>
            </w:tcBorders>
          </w:tcPr>
          <w:p w14:paraId="13F92928" w14:textId="77777777" w:rsidR="00D270DA" w:rsidRPr="00731E20" w:rsidRDefault="00D270DA" w:rsidP="00731E20">
            <w:pPr>
              <w:jc w:val="both"/>
              <w:rPr>
                <w:b/>
                <w:bCs/>
                <w:sz w:val="20"/>
                <w:szCs w:val="20"/>
              </w:rPr>
            </w:pPr>
          </w:p>
        </w:tc>
        <w:tc>
          <w:tcPr>
            <w:tcW w:w="709" w:type="dxa"/>
            <w:tcBorders>
              <w:top w:val="single" w:sz="2" w:space="0" w:color="439E99"/>
              <w:left w:val="nil"/>
              <w:bottom w:val="single" w:sz="2" w:space="0" w:color="439E99"/>
              <w:right w:val="nil"/>
            </w:tcBorders>
          </w:tcPr>
          <w:p w14:paraId="58AC9103" w14:textId="77777777" w:rsidR="00D270DA" w:rsidRPr="00731E20" w:rsidRDefault="00D270DA" w:rsidP="00D270DA">
            <w:pPr>
              <w:rPr>
                <w:b/>
                <w:bCs/>
                <w:sz w:val="20"/>
                <w:szCs w:val="20"/>
              </w:rPr>
            </w:pPr>
          </w:p>
        </w:tc>
      </w:tr>
      <w:tr w:rsidR="00AA7E97" w:rsidRPr="00C46030" w14:paraId="552D085E" w14:textId="77777777" w:rsidTr="00AA7E97">
        <w:trPr>
          <w:trHeight w:val="298"/>
        </w:trPr>
        <w:tc>
          <w:tcPr>
            <w:tcW w:w="1560" w:type="dxa"/>
            <w:gridSpan w:val="3"/>
            <w:tcBorders>
              <w:top w:val="single" w:sz="2" w:space="0" w:color="439E99"/>
              <w:left w:val="nil"/>
              <w:bottom w:val="single" w:sz="2" w:space="0" w:color="439E99"/>
              <w:right w:val="nil"/>
            </w:tcBorders>
          </w:tcPr>
          <w:p w14:paraId="1F508032" w14:textId="77777777" w:rsidR="00D270DA" w:rsidRPr="00731E20" w:rsidRDefault="00D270DA" w:rsidP="00D270DA">
            <w:pPr>
              <w:spacing w:after="0"/>
              <w:ind w:left="113"/>
              <w:rPr>
                <w:sz w:val="20"/>
                <w:szCs w:val="20"/>
              </w:rPr>
            </w:pPr>
            <w:r w:rsidRPr="00731E20">
              <w:rPr>
                <w:rFonts w:eastAsia="Gotham"/>
                <w:color w:val="181717"/>
                <w:sz w:val="20"/>
                <w:szCs w:val="20"/>
              </w:rPr>
              <w:t>VPS2</w:t>
            </w:r>
          </w:p>
        </w:tc>
        <w:tc>
          <w:tcPr>
            <w:tcW w:w="708" w:type="dxa"/>
            <w:tcBorders>
              <w:top w:val="single" w:sz="2" w:space="0" w:color="439E99"/>
              <w:left w:val="nil"/>
              <w:bottom w:val="single" w:sz="2" w:space="0" w:color="439E99"/>
              <w:right w:val="nil"/>
            </w:tcBorders>
          </w:tcPr>
          <w:p w14:paraId="35B37671" w14:textId="77777777" w:rsidR="00D270DA" w:rsidRPr="00731E20" w:rsidRDefault="00D270DA" w:rsidP="00731E20">
            <w:pPr>
              <w:spacing w:after="0"/>
              <w:rPr>
                <w:sz w:val="20"/>
                <w:szCs w:val="20"/>
              </w:rPr>
            </w:pPr>
            <w:r w:rsidRPr="00731E20">
              <w:rPr>
                <w:rFonts w:eastAsia="Gotham"/>
                <w:color w:val="181717"/>
                <w:sz w:val="20"/>
                <w:szCs w:val="20"/>
              </w:rPr>
              <w:t>8</w:t>
            </w:r>
          </w:p>
        </w:tc>
        <w:tc>
          <w:tcPr>
            <w:tcW w:w="567" w:type="dxa"/>
            <w:tcBorders>
              <w:top w:val="single" w:sz="2" w:space="0" w:color="439E99"/>
              <w:left w:val="nil"/>
              <w:bottom w:val="single" w:sz="2" w:space="0" w:color="439E99"/>
              <w:right w:val="nil"/>
            </w:tcBorders>
          </w:tcPr>
          <w:p w14:paraId="6E52AE7E" w14:textId="1E799065" w:rsidR="00D270DA" w:rsidRPr="00731E20" w:rsidRDefault="00D270DA" w:rsidP="00731E20">
            <w:pPr>
              <w:spacing w:after="0"/>
              <w:rPr>
                <w:sz w:val="20"/>
                <w:szCs w:val="20"/>
              </w:rPr>
            </w:pPr>
            <w:r w:rsidRPr="00731E20">
              <w:rPr>
                <w:rFonts w:eastAsia="Gotham"/>
                <w:color w:val="181717"/>
                <w:sz w:val="20"/>
                <w:szCs w:val="20"/>
              </w:rPr>
              <w:t>7.2</w:t>
            </w:r>
          </w:p>
        </w:tc>
        <w:tc>
          <w:tcPr>
            <w:tcW w:w="709" w:type="dxa"/>
            <w:gridSpan w:val="2"/>
            <w:tcBorders>
              <w:top w:val="single" w:sz="2" w:space="0" w:color="439E99"/>
              <w:left w:val="nil"/>
              <w:bottom w:val="single" w:sz="2" w:space="0" w:color="439E99"/>
              <w:right w:val="nil"/>
            </w:tcBorders>
          </w:tcPr>
          <w:p w14:paraId="27B6BB3C" w14:textId="761EDD6C" w:rsidR="00D270DA" w:rsidRPr="00731E20" w:rsidRDefault="00D270DA" w:rsidP="00731E20">
            <w:pPr>
              <w:spacing w:after="0"/>
              <w:jc w:val="both"/>
              <w:rPr>
                <w:sz w:val="20"/>
                <w:szCs w:val="20"/>
              </w:rPr>
            </w:pPr>
            <w:r w:rsidRPr="00731E20">
              <w:rPr>
                <w:rFonts w:eastAsia="Gotham"/>
                <w:color w:val="181717"/>
                <w:sz w:val="20"/>
                <w:szCs w:val="20"/>
              </w:rPr>
              <w:t>3</w:t>
            </w:r>
          </w:p>
        </w:tc>
        <w:tc>
          <w:tcPr>
            <w:tcW w:w="709" w:type="dxa"/>
            <w:gridSpan w:val="2"/>
            <w:tcBorders>
              <w:top w:val="single" w:sz="2" w:space="0" w:color="439E99"/>
              <w:left w:val="nil"/>
              <w:bottom w:val="single" w:sz="2" w:space="0" w:color="439E99"/>
              <w:right w:val="nil"/>
            </w:tcBorders>
          </w:tcPr>
          <w:p w14:paraId="2839AB5D" w14:textId="77777777" w:rsidR="00D270DA" w:rsidRPr="00731E20" w:rsidRDefault="00D270DA" w:rsidP="00731E20">
            <w:pPr>
              <w:spacing w:after="0"/>
              <w:rPr>
                <w:sz w:val="20"/>
                <w:szCs w:val="20"/>
              </w:rPr>
            </w:pPr>
            <w:r w:rsidRPr="00731E20">
              <w:rPr>
                <w:rFonts w:eastAsia="Gotham"/>
                <w:color w:val="181717"/>
                <w:sz w:val="20"/>
                <w:szCs w:val="20"/>
              </w:rPr>
              <w:t>3.0</w:t>
            </w:r>
          </w:p>
        </w:tc>
        <w:tc>
          <w:tcPr>
            <w:tcW w:w="850" w:type="dxa"/>
            <w:gridSpan w:val="2"/>
            <w:tcBorders>
              <w:top w:val="single" w:sz="2" w:space="0" w:color="439E99"/>
              <w:left w:val="nil"/>
              <w:bottom w:val="single" w:sz="2" w:space="0" w:color="439E99"/>
              <w:right w:val="nil"/>
            </w:tcBorders>
          </w:tcPr>
          <w:p w14:paraId="476FDBF6" w14:textId="77777777" w:rsidR="00D270DA" w:rsidRPr="00731E20" w:rsidRDefault="00D270DA" w:rsidP="00731E20">
            <w:pPr>
              <w:spacing w:after="0"/>
              <w:rPr>
                <w:b/>
                <w:bCs/>
                <w:sz w:val="20"/>
                <w:szCs w:val="20"/>
              </w:rPr>
            </w:pPr>
            <w:r w:rsidRPr="00731E20">
              <w:rPr>
                <w:rFonts w:eastAsia="Gotham"/>
                <w:b/>
                <w:bCs/>
                <w:color w:val="181717"/>
                <w:sz w:val="20"/>
                <w:szCs w:val="20"/>
              </w:rPr>
              <w:t>11</w:t>
            </w:r>
          </w:p>
        </w:tc>
        <w:tc>
          <w:tcPr>
            <w:tcW w:w="851" w:type="dxa"/>
            <w:gridSpan w:val="2"/>
            <w:tcBorders>
              <w:top w:val="single" w:sz="2" w:space="0" w:color="439E99"/>
              <w:left w:val="nil"/>
              <w:bottom w:val="single" w:sz="2" w:space="0" w:color="439E99"/>
              <w:right w:val="nil"/>
            </w:tcBorders>
          </w:tcPr>
          <w:p w14:paraId="295649A8" w14:textId="77777777" w:rsidR="00D270DA" w:rsidRPr="00731E20" w:rsidRDefault="00D270DA" w:rsidP="00731E20">
            <w:pPr>
              <w:spacing w:after="0"/>
              <w:rPr>
                <w:b/>
                <w:bCs/>
                <w:sz w:val="20"/>
                <w:szCs w:val="20"/>
              </w:rPr>
            </w:pPr>
            <w:r w:rsidRPr="00731E20">
              <w:rPr>
                <w:rFonts w:eastAsia="Gotham"/>
                <w:b/>
                <w:bCs/>
                <w:color w:val="181717"/>
                <w:sz w:val="20"/>
                <w:szCs w:val="20"/>
              </w:rPr>
              <w:t>10.4</w:t>
            </w:r>
          </w:p>
        </w:tc>
        <w:tc>
          <w:tcPr>
            <w:tcW w:w="709" w:type="dxa"/>
            <w:tcBorders>
              <w:top w:val="single" w:sz="2" w:space="0" w:color="439E99"/>
              <w:left w:val="nil"/>
              <w:bottom w:val="single" w:sz="2" w:space="0" w:color="439E99"/>
              <w:right w:val="nil"/>
            </w:tcBorders>
          </w:tcPr>
          <w:p w14:paraId="6E546AF9" w14:textId="77777777" w:rsidR="00D270DA" w:rsidRPr="00731E20" w:rsidRDefault="00D270DA" w:rsidP="00731E20">
            <w:pPr>
              <w:spacing w:after="0"/>
              <w:rPr>
                <w:sz w:val="20"/>
                <w:szCs w:val="20"/>
              </w:rPr>
            </w:pPr>
            <w:r w:rsidRPr="00731E20">
              <w:rPr>
                <w:rFonts w:eastAsia="Gotham"/>
                <w:color w:val="181717"/>
                <w:sz w:val="20"/>
                <w:szCs w:val="20"/>
              </w:rPr>
              <w:t>9</w:t>
            </w:r>
          </w:p>
        </w:tc>
        <w:tc>
          <w:tcPr>
            <w:tcW w:w="708" w:type="dxa"/>
            <w:tcBorders>
              <w:top w:val="single" w:sz="2" w:space="0" w:color="439E99"/>
              <w:left w:val="nil"/>
              <w:bottom w:val="single" w:sz="2" w:space="0" w:color="439E99"/>
              <w:right w:val="nil"/>
            </w:tcBorders>
          </w:tcPr>
          <w:p w14:paraId="3798D475" w14:textId="77777777" w:rsidR="00D270DA" w:rsidRPr="00731E20" w:rsidRDefault="00D270DA" w:rsidP="00731E20">
            <w:pPr>
              <w:spacing w:after="0"/>
              <w:rPr>
                <w:sz w:val="20"/>
                <w:szCs w:val="20"/>
              </w:rPr>
            </w:pPr>
            <w:r w:rsidRPr="00731E20">
              <w:rPr>
                <w:rFonts w:eastAsia="Gotham"/>
                <w:color w:val="181717"/>
                <w:sz w:val="20"/>
                <w:szCs w:val="20"/>
              </w:rPr>
              <w:t>8.4</w:t>
            </w:r>
          </w:p>
        </w:tc>
        <w:tc>
          <w:tcPr>
            <w:tcW w:w="851" w:type="dxa"/>
            <w:tcBorders>
              <w:top w:val="single" w:sz="2" w:space="0" w:color="439E99"/>
              <w:left w:val="nil"/>
              <w:bottom w:val="single" w:sz="2" w:space="0" w:color="439E99"/>
              <w:right w:val="nil"/>
            </w:tcBorders>
          </w:tcPr>
          <w:p w14:paraId="7D1B6C09" w14:textId="77777777" w:rsidR="00D270DA" w:rsidRPr="00731E20" w:rsidRDefault="00D270DA" w:rsidP="00731E20">
            <w:pPr>
              <w:spacing w:after="0"/>
              <w:rPr>
                <w:sz w:val="20"/>
                <w:szCs w:val="20"/>
              </w:rPr>
            </w:pPr>
            <w:r w:rsidRPr="00731E20">
              <w:rPr>
                <w:rFonts w:eastAsia="Gotham"/>
                <w:color w:val="181717"/>
                <w:sz w:val="20"/>
                <w:szCs w:val="20"/>
              </w:rPr>
              <w:t>4</w:t>
            </w:r>
          </w:p>
        </w:tc>
        <w:tc>
          <w:tcPr>
            <w:tcW w:w="709" w:type="dxa"/>
            <w:tcBorders>
              <w:top w:val="single" w:sz="2" w:space="0" w:color="439E99"/>
              <w:left w:val="nil"/>
              <w:bottom w:val="single" w:sz="2" w:space="0" w:color="439E99"/>
              <w:right w:val="nil"/>
            </w:tcBorders>
          </w:tcPr>
          <w:p w14:paraId="200C85D0" w14:textId="77777777" w:rsidR="00D270DA" w:rsidRPr="00731E20" w:rsidRDefault="00D270DA" w:rsidP="00731E20">
            <w:pPr>
              <w:spacing w:after="0"/>
              <w:rPr>
                <w:sz w:val="20"/>
                <w:szCs w:val="20"/>
              </w:rPr>
            </w:pPr>
            <w:r w:rsidRPr="00731E20">
              <w:rPr>
                <w:rFonts w:eastAsia="Gotham"/>
                <w:color w:val="181717"/>
                <w:sz w:val="20"/>
                <w:szCs w:val="20"/>
              </w:rPr>
              <w:t>4.0</w:t>
            </w:r>
          </w:p>
        </w:tc>
        <w:tc>
          <w:tcPr>
            <w:tcW w:w="708" w:type="dxa"/>
            <w:tcBorders>
              <w:top w:val="single" w:sz="2" w:space="0" w:color="439E99"/>
              <w:left w:val="nil"/>
              <w:bottom w:val="single" w:sz="2" w:space="0" w:color="439E99"/>
              <w:right w:val="nil"/>
            </w:tcBorders>
          </w:tcPr>
          <w:p w14:paraId="1B764FCF" w14:textId="77777777" w:rsidR="00D270DA" w:rsidRPr="00731E20" w:rsidRDefault="00D270DA" w:rsidP="00731E20">
            <w:pPr>
              <w:spacing w:after="0"/>
              <w:jc w:val="both"/>
              <w:rPr>
                <w:b/>
                <w:bCs/>
                <w:sz w:val="20"/>
                <w:szCs w:val="20"/>
              </w:rPr>
            </w:pPr>
            <w:r w:rsidRPr="00731E20">
              <w:rPr>
                <w:rFonts w:eastAsia="Gotham"/>
                <w:b/>
                <w:bCs/>
                <w:color w:val="181717"/>
                <w:sz w:val="20"/>
                <w:szCs w:val="20"/>
              </w:rPr>
              <w:t>13</w:t>
            </w:r>
          </w:p>
        </w:tc>
        <w:tc>
          <w:tcPr>
            <w:tcW w:w="709" w:type="dxa"/>
            <w:tcBorders>
              <w:top w:val="single" w:sz="2" w:space="0" w:color="439E99"/>
              <w:left w:val="nil"/>
              <w:bottom w:val="single" w:sz="2" w:space="0" w:color="439E99"/>
              <w:right w:val="nil"/>
            </w:tcBorders>
          </w:tcPr>
          <w:p w14:paraId="24E08A79" w14:textId="77777777" w:rsidR="00D270DA" w:rsidRPr="00731E20" w:rsidRDefault="00D270DA" w:rsidP="00D270DA">
            <w:pPr>
              <w:spacing w:after="0"/>
              <w:ind w:left="27"/>
              <w:rPr>
                <w:b/>
                <w:bCs/>
                <w:sz w:val="20"/>
                <w:szCs w:val="20"/>
              </w:rPr>
            </w:pPr>
            <w:r w:rsidRPr="00731E20">
              <w:rPr>
                <w:rFonts w:eastAsia="Gotham"/>
                <w:b/>
                <w:bCs/>
                <w:color w:val="181717"/>
                <w:sz w:val="20"/>
                <w:szCs w:val="20"/>
              </w:rPr>
              <w:t>12.4</w:t>
            </w:r>
          </w:p>
        </w:tc>
      </w:tr>
      <w:tr w:rsidR="00AA7E97" w:rsidRPr="00C46030" w14:paraId="59BD5D9D" w14:textId="77777777" w:rsidTr="00AA7E97">
        <w:trPr>
          <w:trHeight w:val="298"/>
        </w:trPr>
        <w:tc>
          <w:tcPr>
            <w:tcW w:w="1560" w:type="dxa"/>
            <w:gridSpan w:val="3"/>
            <w:tcBorders>
              <w:top w:val="single" w:sz="2" w:space="0" w:color="439E99"/>
              <w:left w:val="nil"/>
              <w:bottom w:val="single" w:sz="2" w:space="0" w:color="439E99"/>
              <w:right w:val="nil"/>
            </w:tcBorders>
          </w:tcPr>
          <w:p w14:paraId="3BA6D1C5" w14:textId="77777777" w:rsidR="00D270DA" w:rsidRPr="00731E20" w:rsidRDefault="00D270DA" w:rsidP="00D270DA">
            <w:pPr>
              <w:spacing w:after="0"/>
              <w:ind w:left="114"/>
              <w:rPr>
                <w:sz w:val="20"/>
                <w:szCs w:val="20"/>
              </w:rPr>
            </w:pPr>
            <w:r w:rsidRPr="00731E20">
              <w:rPr>
                <w:rFonts w:eastAsia="Gotham"/>
                <w:color w:val="181717"/>
                <w:sz w:val="20"/>
                <w:szCs w:val="20"/>
              </w:rPr>
              <w:t>VPS3</w:t>
            </w:r>
          </w:p>
        </w:tc>
        <w:tc>
          <w:tcPr>
            <w:tcW w:w="708" w:type="dxa"/>
            <w:tcBorders>
              <w:top w:val="single" w:sz="2" w:space="0" w:color="439E99"/>
              <w:left w:val="nil"/>
              <w:bottom w:val="single" w:sz="2" w:space="0" w:color="439E99"/>
              <w:right w:val="nil"/>
            </w:tcBorders>
          </w:tcPr>
          <w:p w14:paraId="5ED97BE1" w14:textId="77777777" w:rsidR="00D270DA" w:rsidRPr="00731E20" w:rsidRDefault="00D270DA" w:rsidP="00731E20">
            <w:pPr>
              <w:spacing w:after="0"/>
              <w:rPr>
                <w:sz w:val="20"/>
                <w:szCs w:val="20"/>
              </w:rPr>
            </w:pPr>
            <w:r w:rsidRPr="00731E20">
              <w:rPr>
                <w:rFonts w:eastAsia="Gotham"/>
                <w:color w:val="181717"/>
                <w:sz w:val="20"/>
                <w:szCs w:val="20"/>
              </w:rPr>
              <w:t>5</w:t>
            </w:r>
          </w:p>
        </w:tc>
        <w:tc>
          <w:tcPr>
            <w:tcW w:w="567" w:type="dxa"/>
            <w:tcBorders>
              <w:top w:val="single" w:sz="2" w:space="0" w:color="439E99"/>
              <w:left w:val="nil"/>
              <w:bottom w:val="single" w:sz="2" w:space="0" w:color="439E99"/>
              <w:right w:val="nil"/>
            </w:tcBorders>
          </w:tcPr>
          <w:p w14:paraId="09CA4152" w14:textId="38A53B13" w:rsidR="00D270DA" w:rsidRPr="00731E20" w:rsidRDefault="00D270DA" w:rsidP="00731E20">
            <w:pPr>
              <w:spacing w:after="0"/>
              <w:rPr>
                <w:sz w:val="20"/>
                <w:szCs w:val="20"/>
              </w:rPr>
            </w:pPr>
            <w:r w:rsidRPr="00731E20">
              <w:rPr>
                <w:rFonts w:eastAsia="Gotham"/>
                <w:color w:val="181717"/>
                <w:sz w:val="20"/>
                <w:szCs w:val="20"/>
              </w:rPr>
              <w:t>5.0</w:t>
            </w:r>
          </w:p>
        </w:tc>
        <w:tc>
          <w:tcPr>
            <w:tcW w:w="709" w:type="dxa"/>
            <w:gridSpan w:val="2"/>
            <w:tcBorders>
              <w:top w:val="single" w:sz="2" w:space="0" w:color="439E99"/>
              <w:left w:val="nil"/>
              <w:bottom w:val="single" w:sz="2" w:space="0" w:color="439E99"/>
              <w:right w:val="nil"/>
            </w:tcBorders>
          </w:tcPr>
          <w:p w14:paraId="28F61AB7" w14:textId="4B405A46" w:rsidR="00D270DA" w:rsidRPr="00731E20" w:rsidRDefault="00D270DA" w:rsidP="00731E20">
            <w:pPr>
              <w:spacing w:after="0"/>
              <w:jc w:val="both"/>
              <w:rPr>
                <w:sz w:val="20"/>
                <w:szCs w:val="20"/>
              </w:rPr>
            </w:pPr>
            <w:r w:rsidRPr="00731E20">
              <w:rPr>
                <w:rFonts w:eastAsia="Gotham"/>
                <w:color w:val="181717"/>
                <w:sz w:val="20"/>
                <w:szCs w:val="20"/>
              </w:rPr>
              <w:t>1</w:t>
            </w:r>
          </w:p>
        </w:tc>
        <w:tc>
          <w:tcPr>
            <w:tcW w:w="709" w:type="dxa"/>
            <w:gridSpan w:val="2"/>
            <w:tcBorders>
              <w:top w:val="single" w:sz="2" w:space="0" w:color="439E99"/>
              <w:left w:val="nil"/>
              <w:bottom w:val="single" w:sz="2" w:space="0" w:color="439E99"/>
              <w:right w:val="nil"/>
            </w:tcBorders>
          </w:tcPr>
          <w:p w14:paraId="046B9BA0" w14:textId="77777777" w:rsidR="00D270DA" w:rsidRPr="00731E20" w:rsidRDefault="00D270DA" w:rsidP="00731E20">
            <w:pPr>
              <w:spacing w:after="0"/>
              <w:rPr>
                <w:sz w:val="20"/>
                <w:szCs w:val="20"/>
              </w:rPr>
            </w:pPr>
            <w:r w:rsidRPr="00731E20">
              <w:rPr>
                <w:rFonts w:eastAsia="Gotham"/>
                <w:color w:val="181717"/>
                <w:sz w:val="20"/>
                <w:szCs w:val="20"/>
              </w:rPr>
              <w:t>1.0</w:t>
            </w:r>
          </w:p>
        </w:tc>
        <w:tc>
          <w:tcPr>
            <w:tcW w:w="850" w:type="dxa"/>
            <w:gridSpan w:val="2"/>
            <w:tcBorders>
              <w:top w:val="single" w:sz="2" w:space="0" w:color="439E99"/>
              <w:left w:val="nil"/>
              <w:bottom w:val="single" w:sz="2" w:space="0" w:color="439E99"/>
              <w:right w:val="nil"/>
            </w:tcBorders>
          </w:tcPr>
          <w:p w14:paraId="2F3E04FE" w14:textId="77777777" w:rsidR="00D270DA" w:rsidRPr="00731E20" w:rsidRDefault="00D270DA" w:rsidP="00731E20">
            <w:pPr>
              <w:spacing w:after="0"/>
              <w:rPr>
                <w:b/>
                <w:bCs/>
                <w:sz w:val="20"/>
                <w:szCs w:val="20"/>
              </w:rPr>
            </w:pPr>
            <w:r w:rsidRPr="00731E20">
              <w:rPr>
                <w:rFonts w:eastAsia="Gotham"/>
                <w:b/>
                <w:bCs/>
                <w:color w:val="181717"/>
                <w:sz w:val="20"/>
                <w:szCs w:val="20"/>
              </w:rPr>
              <w:t>6</w:t>
            </w:r>
          </w:p>
        </w:tc>
        <w:tc>
          <w:tcPr>
            <w:tcW w:w="851" w:type="dxa"/>
            <w:gridSpan w:val="2"/>
            <w:tcBorders>
              <w:top w:val="single" w:sz="2" w:space="0" w:color="439E99"/>
              <w:left w:val="nil"/>
              <w:bottom w:val="single" w:sz="2" w:space="0" w:color="439E99"/>
              <w:right w:val="nil"/>
            </w:tcBorders>
          </w:tcPr>
          <w:p w14:paraId="79526321" w14:textId="77777777" w:rsidR="00D270DA" w:rsidRPr="00731E20" w:rsidRDefault="00D270DA" w:rsidP="00731E20">
            <w:pPr>
              <w:spacing w:after="0"/>
              <w:rPr>
                <w:b/>
                <w:bCs/>
                <w:sz w:val="20"/>
                <w:szCs w:val="20"/>
              </w:rPr>
            </w:pPr>
            <w:r w:rsidRPr="00731E20">
              <w:rPr>
                <w:rFonts w:eastAsia="Gotham"/>
                <w:b/>
                <w:bCs/>
                <w:color w:val="181717"/>
                <w:sz w:val="20"/>
                <w:szCs w:val="20"/>
              </w:rPr>
              <w:t>6.0</w:t>
            </w:r>
          </w:p>
        </w:tc>
        <w:tc>
          <w:tcPr>
            <w:tcW w:w="709" w:type="dxa"/>
            <w:tcBorders>
              <w:top w:val="single" w:sz="2" w:space="0" w:color="439E99"/>
              <w:left w:val="nil"/>
              <w:bottom w:val="single" w:sz="2" w:space="0" w:color="439E99"/>
              <w:right w:val="nil"/>
            </w:tcBorders>
          </w:tcPr>
          <w:p w14:paraId="68B1E78A" w14:textId="77777777" w:rsidR="00D270DA" w:rsidRPr="00731E20" w:rsidRDefault="00D270DA" w:rsidP="00731E20">
            <w:pPr>
              <w:spacing w:after="0"/>
              <w:rPr>
                <w:sz w:val="20"/>
                <w:szCs w:val="20"/>
              </w:rPr>
            </w:pPr>
            <w:r w:rsidRPr="00731E20">
              <w:rPr>
                <w:rFonts w:eastAsia="Gotham"/>
                <w:color w:val="181717"/>
                <w:sz w:val="20"/>
                <w:szCs w:val="20"/>
              </w:rPr>
              <w:t>1</w:t>
            </w:r>
          </w:p>
        </w:tc>
        <w:tc>
          <w:tcPr>
            <w:tcW w:w="708" w:type="dxa"/>
            <w:tcBorders>
              <w:top w:val="single" w:sz="2" w:space="0" w:color="439E99"/>
              <w:left w:val="nil"/>
              <w:bottom w:val="single" w:sz="2" w:space="0" w:color="439E99"/>
              <w:right w:val="nil"/>
            </w:tcBorders>
          </w:tcPr>
          <w:p w14:paraId="0C0C9165" w14:textId="77777777" w:rsidR="00D270DA" w:rsidRPr="00731E20" w:rsidRDefault="00D270DA" w:rsidP="00731E20">
            <w:pPr>
              <w:spacing w:after="0"/>
              <w:rPr>
                <w:sz w:val="20"/>
                <w:szCs w:val="20"/>
              </w:rPr>
            </w:pPr>
            <w:r w:rsidRPr="00731E20">
              <w:rPr>
                <w:rFonts w:eastAsia="Gotham"/>
                <w:color w:val="181717"/>
                <w:sz w:val="20"/>
                <w:szCs w:val="20"/>
              </w:rPr>
              <w:t>1.0</w:t>
            </w:r>
          </w:p>
        </w:tc>
        <w:tc>
          <w:tcPr>
            <w:tcW w:w="851" w:type="dxa"/>
            <w:tcBorders>
              <w:top w:val="single" w:sz="2" w:space="0" w:color="439E99"/>
              <w:left w:val="nil"/>
              <w:bottom w:val="single" w:sz="2" w:space="0" w:color="439E99"/>
              <w:right w:val="nil"/>
            </w:tcBorders>
          </w:tcPr>
          <w:p w14:paraId="5932979F" w14:textId="77777777" w:rsidR="00D270DA" w:rsidRPr="00731E20" w:rsidRDefault="00D270DA" w:rsidP="00731E20">
            <w:pPr>
              <w:spacing w:after="0"/>
              <w:rPr>
                <w:sz w:val="20"/>
                <w:szCs w:val="20"/>
              </w:rPr>
            </w:pPr>
            <w:r w:rsidRPr="00731E20">
              <w:rPr>
                <w:rFonts w:eastAsia="Gotham"/>
                <w:color w:val="181717"/>
                <w:sz w:val="20"/>
                <w:szCs w:val="20"/>
              </w:rPr>
              <w:t>-</w:t>
            </w:r>
          </w:p>
        </w:tc>
        <w:tc>
          <w:tcPr>
            <w:tcW w:w="709" w:type="dxa"/>
            <w:tcBorders>
              <w:top w:val="single" w:sz="2" w:space="0" w:color="439E99"/>
              <w:left w:val="nil"/>
              <w:bottom w:val="single" w:sz="2" w:space="0" w:color="439E99"/>
              <w:right w:val="nil"/>
            </w:tcBorders>
          </w:tcPr>
          <w:p w14:paraId="04EF96FE" w14:textId="77777777" w:rsidR="00D270DA" w:rsidRPr="00731E20" w:rsidRDefault="00D270DA" w:rsidP="00731E20">
            <w:pPr>
              <w:spacing w:after="0"/>
              <w:rPr>
                <w:sz w:val="20"/>
                <w:szCs w:val="20"/>
              </w:rPr>
            </w:pPr>
            <w:r w:rsidRPr="00731E20">
              <w:rPr>
                <w:rFonts w:eastAsia="Gotham"/>
                <w:color w:val="181717"/>
                <w:sz w:val="20"/>
                <w:szCs w:val="20"/>
              </w:rPr>
              <w:t>-</w:t>
            </w:r>
          </w:p>
        </w:tc>
        <w:tc>
          <w:tcPr>
            <w:tcW w:w="708" w:type="dxa"/>
            <w:tcBorders>
              <w:top w:val="single" w:sz="2" w:space="0" w:color="439E99"/>
              <w:left w:val="nil"/>
              <w:bottom w:val="single" w:sz="2" w:space="0" w:color="439E99"/>
              <w:right w:val="nil"/>
            </w:tcBorders>
          </w:tcPr>
          <w:p w14:paraId="768034C9" w14:textId="77777777" w:rsidR="00D270DA" w:rsidRPr="00731E20" w:rsidRDefault="00D270DA" w:rsidP="00731E20">
            <w:pPr>
              <w:spacing w:after="0"/>
              <w:jc w:val="both"/>
              <w:rPr>
                <w:b/>
                <w:bCs/>
                <w:sz w:val="20"/>
                <w:szCs w:val="20"/>
              </w:rPr>
            </w:pPr>
            <w:r w:rsidRPr="00731E20">
              <w:rPr>
                <w:rFonts w:eastAsia="Gotham"/>
                <w:b/>
                <w:bCs/>
                <w:color w:val="181717"/>
                <w:sz w:val="20"/>
                <w:szCs w:val="20"/>
              </w:rPr>
              <w:t>1</w:t>
            </w:r>
          </w:p>
        </w:tc>
        <w:tc>
          <w:tcPr>
            <w:tcW w:w="709" w:type="dxa"/>
            <w:tcBorders>
              <w:top w:val="single" w:sz="2" w:space="0" w:color="439E99"/>
              <w:left w:val="nil"/>
              <w:bottom w:val="single" w:sz="2" w:space="0" w:color="439E99"/>
              <w:right w:val="nil"/>
            </w:tcBorders>
          </w:tcPr>
          <w:p w14:paraId="2F75EACC" w14:textId="77777777" w:rsidR="00D270DA" w:rsidRPr="00731E20" w:rsidRDefault="00D270DA" w:rsidP="00D270DA">
            <w:pPr>
              <w:spacing w:after="0"/>
              <w:ind w:left="122"/>
              <w:rPr>
                <w:b/>
                <w:bCs/>
                <w:sz w:val="20"/>
                <w:szCs w:val="20"/>
              </w:rPr>
            </w:pPr>
            <w:r w:rsidRPr="00731E20">
              <w:rPr>
                <w:rFonts w:eastAsia="Gotham"/>
                <w:b/>
                <w:bCs/>
                <w:color w:val="181717"/>
                <w:sz w:val="20"/>
                <w:szCs w:val="20"/>
              </w:rPr>
              <w:t>1.0</w:t>
            </w:r>
          </w:p>
        </w:tc>
      </w:tr>
      <w:tr w:rsidR="00AA7E97" w:rsidRPr="00C46030" w14:paraId="3C142740" w14:textId="77777777" w:rsidTr="00AA7E97">
        <w:trPr>
          <w:trHeight w:val="298"/>
        </w:trPr>
        <w:tc>
          <w:tcPr>
            <w:tcW w:w="1560" w:type="dxa"/>
            <w:gridSpan w:val="3"/>
            <w:tcBorders>
              <w:top w:val="single" w:sz="2" w:space="0" w:color="439E99"/>
              <w:left w:val="nil"/>
              <w:bottom w:val="single" w:sz="2" w:space="0" w:color="439E99"/>
              <w:right w:val="nil"/>
            </w:tcBorders>
          </w:tcPr>
          <w:p w14:paraId="50BD3124" w14:textId="77777777" w:rsidR="00D270DA" w:rsidRPr="00731E20" w:rsidRDefault="00D270DA" w:rsidP="00D270DA">
            <w:pPr>
              <w:spacing w:after="0"/>
              <w:ind w:left="114"/>
              <w:rPr>
                <w:sz w:val="20"/>
                <w:szCs w:val="20"/>
              </w:rPr>
            </w:pPr>
            <w:r w:rsidRPr="00731E20">
              <w:rPr>
                <w:rFonts w:eastAsia="Gotham"/>
                <w:color w:val="181717"/>
                <w:sz w:val="20"/>
                <w:szCs w:val="20"/>
              </w:rPr>
              <w:t>VPS4</w:t>
            </w:r>
          </w:p>
        </w:tc>
        <w:tc>
          <w:tcPr>
            <w:tcW w:w="708" w:type="dxa"/>
            <w:tcBorders>
              <w:top w:val="single" w:sz="2" w:space="0" w:color="439E99"/>
              <w:left w:val="nil"/>
              <w:bottom w:val="single" w:sz="2" w:space="0" w:color="439E99"/>
              <w:right w:val="nil"/>
            </w:tcBorders>
          </w:tcPr>
          <w:p w14:paraId="5450B578" w14:textId="77777777" w:rsidR="00D270DA" w:rsidRPr="00731E20" w:rsidRDefault="00D270DA" w:rsidP="00731E20">
            <w:pPr>
              <w:spacing w:after="0"/>
              <w:rPr>
                <w:sz w:val="20"/>
                <w:szCs w:val="20"/>
              </w:rPr>
            </w:pPr>
            <w:r w:rsidRPr="00731E20">
              <w:rPr>
                <w:rFonts w:eastAsia="Gotham"/>
                <w:color w:val="181717"/>
                <w:sz w:val="20"/>
                <w:szCs w:val="20"/>
              </w:rPr>
              <w:t>3</w:t>
            </w:r>
          </w:p>
        </w:tc>
        <w:tc>
          <w:tcPr>
            <w:tcW w:w="567" w:type="dxa"/>
            <w:tcBorders>
              <w:top w:val="single" w:sz="2" w:space="0" w:color="439E99"/>
              <w:left w:val="nil"/>
              <w:bottom w:val="single" w:sz="2" w:space="0" w:color="439E99"/>
              <w:right w:val="nil"/>
            </w:tcBorders>
          </w:tcPr>
          <w:p w14:paraId="05131B82" w14:textId="35D80D36" w:rsidR="00D270DA" w:rsidRPr="00731E20" w:rsidRDefault="00D270DA" w:rsidP="00731E20">
            <w:pPr>
              <w:spacing w:after="0"/>
              <w:rPr>
                <w:sz w:val="20"/>
                <w:szCs w:val="20"/>
              </w:rPr>
            </w:pPr>
            <w:r w:rsidRPr="00731E20">
              <w:rPr>
                <w:rFonts w:eastAsia="Gotham"/>
                <w:color w:val="181717"/>
                <w:sz w:val="20"/>
                <w:szCs w:val="20"/>
              </w:rPr>
              <w:t>3.0</w:t>
            </w:r>
          </w:p>
        </w:tc>
        <w:tc>
          <w:tcPr>
            <w:tcW w:w="709" w:type="dxa"/>
            <w:gridSpan w:val="2"/>
            <w:tcBorders>
              <w:top w:val="single" w:sz="2" w:space="0" w:color="439E99"/>
              <w:left w:val="nil"/>
              <w:bottom w:val="single" w:sz="2" w:space="0" w:color="439E99"/>
              <w:right w:val="nil"/>
            </w:tcBorders>
          </w:tcPr>
          <w:p w14:paraId="762070A4" w14:textId="2B5796BA" w:rsidR="00D270DA" w:rsidRPr="00731E20" w:rsidRDefault="00D270DA" w:rsidP="00731E20">
            <w:pPr>
              <w:spacing w:after="0"/>
              <w:jc w:val="both"/>
              <w:rPr>
                <w:sz w:val="20"/>
                <w:szCs w:val="20"/>
              </w:rPr>
            </w:pPr>
            <w:r w:rsidRPr="00731E20">
              <w:rPr>
                <w:rFonts w:eastAsia="Gotham"/>
                <w:color w:val="181717"/>
                <w:sz w:val="20"/>
                <w:szCs w:val="20"/>
              </w:rPr>
              <w:t>-</w:t>
            </w:r>
          </w:p>
        </w:tc>
        <w:tc>
          <w:tcPr>
            <w:tcW w:w="709" w:type="dxa"/>
            <w:gridSpan w:val="2"/>
            <w:tcBorders>
              <w:top w:val="single" w:sz="2" w:space="0" w:color="439E99"/>
              <w:left w:val="nil"/>
              <w:bottom w:val="single" w:sz="2" w:space="0" w:color="439E99"/>
              <w:right w:val="nil"/>
            </w:tcBorders>
          </w:tcPr>
          <w:p w14:paraId="558E395D" w14:textId="77777777" w:rsidR="00D270DA" w:rsidRPr="00731E20" w:rsidRDefault="00D270DA" w:rsidP="00731E20">
            <w:pPr>
              <w:spacing w:after="0"/>
              <w:rPr>
                <w:sz w:val="20"/>
                <w:szCs w:val="20"/>
              </w:rPr>
            </w:pPr>
            <w:r w:rsidRPr="00731E20">
              <w:rPr>
                <w:rFonts w:eastAsia="Gotham"/>
                <w:color w:val="181717"/>
                <w:sz w:val="20"/>
                <w:szCs w:val="20"/>
              </w:rPr>
              <w:t>-</w:t>
            </w:r>
          </w:p>
        </w:tc>
        <w:tc>
          <w:tcPr>
            <w:tcW w:w="850" w:type="dxa"/>
            <w:gridSpan w:val="2"/>
            <w:tcBorders>
              <w:top w:val="single" w:sz="2" w:space="0" w:color="439E99"/>
              <w:left w:val="nil"/>
              <w:bottom w:val="single" w:sz="2" w:space="0" w:color="439E99"/>
              <w:right w:val="nil"/>
            </w:tcBorders>
          </w:tcPr>
          <w:p w14:paraId="4C3B934E" w14:textId="77777777" w:rsidR="00D270DA" w:rsidRPr="00731E20" w:rsidRDefault="00D270DA" w:rsidP="00731E20">
            <w:pPr>
              <w:spacing w:after="0"/>
              <w:rPr>
                <w:b/>
                <w:bCs/>
                <w:sz w:val="20"/>
                <w:szCs w:val="20"/>
              </w:rPr>
            </w:pPr>
            <w:r w:rsidRPr="00731E20">
              <w:rPr>
                <w:rFonts w:eastAsia="Gotham"/>
                <w:b/>
                <w:bCs/>
                <w:color w:val="181717"/>
                <w:sz w:val="20"/>
                <w:szCs w:val="20"/>
              </w:rPr>
              <w:t>3</w:t>
            </w:r>
          </w:p>
        </w:tc>
        <w:tc>
          <w:tcPr>
            <w:tcW w:w="851" w:type="dxa"/>
            <w:gridSpan w:val="2"/>
            <w:tcBorders>
              <w:top w:val="single" w:sz="2" w:space="0" w:color="439E99"/>
              <w:left w:val="nil"/>
              <w:bottom w:val="single" w:sz="2" w:space="0" w:color="439E99"/>
              <w:right w:val="nil"/>
            </w:tcBorders>
          </w:tcPr>
          <w:p w14:paraId="248EEE1B" w14:textId="77777777" w:rsidR="00D270DA" w:rsidRPr="00731E20" w:rsidRDefault="00D270DA" w:rsidP="00731E20">
            <w:pPr>
              <w:spacing w:after="0"/>
              <w:rPr>
                <w:b/>
                <w:bCs/>
                <w:sz w:val="20"/>
                <w:szCs w:val="20"/>
              </w:rPr>
            </w:pPr>
            <w:r w:rsidRPr="00731E20">
              <w:rPr>
                <w:rFonts w:eastAsia="Gotham"/>
                <w:b/>
                <w:bCs/>
                <w:color w:val="181717"/>
                <w:sz w:val="20"/>
                <w:szCs w:val="20"/>
              </w:rPr>
              <w:t>3.0</w:t>
            </w:r>
          </w:p>
        </w:tc>
        <w:tc>
          <w:tcPr>
            <w:tcW w:w="709" w:type="dxa"/>
            <w:tcBorders>
              <w:top w:val="single" w:sz="2" w:space="0" w:color="439E99"/>
              <w:left w:val="nil"/>
              <w:bottom w:val="single" w:sz="2" w:space="0" w:color="439E99"/>
              <w:right w:val="nil"/>
            </w:tcBorders>
          </w:tcPr>
          <w:p w14:paraId="1A514253" w14:textId="77777777" w:rsidR="00D270DA" w:rsidRPr="00731E20" w:rsidRDefault="00D270DA" w:rsidP="00731E20">
            <w:pPr>
              <w:spacing w:after="0"/>
              <w:rPr>
                <w:sz w:val="20"/>
                <w:szCs w:val="20"/>
              </w:rPr>
            </w:pPr>
            <w:r w:rsidRPr="00731E20">
              <w:rPr>
                <w:rFonts w:eastAsia="Gotham"/>
                <w:color w:val="181717"/>
                <w:sz w:val="20"/>
                <w:szCs w:val="20"/>
              </w:rPr>
              <w:t>3</w:t>
            </w:r>
          </w:p>
        </w:tc>
        <w:tc>
          <w:tcPr>
            <w:tcW w:w="708" w:type="dxa"/>
            <w:tcBorders>
              <w:top w:val="single" w:sz="2" w:space="0" w:color="439E99"/>
              <w:left w:val="nil"/>
              <w:bottom w:val="single" w:sz="2" w:space="0" w:color="439E99"/>
              <w:right w:val="nil"/>
            </w:tcBorders>
          </w:tcPr>
          <w:p w14:paraId="3A6A2CB0" w14:textId="77777777" w:rsidR="00D270DA" w:rsidRPr="00731E20" w:rsidRDefault="00D270DA" w:rsidP="00731E20">
            <w:pPr>
              <w:spacing w:after="0"/>
              <w:rPr>
                <w:sz w:val="20"/>
                <w:szCs w:val="20"/>
              </w:rPr>
            </w:pPr>
            <w:r w:rsidRPr="00731E20">
              <w:rPr>
                <w:rFonts w:eastAsia="Gotham"/>
                <w:color w:val="181717"/>
                <w:sz w:val="20"/>
                <w:szCs w:val="20"/>
              </w:rPr>
              <w:t>3.0</w:t>
            </w:r>
          </w:p>
        </w:tc>
        <w:tc>
          <w:tcPr>
            <w:tcW w:w="851" w:type="dxa"/>
            <w:tcBorders>
              <w:top w:val="single" w:sz="2" w:space="0" w:color="439E99"/>
              <w:left w:val="nil"/>
              <w:bottom w:val="single" w:sz="2" w:space="0" w:color="439E99"/>
              <w:right w:val="nil"/>
            </w:tcBorders>
          </w:tcPr>
          <w:p w14:paraId="1641412B" w14:textId="77777777" w:rsidR="00D270DA" w:rsidRPr="00731E20" w:rsidRDefault="00D270DA" w:rsidP="00731E20">
            <w:pPr>
              <w:spacing w:after="0"/>
              <w:rPr>
                <w:sz w:val="20"/>
                <w:szCs w:val="20"/>
              </w:rPr>
            </w:pPr>
            <w:r w:rsidRPr="00731E20">
              <w:rPr>
                <w:rFonts w:eastAsia="Gotham"/>
                <w:color w:val="181717"/>
                <w:sz w:val="20"/>
                <w:szCs w:val="20"/>
              </w:rPr>
              <w:t>-</w:t>
            </w:r>
          </w:p>
        </w:tc>
        <w:tc>
          <w:tcPr>
            <w:tcW w:w="709" w:type="dxa"/>
            <w:tcBorders>
              <w:top w:val="single" w:sz="2" w:space="0" w:color="439E99"/>
              <w:left w:val="nil"/>
              <w:bottom w:val="single" w:sz="2" w:space="0" w:color="439E99"/>
              <w:right w:val="nil"/>
            </w:tcBorders>
          </w:tcPr>
          <w:p w14:paraId="606DD14E" w14:textId="77777777" w:rsidR="00D270DA" w:rsidRPr="00731E20" w:rsidRDefault="00D270DA" w:rsidP="00731E20">
            <w:pPr>
              <w:spacing w:after="0"/>
              <w:rPr>
                <w:sz w:val="20"/>
                <w:szCs w:val="20"/>
              </w:rPr>
            </w:pPr>
            <w:r w:rsidRPr="00731E20">
              <w:rPr>
                <w:rFonts w:eastAsia="Gotham"/>
                <w:color w:val="181717"/>
                <w:sz w:val="20"/>
                <w:szCs w:val="20"/>
              </w:rPr>
              <w:t>-</w:t>
            </w:r>
          </w:p>
        </w:tc>
        <w:tc>
          <w:tcPr>
            <w:tcW w:w="708" w:type="dxa"/>
            <w:tcBorders>
              <w:top w:val="single" w:sz="2" w:space="0" w:color="439E99"/>
              <w:left w:val="nil"/>
              <w:bottom w:val="single" w:sz="2" w:space="0" w:color="439E99"/>
              <w:right w:val="nil"/>
            </w:tcBorders>
          </w:tcPr>
          <w:p w14:paraId="70039080" w14:textId="77777777" w:rsidR="00D270DA" w:rsidRPr="00731E20" w:rsidRDefault="00D270DA" w:rsidP="00731E20">
            <w:pPr>
              <w:spacing w:after="0"/>
              <w:jc w:val="both"/>
              <w:rPr>
                <w:b/>
                <w:bCs/>
                <w:sz w:val="20"/>
                <w:szCs w:val="20"/>
              </w:rPr>
            </w:pPr>
            <w:r w:rsidRPr="00731E20">
              <w:rPr>
                <w:rFonts w:eastAsia="Gotham"/>
                <w:b/>
                <w:bCs/>
                <w:color w:val="181717"/>
                <w:sz w:val="20"/>
                <w:szCs w:val="20"/>
              </w:rPr>
              <w:t>3</w:t>
            </w:r>
          </w:p>
        </w:tc>
        <w:tc>
          <w:tcPr>
            <w:tcW w:w="709" w:type="dxa"/>
            <w:tcBorders>
              <w:top w:val="single" w:sz="2" w:space="0" w:color="439E99"/>
              <w:left w:val="nil"/>
              <w:bottom w:val="single" w:sz="2" w:space="0" w:color="439E99"/>
              <w:right w:val="nil"/>
            </w:tcBorders>
          </w:tcPr>
          <w:p w14:paraId="53CB5F4E" w14:textId="77777777" w:rsidR="00D270DA" w:rsidRPr="00731E20" w:rsidRDefault="00D270DA" w:rsidP="00D270DA">
            <w:pPr>
              <w:spacing w:after="0"/>
              <w:ind w:left="87"/>
              <w:rPr>
                <w:b/>
                <w:bCs/>
                <w:sz w:val="20"/>
                <w:szCs w:val="20"/>
              </w:rPr>
            </w:pPr>
            <w:r w:rsidRPr="00731E20">
              <w:rPr>
                <w:rFonts w:eastAsia="Gotham"/>
                <w:b/>
                <w:bCs/>
                <w:color w:val="181717"/>
                <w:sz w:val="20"/>
                <w:szCs w:val="20"/>
              </w:rPr>
              <w:t>3.0</w:t>
            </w:r>
          </w:p>
        </w:tc>
      </w:tr>
      <w:tr w:rsidR="00AA7E97" w:rsidRPr="00C46030" w14:paraId="4C93ADE0" w14:textId="77777777" w:rsidTr="00AA7E97">
        <w:trPr>
          <w:trHeight w:val="298"/>
        </w:trPr>
        <w:tc>
          <w:tcPr>
            <w:tcW w:w="1560" w:type="dxa"/>
            <w:gridSpan w:val="3"/>
            <w:tcBorders>
              <w:top w:val="single" w:sz="2" w:space="0" w:color="439E99"/>
              <w:left w:val="nil"/>
              <w:bottom w:val="single" w:sz="2" w:space="0" w:color="439E99"/>
              <w:right w:val="nil"/>
            </w:tcBorders>
          </w:tcPr>
          <w:p w14:paraId="6C329C03" w14:textId="77777777" w:rsidR="00D270DA" w:rsidRPr="00731E20" w:rsidRDefault="00D270DA" w:rsidP="00D270DA">
            <w:pPr>
              <w:spacing w:after="0"/>
              <w:ind w:left="114"/>
              <w:rPr>
                <w:sz w:val="20"/>
                <w:szCs w:val="20"/>
              </w:rPr>
            </w:pPr>
            <w:r w:rsidRPr="00731E20">
              <w:rPr>
                <w:rFonts w:eastAsia="Gotham"/>
                <w:color w:val="181717"/>
                <w:sz w:val="20"/>
                <w:szCs w:val="20"/>
              </w:rPr>
              <w:t>VPS5</w:t>
            </w:r>
          </w:p>
        </w:tc>
        <w:tc>
          <w:tcPr>
            <w:tcW w:w="708" w:type="dxa"/>
            <w:tcBorders>
              <w:top w:val="single" w:sz="2" w:space="0" w:color="439E99"/>
              <w:left w:val="nil"/>
              <w:bottom w:val="single" w:sz="2" w:space="0" w:color="439E99"/>
              <w:right w:val="nil"/>
            </w:tcBorders>
          </w:tcPr>
          <w:p w14:paraId="71278379" w14:textId="77777777" w:rsidR="00D270DA" w:rsidRPr="00731E20" w:rsidRDefault="00D270DA" w:rsidP="00731E20">
            <w:pPr>
              <w:spacing w:after="0"/>
              <w:rPr>
                <w:sz w:val="20"/>
                <w:szCs w:val="20"/>
              </w:rPr>
            </w:pPr>
            <w:r w:rsidRPr="00731E20">
              <w:rPr>
                <w:rFonts w:eastAsia="Gotham"/>
                <w:color w:val="181717"/>
                <w:sz w:val="20"/>
                <w:szCs w:val="20"/>
              </w:rPr>
              <w:t>2</w:t>
            </w:r>
          </w:p>
        </w:tc>
        <w:tc>
          <w:tcPr>
            <w:tcW w:w="567" w:type="dxa"/>
            <w:tcBorders>
              <w:top w:val="single" w:sz="2" w:space="0" w:color="439E99"/>
              <w:left w:val="nil"/>
              <w:bottom w:val="single" w:sz="2" w:space="0" w:color="439E99"/>
              <w:right w:val="nil"/>
            </w:tcBorders>
          </w:tcPr>
          <w:p w14:paraId="6C981027" w14:textId="3C7FAB22" w:rsidR="00D270DA" w:rsidRPr="00731E20" w:rsidRDefault="00D270DA" w:rsidP="00731E20">
            <w:pPr>
              <w:spacing w:after="0"/>
              <w:rPr>
                <w:sz w:val="20"/>
                <w:szCs w:val="20"/>
              </w:rPr>
            </w:pPr>
            <w:r w:rsidRPr="00731E20">
              <w:rPr>
                <w:rFonts w:eastAsia="Gotham"/>
                <w:color w:val="181717"/>
                <w:sz w:val="20"/>
                <w:szCs w:val="20"/>
              </w:rPr>
              <w:t>2.0</w:t>
            </w:r>
          </w:p>
        </w:tc>
        <w:tc>
          <w:tcPr>
            <w:tcW w:w="709" w:type="dxa"/>
            <w:gridSpan w:val="2"/>
            <w:tcBorders>
              <w:top w:val="single" w:sz="2" w:space="0" w:color="439E99"/>
              <w:left w:val="nil"/>
              <w:bottom w:val="single" w:sz="2" w:space="0" w:color="439E99"/>
              <w:right w:val="nil"/>
            </w:tcBorders>
          </w:tcPr>
          <w:p w14:paraId="34C7CFCB" w14:textId="037CC4F4" w:rsidR="00D270DA" w:rsidRPr="00731E20" w:rsidRDefault="00D270DA" w:rsidP="00731E20">
            <w:pPr>
              <w:spacing w:after="0"/>
              <w:jc w:val="both"/>
              <w:rPr>
                <w:sz w:val="20"/>
                <w:szCs w:val="20"/>
              </w:rPr>
            </w:pPr>
            <w:r w:rsidRPr="00731E20">
              <w:rPr>
                <w:rFonts w:eastAsia="Gotham"/>
                <w:color w:val="181717"/>
                <w:sz w:val="20"/>
                <w:szCs w:val="20"/>
              </w:rPr>
              <w:t>2</w:t>
            </w:r>
          </w:p>
        </w:tc>
        <w:tc>
          <w:tcPr>
            <w:tcW w:w="709" w:type="dxa"/>
            <w:gridSpan w:val="2"/>
            <w:tcBorders>
              <w:top w:val="single" w:sz="2" w:space="0" w:color="439E99"/>
              <w:left w:val="nil"/>
              <w:bottom w:val="single" w:sz="2" w:space="0" w:color="439E99"/>
              <w:right w:val="nil"/>
            </w:tcBorders>
          </w:tcPr>
          <w:p w14:paraId="707B70DD" w14:textId="77777777" w:rsidR="00D270DA" w:rsidRPr="00731E20" w:rsidRDefault="00D270DA" w:rsidP="00731E20">
            <w:pPr>
              <w:spacing w:after="0"/>
              <w:rPr>
                <w:sz w:val="20"/>
                <w:szCs w:val="20"/>
              </w:rPr>
            </w:pPr>
            <w:r w:rsidRPr="00731E20">
              <w:rPr>
                <w:rFonts w:eastAsia="Gotham"/>
                <w:color w:val="181717"/>
                <w:sz w:val="20"/>
                <w:szCs w:val="20"/>
              </w:rPr>
              <w:t>2.0</w:t>
            </w:r>
          </w:p>
        </w:tc>
        <w:tc>
          <w:tcPr>
            <w:tcW w:w="850" w:type="dxa"/>
            <w:gridSpan w:val="2"/>
            <w:tcBorders>
              <w:top w:val="single" w:sz="2" w:space="0" w:color="439E99"/>
              <w:left w:val="nil"/>
              <w:bottom w:val="single" w:sz="2" w:space="0" w:color="439E99"/>
              <w:right w:val="nil"/>
            </w:tcBorders>
          </w:tcPr>
          <w:p w14:paraId="4AA5D17C" w14:textId="77777777" w:rsidR="00D270DA" w:rsidRPr="00731E20" w:rsidRDefault="00D270DA" w:rsidP="00731E20">
            <w:pPr>
              <w:spacing w:after="0"/>
              <w:rPr>
                <w:b/>
                <w:bCs/>
                <w:sz w:val="20"/>
                <w:szCs w:val="20"/>
              </w:rPr>
            </w:pPr>
            <w:r w:rsidRPr="00731E20">
              <w:rPr>
                <w:rFonts w:eastAsia="Gotham"/>
                <w:b/>
                <w:bCs/>
                <w:color w:val="181717"/>
                <w:sz w:val="20"/>
                <w:szCs w:val="20"/>
              </w:rPr>
              <w:t>4</w:t>
            </w:r>
          </w:p>
        </w:tc>
        <w:tc>
          <w:tcPr>
            <w:tcW w:w="851" w:type="dxa"/>
            <w:gridSpan w:val="2"/>
            <w:tcBorders>
              <w:top w:val="single" w:sz="2" w:space="0" w:color="439E99"/>
              <w:left w:val="nil"/>
              <w:bottom w:val="single" w:sz="2" w:space="0" w:color="439E99"/>
              <w:right w:val="nil"/>
            </w:tcBorders>
          </w:tcPr>
          <w:p w14:paraId="56625DFC" w14:textId="77777777" w:rsidR="00D270DA" w:rsidRPr="00731E20" w:rsidRDefault="00D270DA" w:rsidP="00731E20">
            <w:pPr>
              <w:spacing w:after="0"/>
              <w:rPr>
                <w:b/>
                <w:bCs/>
                <w:sz w:val="20"/>
                <w:szCs w:val="20"/>
              </w:rPr>
            </w:pPr>
            <w:r w:rsidRPr="00731E20">
              <w:rPr>
                <w:rFonts w:eastAsia="Gotham"/>
                <w:b/>
                <w:bCs/>
                <w:color w:val="181717"/>
                <w:sz w:val="20"/>
                <w:szCs w:val="20"/>
              </w:rPr>
              <w:t>4.0</w:t>
            </w:r>
          </w:p>
        </w:tc>
        <w:tc>
          <w:tcPr>
            <w:tcW w:w="709" w:type="dxa"/>
            <w:tcBorders>
              <w:top w:val="single" w:sz="2" w:space="0" w:color="439E99"/>
              <w:left w:val="nil"/>
              <w:bottom w:val="single" w:sz="2" w:space="0" w:color="439E99"/>
              <w:right w:val="nil"/>
            </w:tcBorders>
          </w:tcPr>
          <w:p w14:paraId="16BC6185" w14:textId="77777777" w:rsidR="00D270DA" w:rsidRPr="00731E20" w:rsidRDefault="00D270DA" w:rsidP="00731E20">
            <w:pPr>
              <w:spacing w:after="0"/>
              <w:rPr>
                <w:sz w:val="20"/>
                <w:szCs w:val="20"/>
              </w:rPr>
            </w:pPr>
            <w:r w:rsidRPr="00731E20">
              <w:rPr>
                <w:rFonts w:eastAsia="Gotham"/>
                <w:color w:val="181717"/>
                <w:sz w:val="20"/>
                <w:szCs w:val="20"/>
              </w:rPr>
              <w:t>-</w:t>
            </w:r>
          </w:p>
        </w:tc>
        <w:tc>
          <w:tcPr>
            <w:tcW w:w="708" w:type="dxa"/>
            <w:tcBorders>
              <w:top w:val="single" w:sz="2" w:space="0" w:color="439E99"/>
              <w:left w:val="nil"/>
              <w:bottom w:val="single" w:sz="2" w:space="0" w:color="439E99"/>
              <w:right w:val="nil"/>
            </w:tcBorders>
          </w:tcPr>
          <w:p w14:paraId="53F5DE0B" w14:textId="77777777" w:rsidR="00D270DA" w:rsidRPr="00731E20" w:rsidRDefault="00D270DA" w:rsidP="00731E20">
            <w:pPr>
              <w:spacing w:after="0"/>
              <w:rPr>
                <w:sz w:val="20"/>
                <w:szCs w:val="20"/>
              </w:rPr>
            </w:pPr>
            <w:r w:rsidRPr="00731E20">
              <w:rPr>
                <w:rFonts w:eastAsia="Gotham"/>
                <w:color w:val="181717"/>
                <w:sz w:val="20"/>
                <w:szCs w:val="20"/>
              </w:rPr>
              <w:t>-</w:t>
            </w:r>
          </w:p>
        </w:tc>
        <w:tc>
          <w:tcPr>
            <w:tcW w:w="851" w:type="dxa"/>
            <w:tcBorders>
              <w:top w:val="single" w:sz="2" w:space="0" w:color="439E99"/>
              <w:left w:val="nil"/>
              <w:bottom w:val="single" w:sz="2" w:space="0" w:color="439E99"/>
              <w:right w:val="nil"/>
            </w:tcBorders>
          </w:tcPr>
          <w:p w14:paraId="1A5424B7" w14:textId="77777777" w:rsidR="00D270DA" w:rsidRPr="00731E20" w:rsidRDefault="00D270DA" w:rsidP="00731E20">
            <w:pPr>
              <w:spacing w:after="0"/>
              <w:rPr>
                <w:sz w:val="20"/>
                <w:szCs w:val="20"/>
              </w:rPr>
            </w:pPr>
            <w:r w:rsidRPr="00731E20">
              <w:rPr>
                <w:rFonts w:eastAsia="Gotham"/>
                <w:color w:val="181717"/>
                <w:sz w:val="20"/>
                <w:szCs w:val="20"/>
              </w:rPr>
              <w:t>-</w:t>
            </w:r>
          </w:p>
        </w:tc>
        <w:tc>
          <w:tcPr>
            <w:tcW w:w="709" w:type="dxa"/>
            <w:tcBorders>
              <w:top w:val="single" w:sz="2" w:space="0" w:color="439E99"/>
              <w:left w:val="nil"/>
              <w:bottom w:val="single" w:sz="2" w:space="0" w:color="439E99"/>
              <w:right w:val="nil"/>
            </w:tcBorders>
          </w:tcPr>
          <w:p w14:paraId="2911365B" w14:textId="77777777" w:rsidR="00D270DA" w:rsidRPr="00731E20" w:rsidRDefault="00D270DA" w:rsidP="00731E20">
            <w:pPr>
              <w:spacing w:after="0"/>
              <w:rPr>
                <w:sz w:val="20"/>
                <w:szCs w:val="20"/>
              </w:rPr>
            </w:pPr>
            <w:r w:rsidRPr="00731E20">
              <w:rPr>
                <w:rFonts w:eastAsia="Gotham"/>
                <w:color w:val="181717"/>
                <w:sz w:val="20"/>
                <w:szCs w:val="20"/>
              </w:rPr>
              <w:t>-</w:t>
            </w:r>
          </w:p>
        </w:tc>
        <w:tc>
          <w:tcPr>
            <w:tcW w:w="708" w:type="dxa"/>
            <w:tcBorders>
              <w:top w:val="single" w:sz="2" w:space="0" w:color="439E99"/>
              <w:left w:val="nil"/>
              <w:bottom w:val="single" w:sz="2" w:space="0" w:color="439E99"/>
              <w:right w:val="nil"/>
            </w:tcBorders>
          </w:tcPr>
          <w:p w14:paraId="145F0B8A" w14:textId="77777777" w:rsidR="00D270DA" w:rsidRPr="00731E20" w:rsidRDefault="00D270DA" w:rsidP="00731E20">
            <w:pPr>
              <w:spacing w:after="0"/>
              <w:jc w:val="both"/>
              <w:rPr>
                <w:b/>
                <w:bCs/>
                <w:sz w:val="20"/>
                <w:szCs w:val="20"/>
              </w:rPr>
            </w:pPr>
            <w:r w:rsidRPr="00731E20">
              <w:rPr>
                <w:rFonts w:eastAsia="Gotham"/>
                <w:b/>
                <w:bCs/>
                <w:color w:val="181717"/>
                <w:sz w:val="20"/>
                <w:szCs w:val="20"/>
              </w:rPr>
              <w:t>-</w:t>
            </w:r>
          </w:p>
        </w:tc>
        <w:tc>
          <w:tcPr>
            <w:tcW w:w="709" w:type="dxa"/>
            <w:tcBorders>
              <w:top w:val="single" w:sz="2" w:space="0" w:color="439E99"/>
              <w:left w:val="nil"/>
              <w:bottom w:val="single" w:sz="2" w:space="0" w:color="439E99"/>
              <w:right w:val="nil"/>
            </w:tcBorders>
          </w:tcPr>
          <w:p w14:paraId="1D4A75BE" w14:textId="77777777" w:rsidR="00D270DA" w:rsidRPr="00731E20" w:rsidRDefault="00D270DA" w:rsidP="00D270DA">
            <w:pPr>
              <w:spacing w:after="0"/>
              <w:ind w:left="201"/>
              <w:rPr>
                <w:b/>
                <w:bCs/>
                <w:sz w:val="20"/>
                <w:szCs w:val="20"/>
              </w:rPr>
            </w:pPr>
            <w:r w:rsidRPr="00731E20">
              <w:rPr>
                <w:rFonts w:eastAsia="Gotham"/>
                <w:b/>
                <w:bCs/>
                <w:color w:val="181717"/>
                <w:sz w:val="20"/>
                <w:szCs w:val="20"/>
              </w:rPr>
              <w:t>-</w:t>
            </w:r>
          </w:p>
        </w:tc>
      </w:tr>
      <w:tr w:rsidR="00AA7E97" w:rsidRPr="00C46030" w14:paraId="34B0CD21" w14:textId="77777777" w:rsidTr="00AA7E97">
        <w:trPr>
          <w:trHeight w:val="298"/>
        </w:trPr>
        <w:tc>
          <w:tcPr>
            <w:tcW w:w="780" w:type="dxa"/>
            <w:gridSpan w:val="2"/>
            <w:tcBorders>
              <w:top w:val="single" w:sz="2" w:space="0" w:color="439E99"/>
              <w:left w:val="nil"/>
              <w:bottom w:val="single" w:sz="2" w:space="0" w:color="439E99"/>
              <w:right w:val="nil"/>
            </w:tcBorders>
          </w:tcPr>
          <w:p w14:paraId="09FC33B8" w14:textId="77777777" w:rsidR="00AA7E97" w:rsidRPr="00731E20" w:rsidRDefault="00AA7E97" w:rsidP="00D270DA">
            <w:pPr>
              <w:spacing w:after="0"/>
              <w:ind w:left="115"/>
            </w:pPr>
            <w:r w:rsidRPr="00731E20">
              <w:rPr>
                <w:rFonts w:eastAsia="Gotham"/>
                <w:color w:val="181717"/>
                <w:sz w:val="20"/>
                <w:szCs w:val="20"/>
              </w:rPr>
              <w:t>VPS6</w:t>
            </w:r>
          </w:p>
        </w:tc>
        <w:tc>
          <w:tcPr>
            <w:tcW w:w="780" w:type="dxa"/>
            <w:tcBorders>
              <w:top w:val="single" w:sz="2" w:space="0" w:color="439E99"/>
              <w:left w:val="nil"/>
              <w:bottom w:val="single" w:sz="2" w:space="0" w:color="439E99"/>
              <w:right w:val="nil"/>
            </w:tcBorders>
          </w:tcPr>
          <w:p w14:paraId="58823886" w14:textId="36D0F964" w:rsidR="00AA7E97" w:rsidRPr="00731E20" w:rsidRDefault="00AA7E97" w:rsidP="00D270DA">
            <w:pPr>
              <w:spacing w:after="0"/>
              <w:ind w:left="115"/>
              <w:rPr>
                <w:sz w:val="20"/>
                <w:szCs w:val="20"/>
              </w:rPr>
            </w:pPr>
          </w:p>
        </w:tc>
        <w:tc>
          <w:tcPr>
            <w:tcW w:w="708" w:type="dxa"/>
            <w:tcBorders>
              <w:top w:val="single" w:sz="2" w:space="0" w:color="439E99"/>
              <w:left w:val="nil"/>
              <w:bottom w:val="single" w:sz="2" w:space="0" w:color="439E99"/>
              <w:right w:val="nil"/>
            </w:tcBorders>
          </w:tcPr>
          <w:p w14:paraId="2DE92E47" w14:textId="77777777" w:rsidR="00AA7E97" w:rsidRPr="00731E20" w:rsidRDefault="00AA7E97" w:rsidP="00731E20">
            <w:pPr>
              <w:spacing w:after="0"/>
              <w:rPr>
                <w:sz w:val="20"/>
                <w:szCs w:val="20"/>
              </w:rPr>
            </w:pPr>
            <w:r w:rsidRPr="00731E20">
              <w:rPr>
                <w:rFonts w:eastAsia="Gotham"/>
                <w:color w:val="181717"/>
                <w:sz w:val="20"/>
                <w:szCs w:val="20"/>
              </w:rPr>
              <w:t>-</w:t>
            </w:r>
          </w:p>
        </w:tc>
        <w:tc>
          <w:tcPr>
            <w:tcW w:w="567" w:type="dxa"/>
            <w:tcBorders>
              <w:top w:val="single" w:sz="2" w:space="0" w:color="439E99"/>
              <w:left w:val="nil"/>
              <w:bottom w:val="single" w:sz="2" w:space="0" w:color="439E99"/>
              <w:right w:val="nil"/>
            </w:tcBorders>
          </w:tcPr>
          <w:p w14:paraId="16BF57D4" w14:textId="08D4FB04" w:rsidR="00AA7E97" w:rsidRPr="00731E20" w:rsidRDefault="00AA7E97" w:rsidP="00731E20">
            <w:pPr>
              <w:spacing w:after="0"/>
              <w:rPr>
                <w:sz w:val="20"/>
                <w:szCs w:val="20"/>
              </w:rPr>
            </w:pPr>
            <w:r w:rsidRPr="00731E20">
              <w:rPr>
                <w:rFonts w:eastAsia="Gotham"/>
                <w:color w:val="181717"/>
                <w:sz w:val="20"/>
                <w:szCs w:val="20"/>
              </w:rPr>
              <w:t>-</w:t>
            </w:r>
          </w:p>
        </w:tc>
        <w:tc>
          <w:tcPr>
            <w:tcW w:w="709" w:type="dxa"/>
            <w:gridSpan w:val="2"/>
            <w:tcBorders>
              <w:top w:val="single" w:sz="2" w:space="0" w:color="439E99"/>
              <w:left w:val="nil"/>
              <w:bottom w:val="single" w:sz="2" w:space="0" w:color="439E99"/>
              <w:right w:val="nil"/>
            </w:tcBorders>
          </w:tcPr>
          <w:p w14:paraId="20D7A90C" w14:textId="376CFC46" w:rsidR="00AA7E97" w:rsidRPr="00731E20" w:rsidRDefault="00AA7E97" w:rsidP="00731E20">
            <w:pPr>
              <w:spacing w:after="0"/>
              <w:jc w:val="both"/>
              <w:rPr>
                <w:sz w:val="20"/>
                <w:szCs w:val="20"/>
              </w:rPr>
            </w:pPr>
            <w:r w:rsidRPr="00731E20">
              <w:rPr>
                <w:rFonts w:eastAsia="Gotham"/>
                <w:color w:val="181717"/>
                <w:sz w:val="20"/>
                <w:szCs w:val="20"/>
              </w:rPr>
              <w:t>4</w:t>
            </w:r>
          </w:p>
        </w:tc>
        <w:tc>
          <w:tcPr>
            <w:tcW w:w="709" w:type="dxa"/>
            <w:gridSpan w:val="2"/>
            <w:tcBorders>
              <w:top w:val="single" w:sz="2" w:space="0" w:color="439E99"/>
              <w:left w:val="nil"/>
              <w:bottom w:val="single" w:sz="2" w:space="0" w:color="439E99"/>
              <w:right w:val="nil"/>
            </w:tcBorders>
          </w:tcPr>
          <w:p w14:paraId="0C7CE30A" w14:textId="77777777" w:rsidR="00AA7E97" w:rsidRPr="00731E20" w:rsidRDefault="00AA7E97" w:rsidP="00731E20">
            <w:pPr>
              <w:spacing w:after="0"/>
              <w:rPr>
                <w:sz w:val="20"/>
                <w:szCs w:val="20"/>
              </w:rPr>
            </w:pPr>
            <w:r w:rsidRPr="00731E20">
              <w:rPr>
                <w:rFonts w:eastAsia="Gotham"/>
                <w:color w:val="181717"/>
                <w:sz w:val="20"/>
                <w:szCs w:val="20"/>
              </w:rPr>
              <w:t>4.0</w:t>
            </w:r>
          </w:p>
        </w:tc>
        <w:tc>
          <w:tcPr>
            <w:tcW w:w="850" w:type="dxa"/>
            <w:gridSpan w:val="2"/>
            <w:tcBorders>
              <w:top w:val="single" w:sz="2" w:space="0" w:color="439E99"/>
              <w:left w:val="nil"/>
              <w:bottom w:val="single" w:sz="2" w:space="0" w:color="439E99"/>
              <w:right w:val="nil"/>
            </w:tcBorders>
          </w:tcPr>
          <w:p w14:paraId="2E1EBA85" w14:textId="77777777" w:rsidR="00AA7E97" w:rsidRPr="00731E20" w:rsidRDefault="00AA7E97" w:rsidP="00731E20">
            <w:pPr>
              <w:spacing w:after="0"/>
              <w:rPr>
                <w:b/>
                <w:bCs/>
                <w:sz w:val="20"/>
                <w:szCs w:val="20"/>
              </w:rPr>
            </w:pPr>
            <w:r w:rsidRPr="00731E20">
              <w:rPr>
                <w:rFonts w:eastAsia="Gotham"/>
                <w:b/>
                <w:bCs/>
                <w:color w:val="181717"/>
                <w:sz w:val="20"/>
                <w:szCs w:val="20"/>
              </w:rPr>
              <w:t>4</w:t>
            </w:r>
          </w:p>
        </w:tc>
        <w:tc>
          <w:tcPr>
            <w:tcW w:w="851" w:type="dxa"/>
            <w:gridSpan w:val="2"/>
            <w:tcBorders>
              <w:top w:val="single" w:sz="2" w:space="0" w:color="439E99"/>
              <w:left w:val="nil"/>
              <w:bottom w:val="single" w:sz="2" w:space="0" w:color="439E99"/>
              <w:right w:val="nil"/>
            </w:tcBorders>
          </w:tcPr>
          <w:p w14:paraId="6BE64985" w14:textId="77777777" w:rsidR="00AA7E97" w:rsidRPr="00731E20" w:rsidRDefault="00AA7E97" w:rsidP="00731E20">
            <w:pPr>
              <w:spacing w:after="0"/>
              <w:rPr>
                <w:b/>
                <w:bCs/>
                <w:sz w:val="20"/>
                <w:szCs w:val="20"/>
              </w:rPr>
            </w:pPr>
            <w:r w:rsidRPr="00731E20">
              <w:rPr>
                <w:rFonts w:eastAsia="Gotham"/>
                <w:b/>
                <w:bCs/>
                <w:color w:val="181717"/>
                <w:sz w:val="20"/>
                <w:szCs w:val="20"/>
              </w:rPr>
              <w:t>4.0</w:t>
            </w:r>
          </w:p>
        </w:tc>
        <w:tc>
          <w:tcPr>
            <w:tcW w:w="709" w:type="dxa"/>
            <w:tcBorders>
              <w:top w:val="single" w:sz="2" w:space="0" w:color="439E99"/>
              <w:left w:val="nil"/>
              <w:bottom w:val="single" w:sz="2" w:space="0" w:color="439E99"/>
              <w:right w:val="nil"/>
            </w:tcBorders>
          </w:tcPr>
          <w:p w14:paraId="7C9F5EE9" w14:textId="77777777" w:rsidR="00AA7E97" w:rsidRPr="00731E20" w:rsidRDefault="00AA7E97" w:rsidP="00731E20">
            <w:pPr>
              <w:spacing w:after="0"/>
              <w:rPr>
                <w:sz w:val="20"/>
                <w:szCs w:val="20"/>
              </w:rPr>
            </w:pPr>
            <w:r w:rsidRPr="00731E20">
              <w:rPr>
                <w:rFonts w:eastAsia="Gotham"/>
                <w:color w:val="181717"/>
                <w:sz w:val="20"/>
                <w:szCs w:val="20"/>
              </w:rPr>
              <w:t>-</w:t>
            </w:r>
          </w:p>
        </w:tc>
        <w:tc>
          <w:tcPr>
            <w:tcW w:w="708" w:type="dxa"/>
            <w:tcBorders>
              <w:top w:val="single" w:sz="2" w:space="0" w:color="439E99"/>
              <w:left w:val="nil"/>
              <w:bottom w:val="single" w:sz="2" w:space="0" w:color="439E99"/>
              <w:right w:val="nil"/>
            </w:tcBorders>
          </w:tcPr>
          <w:p w14:paraId="09090A8E" w14:textId="77777777" w:rsidR="00AA7E97" w:rsidRPr="00731E20" w:rsidRDefault="00AA7E97" w:rsidP="00731E20">
            <w:pPr>
              <w:spacing w:after="0"/>
              <w:rPr>
                <w:sz w:val="20"/>
                <w:szCs w:val="20"/>
              </w:rPr>
            </w:pPr>
            <w:r w:rsidRPr="00731E20">
              <w:rPr>
                <w:rFonts w:eastAsia="Gotham"/>
                <w:color w:val="181717"/>
                <w:sz w:val="20"/>
                <w:szCs w:val="20"/>
              </w:rPr>
              <w:t>-</w:t>
            </w:r>
          </w:p>
        </w:tc>
        <w:tc>
          <w:tcPr>
            <w:tcW w:w="851" w:type="dxa"/>
            <w:tcBorders>
              <w:top w:val="single" w:sz="2" w:space="0" w:color="439E99"/>
              <w:left w:val="nil"/>
              <w:bottom w:val="single" w:sz="2" w:space="0" w:color="439E99"/>
              <w:right w:val="nil"/>
            </w:tcBorders>
          </w:tcPr>
          <w:p w14:paraId="3AE6B171" w14:textId="77777777" w:rsidR="00AA7E97" w:rsidRPr="00731E20" w:rsidRDefault="00AA7E97" w:rsidP="00731E20">
            <w:pPr>
              <w:spacing w:after="0"/>
              <w:rPr>
                <w:sz w:val="20"/>
                <w:szCs w:val="20"/>
              </w:rPr>
            </w:pPr>
            <w:r w:rsidRPr="00731E20">
              <w:rPr>
                <w:rFonts w:eastAsia="Gotham"/>
                <w:color w:val="181717"/>
                <w:sz w:val="20"/>
                <w:szCs w:val="20"/>
              </w:rPr>
              <w:t>2</w:t>
            </w:r>
          </w:p>
        </w:tc>
        <w:tc>
          <w:tcPr>
            <w:tcW w:w="709" w:type="dxa"/>
            <w:tcBorders>
              <w:top w:val="single" w:sz="2" w:space="0" w:color="439E99"/>
              <w:left w:val="nil"/>
              <w:bottom w:val="single" w:sz="2" w:space="0" w:color="439E99"/>
              <w:right w:val="nil"/>
            </w:tcBorders>
          </w:tcPr>
          <w:p w14:paraId="3F321D4F" w14:textId="77777777" w:rsidR="00AA7E97" w:rsidRPr="00731E20" w:rsidRDefault="00AA7E97" w:rsidP="00731E20">
            <w:pPr>
              <w:spacing w:after="0"/>
              <w:rPr>
                <w:sz w:val="20"/>
                <w:szCs w:val="20"/>
              </w:rPr>
            </w:pPr>
            <w:r w:rsidRPr="00731E20">
              <w:rPr>
                <w:rFonts w:eastAsia="Gotham"/>
                <w:color w:val="181717"/>
                <w:sz w:val="20"/>
                <w:szCs w:val="20"/>
              </w:rPr>
              <w:t>2.0</w:t>
            </w:r>
          </w:p>
        </w:tc>
        <w:tc>
          <w:tcPr>
            <w:tcW w:w="708" w:type="dxa"/>
            <w:tcBorders>
              <w:top w:val="single" w:sz="2" w:space="0" w:color="439E99"/>
              <w:left w:val="nil"/>
              <w:bottom w:val="single" w:sz="2" w:space="0" w:color="439E99"/>
              <w:right w:val="nil"/>
            </w:tcBorders>
          </w:tcPr>
          <w:p w14:paraId="009B30B3" w14:textId="77777777" w:rsidR="00AA7E97" w:rsidRPr="00731E20" w:rsidRDefault="00AA7E97" w:rsidP="00731E20">
            <w:pPr>
              <w:spacing w:after="0"/>
              <w:jc w:val="both"/>
              <w:rPr>
                <w:b/>
                <w:bCs/>
                <w:sz w:val="20"/>
                <w:szCs w:val="20"/>
              </w:rPr>
            </w:pPr>
            <w:r w:rsidRPr="00731E20">
              <w:rPr>
                <w:rFonts w:eastAsia="Gotham"/>
                <w:b/>
                <w:bCs/>
                <w:color w:val="181717"/>
                <w:sz w:val="20"/>
                <w:szCs w:val="20"/>
              </w:rPr>
              <w:t>2</w:t>
            </w:r>
          </w:p>
        </w:tc>
        <w:tc>
          <w:tcPr>
            <w:tcW w:w="709" w:type="dxa"/>
            <w:tcBorders>
              <w:top w:val="single" w:sz="2" w:space="0" w:color="439E99"/>
              <w:left w:val="nil"/>
              <w:bottom w:val="single" w:sz="2" w:space="0" w:color="439E99"/>
              <w:right w:val="nil"/>
            </w:tcBorders>
          </w:tcPr>
          <w:p w14:paraId="5CA80410" w14:textId="77777777" w:rsidR="00AA7E97" w:rsidRPr="00731E20" w:rsidRDefault="00AA7E97" w:rsidP="00731E20">
            <w:pPr>
              <w:spacing w:after="0"/>
              <w:rPr>
                <w:b/>
                <w:bCs/>
                <w:sz w:val="20"/>
                <w:szCs w:val="20"/>
              </w:rPr>
            </w:pPr>
            <w:r w:rsidRPr="00731E20">
              <w:rPr>
                <w:rFonts w:eastAsia="Gotham"/>
                <w:b/>
                <w:bCs/>
                <w:color w:val="181717"/>
                <w:sz w:val="20"/>
                <w:szCs w:val="20"/>
              </w:rPr>
              <w:t>2.0</w:t>
            </w:r>
          </w:p>
        </w:tc>
      </w:tr>
      <w:tr w:rsidR="00AA7E97" w:rsidRPr="00C46030" w14:paraId="72A64B09" w14:textId="77777777" w:rsidTr="00AA7E97">
        <w:trPr>
          <w:trHeight w:val="298"/>
        </w:trPr>
        <w:tc>
          <w:tcPr>
            <w:tcW w:w="1560" w:type="dxa"/>
            <w:gridSpan w:val="3"/>
            <w:tcBorders>
              <w:top w:val="single" w:sz="2" w:space="0" w:color="439E99"/>
              <w:left w:val="nil"/>
              <w:bottom w:val="single" w:sz="2" w:space="0" w:color="439E99"/>
              <w:right w:val="nil"/>
            </w:tcBorders>
          </w:tcPr>
          <w:p w14:paraId="684647E0" w14:textId="77777777" w:rsidR="00AA7E97" w:rsidRPr="00731E20" w:rsidRDefault="00AA7E97" w:rsidP="00D270DA">
            <w:pPr>
              <w:spacing w:after="0"/>
              <w:ind w:left="115"/>
            </w:pPr>
            <w:r w:rsidRPr="00731E20">
              <w:rPr>
                <w:rFonts w:eastAsia="Gotham"/>
                <w:color w:val="181717"/>
                <w:sz w:val="20"/>
                <w:szCs w:val="20"/>
              </w:rPr>
              <w:t>STS</w:t>
            </w:r>
          </w:p>
        </w:tc>
        <w:tc>
          <w:tcPr>
            <w:tcW w:w="708" w:type="dxa"/>
            <w:tcBorders>
              <w:top w:val="single" w:sz="2" w:space="0" w:color="439E99"/>
              <w:left w:val="nil"/>
              <w:bottom w:val="single" w:sz="2" w:space="0" w:color="439E99"/>
              <w:right w:val="nil"/>
            </w:tcBorders>
          </w:tcPr>
          <w:p w14:paraId="7DBA3ED4" w14:textId="189D2585" w:rsidR="00AA7E97" w:rsidRPr="00731E20" w:rsidRDefault="00AA7E97" w:rsidP="00AA7E97">
            <w:pPr>
              <w:spacing w:after="0"/>
              <w:rPr>
                <w:sz w:val="20"/>
                <w:szCs w:val="20"/>
              </w:rPr>
            </w:pPr>
            <w:r>
              <w:rPr>
                <w:sz w:val="20"/>
                <w:szCs w:val="20"/>
              </w:rPr>
              <w:t>-</w:t>
            </w:r>
          </w:p>
        </w:tc>
        <w:tc>
          <w:tcPr>
            <w:tcW w:w="567" w:type="dxa"/>
            <w:tcBorders>
              <w:top w:val="single" w:sz="2" w:space="0" w:color="439E99"/>
              <w:left w:val="nil"/>
              <w:bottom w:val="single" w:sz="2" w:space="0" w:color="439E99"/>
              <w:right w:val="nil"/>
            </w:tcBorders>
          </w:tcPr>
          <w:p w14:paraId="6D095508" w14:textId="77777777" w:rsidR="00AA7E97" w:rsidRPr="00731E20" w:rsidRDefault="00AA7E97" w:rsidP="00731E20">
            <w:pPr>
              <w:spacing w:after="0"/>
              <w:rPr>
                <w:sz w:val="20"/>
                <w:szCs w:val="20"/>
              </w:rPr>
            </w:pPr>
            <w:r w:rsidRPr="00731E20">
              <w:rPr>
                <w:rFonts w:eastAsia="Gotham"/>
                <w:color w:val="181717"/>
                <w:sz w:val="20"/>
                <w:szCs w:val="20"/>
              </w:rPr>
              <w:t>-</w:t>
            </w:r>
          </w:p>
        </w:tc>
        <w:tc>
          <w:tcPr>
            <w:tcW w:w="709" w:type="dxa"/>
            <w:gridSpan w:val="2"/>
            <w:tcBorders>
              <w:top w:val="single" w:sz="2" w:space="0" w:color="439E99"/>
              <w:left w:val="nil"/>
              <w:bottom w:val="single" w:sz="2" w:space="0" w:color="439E99"/>
              <w:right w:val="nil"/>
            </w:tcBorders>
          </w:tcPr>
          <w:p w14:paraId="737EE355" w14:textId="63C6721B" w:rsidR="00AA7E97" w:rsidRPr="00731E20" w:rsidRDefault="00AA7E97" w:rsidP="00AA7E97">
            <w:pPr>
              <w:spacing w:after="0"/>
              <w:rPr>
                <w:sz w:val="20"/>
                <w:szCs w:val="20"/>
              </w:rPr>
            </w:pPr>
            <w:r w:rsidRPr="00731E20">
              <w:rPr>
                <w:rFonts w:eastAsia="Gotham"/>
                <w:color w:val="181717"/>
                <w:sz w:val="20"/>
                <w:szCs w:val="20"/>
              </w:rPr>
              <w:t>1</w:t>
            </w:r>
          </w:p>
        </w:tc>
        <w:tc>
          <w:tcPr>
            <w:tcW w:w="709" w:type="dxa"/>
            <w:gridSpan w:val="2"/>
            <w:tcBorders>
              <w:top w:val="single" w:sz="2" w:space="0" w:color="439E99"/>
              <w:left w:val="nil"/>
              <w:bottom w:val="single" w:sz="2" w:space="0" w:color="439E99"/>
              <w:right w:val="nil"/>
            </w:tcBorders>
          </w:tcPr>
          <w:p w14:paraId="65E431E8" w14:textId="77777777" w:rsidR="00AA7E97" w:rsidRPr="00731E20" w:rsidRDefault="00AA7E97" w:rsidP="00731E20">
            <w:pPr>
              <w:spacing w:after="0"/>
              <w:rPr>
                <w:sz w:val="20"/>
                <w:szCs w:val="20"/>
              </w:rPr>
            </w:pPr>
            <w:r w:rsidRPr="00731E20">
              <w:rPr>
                <w:rFonts w:eastAsia="Gotham"/>
                <w:color w:val="181717"/>
                <w:sz w:val="20"/>
                <w:szCs w:val="20"/>
              </w:rPr>
              <w:t>0.8</w:t>
            </w:r>
          </w:p>
        </w:tc>
        <w:tc>
          <w:tcPr>
            <w:tcW w:w="850" w:type="dxa"/>
            <w:gridSpan w:val="2"/>
            <w:tcBorders>
              <w:top w:val="single" w:sz="2" w:space="0" w:color="439E99"/>
              <w:left w:val="nil"/>
              <w:bottom w:val="single" w:sz="2" w:space="0" w:color="439E99"/>
              <w:right w:val="nil"/>
            </w:tcBorders>
          </w:tcPr>
          <w:p w14:paraId="7E5B7F33" w14:textId="77777777" w:rsidR="00AA7E97" w:rsidRPr="00731E20" w:rsidRDefault="00AA7E97" w:rsidP="00731E20">
            <w:pPr>
              <w:spacing w:after="0"/>
              <w:rPr>
                <w:b/>
                <w:bCs/>
                <w:sz w:val="20"/>
                <w:szCs w:val="20"/>
              </w:rPr>
            </w:pPr>
            <w:r w:rsidRPr="00731E20">
              <w:rPr>
                <w:rFonts w:eastAsia="Gotham"/>
                <w:b/>
                <w:bCs/>
                <w:color w:val="181717"/>
                <w:sz w:val="20"/>
                <w:szCs w:val="20"/>
              </w:rPr>
              <w:t>1</w:t>
            </w:r>
          </w:p>
        </w:tc>
        <w:tc>
          <w:tcPr>
            <w:tcW w:w="851" w:type="dxa"/>
            <w:gridSpan w:val="2"/>
            <w:tcBorders>
              <w:top w:val="single" w:sz="2" w:space="0" w:color="439E99"/>
              <w:left w:val="nil"/>
              <w:bottom w:val="single" w:sz="2" w:space="0" w:color="439E99"/>
              <w:right w:val="nil"/>
            </w:tcBorders>
          </w:tcPr>
          <w:p w14:paraId="172BB347" w14:textId="77777777" w:rsidR="00AA7E97" w:rsidRPr="00731E20" w:rsidRDefault="00AA7E97" w:rsidP="00731E20">
            <w:pPr>
              <w:spacing w:after="0"/>
              <w:rPr>
                <w:b/>
                <w:bCs/>
                <w:sz w:val="20"/>
                <w:szCs w:val="20"/>
              </w:rPr>
            </w:pPr>
            <w:r w:rsidRPr="00731E20">
              <w:rPr>
                <w:rFonts w:eastAsia="Gotham"/>
                <w:b/>
                <w:bCs/>
                <w:color w:val="181717"/>
                <w:sz w:val="20"/>
                <w:szCs w:val="20"/>
              </w:rPr>
              <w:t>0.8</w:t>
            </w:r>
          </w:p>
        </w:tc>
        <w:tc>
          <w:tcPr>
            <w:tcW w:w="709" w:type="dxa"/>
            <w:tcBorders>
              <w:top w:val="single" w:sz="2" w:space="0" w:color="439E99"/>
              <w:left w:val="nil"/>
              <w:bottom w:val="single" w:sz="2" w:space="0" w:color="439E99"/>
              <w:right w:val="nil"/>
            </w:tcBorders>
          </w:tcPr>
          <w:p w14:paraId="02896611" w14:textId="77777777" w:rsidR="00AA7E97" w:rsidRPr="00731E20" w:rsidRDefault="00AA7E97" w:rsidP="00731E20">
            <w:pPr>
              <w:spacing w:after="0"/>
              <w:rPr>
                <w:sz w:val="20"/>
                <w:szCs w:val="20"/>
              </w:rPr>
            </w:pPr>
            <w:r w:rsidRPr="00731E20">
              <w:rPr>
                <w:rFonts w:eastAsia="Gotham"/>
                <w:color w:val="181717"/>
                <w:sz w:val="20"/>
                <w:szCs w:val="20"/>
              </w:rPr>
              <w:t>-</w:t>
            </w:r>
          </w:p>
        </w:tc>
        <w:tc>
          <w:tcPr>
            <w:tcW w:w="708" w:type="dxa"/>
            <w:tcBorders>
              <w:top w:val="single" w:sz="2" w:space="0" w:color="439E99"/>
              <w:left w:val="nil"/>
              <w:bottom w:val="single" w:sz="2" w:space="0" w:color="439E99"/>
              <w:right w:val="nil"/>
            </w:tcBorders>
          </w:tcPr>
          <w:p w14:paraId="6C1D4149" w14:textId="77777777" w:rsidR="00AA7E97" w:rsidRPr="00731E20" w:rsidRDefault="00AA7E97" w:rsidP="00731E20">
            <w:pPr>
              <w:spacing w:after="0"/>
              <w:rPr>
                <w:sz w:val="20"/>
                <w:szCs w:val="20"/>
              </w:rPr>
            </w:pPr>
            <w:r w:rsidRPr="00731E20">
              <w:rPr>
                <w:rFonts w:eastAsia="Gotham"/>
                <w:color w:val="181717"/>
                <w:sz w:val="20"/>
                <w:szCs w:val="20"/>
              </w:rPr>
              <w:t>-</w:t>
            </w:r>
          </w:p>
        </w:tc>
        <w:tc>
          <w:tcPr>
            <w:tcW w:w="851" w:type="dxa"/>
            <w:tcBorders>
              <w:top w:val="single" w:sz="2" w:space="0" w:color="439E99"/>
              <w:left w:val="nil"/>
              <w:bottom w:val="single" w:sz="2" w:space="0" w:color="439E99"/>
              <w:right w:val="nil"/>
            </w:tcBorders>
          </w:tcPr>
          <w:p w14:paraId="395E86AF" w14:textId="77777777" w:rsidR="00AA7E97" w:rsidRPr="00731E20" w:rsidRDefault="00AA7E97" w:rsidP="00731E20">
            <w:pPr>
              <w:spacing w:after="0"/>
              <w:rPr>
                <w:sz w:val="20"/>
                <w:szCs w:val="20"/>
              </w:rPr>
            </w:pPr>
            <w:r w:rsidRPr="00731E20">
              <w:rPr>
                <w:rFonts w:eastAsia="Gotham"/>
                <w:color w:val="181717"/>
                <w:sz w:val="20"/>
                <w:szCs w:val="20"/>
              </w:rPr>
              <w:t>1</w:t>
            </w:r>
          </w:p>
        </w:tc>
        <w:tc>
          <w:tcPr>
            <w:tcW w:w="709" w:type="dxa"/>
            <w:tcBorders>
              <w:top w:val="single" w:sz="2" w:space="0" w:color="439E99"/>
              <w:left w:val="nil"/>
              <w:bottom w:val="single" w:sz="2" w:space="0" w:color="439E99"/>
              <w:right w:val="nil"/>
            </w:tcBorders>
          </w:tcPr>
          <w:p w14:paraId="7A61A709" w14:textId="77777777" w:rsidR="00AA7E97" w:rsidRPr="00731E20" w:rsidRDefault="00AA7E97" w:rsidP="00731E20">
            <w:pPr>
              <w:spacing w:after="0"/>
              <w:rPr>
                <w:sz w:val="20"/>
                <w:szCs w:val="20"/>
              </w:rPr>
            </w:pPr>
            <w:r w:rsidRPr="00731E20">
              <w:rPr>
                <w:rFonts w:eastAsia="Gotham"/>
                <w:color w:val="181717"/>
                <w:sz w:val="20"/>
                <w:szCs w:val="20"/>
              </w:rPr>
              <w:t>0.8</w:t>
            </w:r>
          </w:p>
        </w:tc>
        <w:tc>
          <w:tcPr>
            <w:tcW w:w="708" w:type="dxa"/>
            <w:tcBorders>
              <w:top w:val="single" w:sz="2" w:space="0" w:color="439E99"/>
              <w:left w:val="nil"/>
              <w:bottom w:val="single" w:sz="2" w:space="0" w:color="439E99"/>
              <w:right w:val="nil"/>
            </w:tcBorders>
          </w:tcPr>
          <w:p w14:paraId="0F51FEB5" w14:textId="77777777" w:rsidR="00AA7E97" w:rsidRPr="00731E20" w:rsidRDefault="00AA7E97" w:rsidP="00731E20">
            <w:pPr>
              <w:spacing w:after="0"/>
              <w:rPr>
                <w:b/>
                <w:bCs/>
                <w:sz w:val="20"/>
                <w:szCs w:val="20"/>
              </w:rPr>
            </w:pPr>
            <w:r w:rsidRPr="00731E20">
              <w:rPr>
                <w:rFonts w:eastAsia="Gotham"/>
                <w:b/>
                <w:bCs/>
                <w:color w:val="181717"/>
                <w:sz w:val="20"/>
                <w:szCs w:val="20"/>
              </w:rPr>
              <w:t>1</w:t>
            </w:r>
          </w:p>
        </w:tc>
        <w:tc>
          <w:tcPr>
            <w:tcW w:w="709" w:type="dxa"/>
            <w:tcBorders>
              <w:top w:val="single" w:sz="2" w:space="0" w:color="439E99"/>
              <w:left w:val="nil"/>
              <w:bottom w:val="single" w:sz="2" w:space="0" w:color="439E99"/>
              <w:right w:val="nil"/>
            </w:tcBorders>
          </w:tcPr>
          <w:p w14:paraId="57A511BC" w14:textId="77777777" w:rsidR="00AA7E97" w:rsidRPr="00731E20" w:rsidRDefault="00AA7E97" w:rsidP="00731E20">
            <w:pPr>
              <w:spacing w:after="0"/>
              <w:rPr>
                <w:b/>
                <w:bCs/>
                <w:sz w:val="20"/>
                <w:szCs w:val="20"/>
              </w:rPr>
            </w:pPr>
            <w:r w:rsidRPr="00731E20">
              <w:rPr>
                <w:rFonts w:eastAsia="Gotham"/>
                <w:b/>
                <w:bCs/>
                <w:color w:val="181717"/>
                <w:sz w:val="20"/>
                <w:szCs w:val="20"/>
              </w:rPr>
              <w:t>0.8</w:t>
            </w:r>
          </w:p>
        </w:tc>
      </w:tr>
      <w:tr w:rsidR="00731E20" w:rsidRPr="00C46030" w14:paraId="74195707" w14:textId="77777777" w:rsidTr="00AA7E97">
        <w:trPr>
          <w:trHeight w:val="298"/>
        </w:trPr>
        <w:tc>
          <w:tcPr>
            <w:tcW w:w="1560" w:type="dxa"/>
            <w:gridSpan w:val="3"/>
            <w:tcBorders>
              <w:top w:val="single" w:sz="2" w:space="0" w:color="439E99"/>
              <w:left w:val="nil"/>
              <w:bottom w:val="single" w:sz="2" w:space="0" w:color="439E99"/>
              <w:right w:val="nil"/>
            </w:tcBorders>
          </w:tcPr>
          <w:p w14:paraId="42C06400" w14:textId="77777777" w:rsidR="00731E20" w:rsidRPr="00731E20" w:rsidRDefault="00731E20" w:rsidP="00D270DA">
            <w:pPr>
              <w:spacing w:after="0"/>
              <w:ind w:left="115"/>
            </w:pPr>
            <w:r w:rsidRPr="00731E20">
              <w:rPr>
                <w:rFonts w:eastAsia="Gotham"/>
                <w:color w:val="181717"/>
                <w:sz w:val="20"/>
                <w:szCs w:val="20"/>
              </w:rPr>
              <w:t>Executive</w:t>
            </w:r>
          </w:p>
        </w:tc>
        <w:tc>
          <w:tcPr>
            <w:tcW w:w="708" w:type="dxa"/>
            <w:tcBorders>
              <w:top w:val="single" w:sz="2" w:space="0" w:color="439E99"/>
              <w:left w:val="nil"/>
              <w:bottom w:val="single" w:sz="2" w:space="0" w:color="439E99"/>
              <w:right w:val="nil"/>
            </w:tcBorders>
          </w:tcPr>
          <w:p w14:paraId="70998E21" w14:textId="63167913" w:rsidR="00731E20" w:rsidRPr="00731E20" w:rsidRDefault="00AA7E97" w:rsidP="00AA7E97">
            <w:pPr>
              <w:spacing w:after="0"/>
              <w:rPr>
                <w:sz w:val="20"/>
                <w:szCs w:val="20"/>
              </w:rPr>
            </w:pPr>
            <w:r>
              <w:rPr>
                <w:sz w:val="20"/>
                <w:szCs w:val="20"/>
              </w:rPr>
              <w:t>2</w:t>
            </w:r>
          </w:p>
        </w:tc>
        <w:tc>
          <w:tcPr>
            <w:tcW w:w="710" w:type="dxa"/>
            <w:gridSpan w:val="2"/>
            <w:tcBorders>
              <w:top w:val="single" w:sz="2" w:space="0" w:color="439E99"/>
              <w:left w:val="nil"/>
              <w:bottom w:val="single" w:sz="2" w:space="0" w:color="439E99"/>
              <w:right w:val="nil"/>
            </w:tcBorders>
          </w:tcPr>
          <w:p w14:paraId="515363E9" w14:textId="1B46525F" w:rsidR="00731E20" w:rsidRPr="00731E20" w:rsidRDefault="00731E20" w:rsidP="00AA7E97">
            <w:pPr>
              <w:spacing w:after="0"/>
              <w:rPr>
                <w:sz w:val="20"/>
                <w:szCs w:val="20"/>
              </w:rPr>
            </w:pPr>
            <w:r w:rsidRPr="00731E20">
              <w:rPr>
                <w:rFonts w:eastAsia="Gotham"/>
                <w:color w:val="181717"/>
                <w:sz w:val="20"/>
                <w:szCs w:val="20"/>
              </w:rPr>
              <w:t>2.0</w:t>
            </w:r>
          </w:p>
        </w:tc>
        <w:tc>
          <w:tcPr>
            <w:tcW w:w="566" w:type="dxa"/>
            <w:tcBorders>
              <w:top w:val="single" w:sz="2" w:space="0" w:color="439E99"/>
              <w:left w:val="nil"/>
              <w:bottom w:val="single" w:sz="2" w:space="0" w:color="439E99"/>
              <w:right w:val="nil"/>
            </w:tcBorders>
          </w:tcPr>
          <w:p w14:paraId="072CCBBF" w14:textId="3270B1E1" w:rsidR="00731E20" w:rsidRPr="00731E20" w:rsidRDefault="00AA7E97" w:rsidP="00AA7E97">
            <w:pPr>
              <w:spacing w:after="0"/>
              <w:rPr>
                <w:sz w:val="20"/>
                <w:szCs w:val="20"/>
              </w:rPr>
            </w:pPr>
            <w:r>
              <w:rPr>
                <w:sz w:val="20"/>
                <w:szCs w:val="20"/>
              </w:rPr>
              <w:t>-</w:t>
            </w:r>
          </w:p>
        </w:tc>
        <w:tc>
          <w:tcPr>
            <w:tcW w:w="709" w:type="dxa"/>
            <w:gridSpan w:val="2"/>
            <w:tcBorders>
              <w:top w:val="single" w:sz="2" w:space="0" w:color="439E99"/>
              <w:left w:val="nil"/>
              <w:bottom w:val="single" w:sz="2" w:space="0" w:color="439E99"/>
              <w:right w:val="nil"/>
            </w:tcBorders>
          </w:tcPr>
          <w:p w14:paraId="5C9119A7" w14:textId="77777777" w:rsidR="00731E20" w:rsidRPr="00731E20" w:rsidRDefault="00731E20" w:rsidP="00731E20">
            <w:pPr>
              <w:spacing w:after="0"/>
              <w:rPr>
                <w:sz w:val="20"/>
                <w:szCs w:val="20"/>
              </w:rPr>
            </w:pPr>
            <w:r w:rsidRPr="00731E20">
              <w:rPr>
                <w:rFonts w:eastAsia="Gotham"/>
                <w:color w:val="181717"/>
                <w:sz w:val="20"/>
                <w:szCs w:val="20"/>
              </w:rPr>
              <w:t>-</w:t>
            </w:r>
          </w:p>
        </w:tc>
        <w:tc>
          <w:tcPr>
            <w:tcW w:w="850" w:type="dxa"/>
            <w:gridSpan w:val="2"/>
            <w:tcBorders>
              <w:top w:val="single" w:sz="2" w:space="0" w:color="439E99"/>
              <w:left w:val="nil"/>
              <w:bottom w:val="single" w:sz="2" w:space="0" w:color="439E99"/>
              <w:right w:val="nil"/>
            </w:tcBorders>
          </w:tcPr>
          <w:p w14:paraId="45920F82" w14:textId="77777777" w:rsidR="00731E20" w:rsidRPr="00731E20" w:rsidRDefault="00731E20" w:rsidP="00731E20">
            <w:pPr>
              <w:spacing w:after="0"/>
              <w:rPr>
                <w:b/>
                <w:bCs/>
                <w:sz w:val="20"/>
                <w:szCs w:val="20"/>
              </w:rPr>
            </w:pPr>
            <w:r w:rsidRPr="00731E20">
              <w:rPr>
                <w:rFonts w:eastAsia="Gotham"/>
                <w:b/>
                <w:bCs/>
                <w:color w:val="181717"/>
                <w:sz w:val="20"/>
                <w:szCs w:val="20"/>
              </w:rPr>
              <w:t>2</w:t>
            </w:r>
          </w:p>
        </w:tc>
        <w:tc>
          <w:tcPr>
            <w:tcW w:w="851" w:type="dxa"/>
            <w:gridSpan w:val="2"/>
            <w:tcBorders>
              <w:top w:val="single" w:sz="2" w:space="0" w:color="439E99"/>
              <w:left w:val="nil"/>
              <w:bottom w:val="single" w:sz="2" w:space="0" w:color="439E99"/>
              <w:right w:val="nil"/>
            </w:tcBorders>
          </w:tcPr>
          <w:p w14:paraId="0F69C107" w14:textId="77777777" w:rsidR="00731E20" w:rsidRPr="00731E20" w:rsidRDefault="00731E20" w:rsidP="00731E20">
            <w:pPr>
              <w:spacing w:after="0"/>
              <w:rPr>
                <w:b/>
                <w:bCs/>
                <w:sz w:val="20"/>
                <w:szCs w:val="20"/>
              </w:rPr>
            </w:pPr>
            <w:r w:rsidRPr="00731E20">
              <w:rPr>
                <w:rFonts w:eastAsia="Gotham"/>
                <w:b/>
                <w:bCs/>
                <w:color w:val="181717"/>
                <w:sz w:val="20"/>
                <w:szCs w:val="20"/>
              </w:rPr>
              <w:t>2.0</w:t>
            </w:r>
          </w:p>
        </w:tc>
        <w:tc>
          <w:tcPr>
            <w:tcW w:w="709" w:type="dxa"/>
            <w:tcBorders>
              <w:top w:val="single" w:sz="2" w:space="0" w:color="439E99"/>
              <w:left w:val="nil"/>
              <w:bottom w:val="single" w:sz="2" w:space="0" w:color="439E99"/>
              <w:right w:val="nil"/>
            </w:tcBorders>
          </w:tcPr>
          <w:p w14:paraId="671ED201" w14:textId="77777777" w:rsidR="00731E20" w:rsidRPr="00731E20" w:rsidRDefault="00731E20" w:rsidP="00731E20">
            <w:pPr>
              <w:spacing w:after="0"/>
              <w:rPr>
                <w:sz w:val="20"/>
                <w:szCs w:val="20"/>
              </w:rPr>
            </w:pPr>
            <w:r w:rsidRPr="00731E20">
              <w:rPr>
                <w:rFonts w:eastAsia="Gotham"/>
                <w:color w:val="181717"/>
                <w:sz w:val="20"/>
                <w:szCs w:val="20"/>
              </w:rPr>
              <w:t>-</w:t>
            </w:r>
          </w:p>
        </w:tc>
        <w:tc>
          <w:tcPr>
            <w:tcW w:w="708" w:type="dxa"/>
            <w:tcBorders>
              <w:top w:val="single" w:sz="2" w:space="0" w:color="439E99"/>
              <w:left w:val="nil"/>
              <w:bottom w:val="single" w:sz="2" w:space="0" w:color="439E99"/>
              <w:right w:val="nil"/>
            </w:tcBorders>
          </w:tcPr>
          <w:p w14:paraId="246B4D80" w14:textId="77777777" w:rsidR="00731E20" w:rsidRPr="00731E20" w:rsidRDefault="00731E20" w:rsidP="00731E20">
            <w:pPr>
              <w:spacing w:after="0"/>
              <w:rPr>
                <w:sz w:val="20"/>
                <w:szCs w:val="20"/>
              </w:rPr>
            </w:pPr>
            <w:r w:rsidRPr="00731E20">
              <w:rPr>
                <w:rFonts w:eastAsia="Gotham"/>
                <w:color w:val="181717"/>
                <w:sz w:val="20"/>
                <w:szCs w:val="20"/>
              </w:rPr>
              <w:t>-</w:t>
            </w:r>
          </w:p>
        </w:tc>
        <w:tc>
          <w:tcPr>
            <w:tcW w:w="851" w:type="dxa"/>
            <w:tcBorders>
              <w:top w:val="single" w:sz="2" w:space="0" w:color="439E99"/>
              <w:left w:val="nil"/>
              <w:bottom w:val="single" w:sz="2" w:space="0" w:color="439E99"/>
              <w:right w:val="nil"/>
            </w:tcBorders>
          </w:tcPr>
          <w:p w14:paraId="4388F8DF" w14:textId="77777777" w:rsidR="00731E20" w:rsidRPr="00731E20" w:rsidRDefault="00731E20" w:rsidP="00731E20">
            <w:pPr>
              <w:spacing w:after="0"/>
              <w:rPr>
                <w:sz w:val="20"/>
                <w:szCs w:val="20"/>
              </w:rPr>
            </w:pPr>
            <w:r w:rsidRPr="00731E20">
              <w:rPr>
                <w:rFonts w:eastAsia="Gotham"/>
                <w:color w:val="181717"/>
                <w:sz w:val="20"/>
                <w:szCs w:val="20"/>
              </w:rPr>
              <w:t>2</w:t>
            </w:r>
          </w:p>
        </w:tc>
        <w:tc>
          <w:tcPr>
            <w:tcW w:w="709" w:type="dxa"/>
            <w:tcBorders>
              <w:top w:val="single" w:sz="2" w:space="0" w:color="439E99"/>
              <w:left w:val="nil"/>
              <w:bottom w:val="single" w:sz="2" w:space="0" w:color="439E99"/>
              <w:right w:val="nil"/>
            </w:tcBorders>
          </w:tcPr>
          <w:p w14:paraId="78C066E3" w14:textId="77777777" w:rsidR="00731E20" w:rsidRPr="00731E20" w:rsidRDefault="00731E20" w:rsidP="00731E20">
            <w:pPr>
              <w:spacing w:after="0"/>
              <w:rPr>
                <w:sz w:val="20"/>
                <w:szCs w:val="20"/>
              </w:rPr>
            </w:pPr>
            <w:r w:rsidRPr="00731E20">
              <w:rPr>
                <w:rFonts w:eastAsia="Gotham"/>
                <w:color w:val="181717"/>
                <w:sz w:val="20"/>
                <w:szCs w:val="20"/>
              </w:rPr>
              <w:t>2.0</w:t>
            </w:r>
          </w:p>
        </w:tc>
        <w:tc>
          <w:tcPr>
            <w:tcW w:w="708" w:type="dxa"/>
            <w:tcBorders>
              <w:top w:val="single" w:sz="2" w:space="0" w:color="439E99"/>
              <w:left w:val="nil"/>
              <w:bottom w:val="single" w:sz="2" w:space="0" w:color="439E99"/>
              <w:right w:val="nil"/>
            </w:tcBorders>
          </w:tcPr>
          <w:p w14:paraId="0838178B" w14:textId="77777777" w:rsidR="00731E20" w:rsidRPr="00731E20" w:rsidRDefault="00731E20" w:rsidP="00731E20">
            <w:pPr>
              <w:spacing w:after="0"/>
              <w:rPr>
                <w:b/>
                <w:bCs/>
                <w:sz w:val="20"/>
                <w:szCs w:val="20"/>
              </w:rPr>
            </w:pPr>
            <w:r w:rsidRPr="00731E20">
              <w:rPr>
                <w:rFonts w:eastAsia="Gotham"/>
                <w:b/>
                <w:bCs/>
                <w:color w:val="181717"/>
                <w:sz w:val="20"/>
                <w:szCs w:val="20"/>
              </w:rPr>
              <w:t>2</w:t>
            </w:r>
          </w:p>
        </w:tc>
        <w:tc>
          <w:tcPr>
            <w:tcW w:w="709" w:type="dxa"/>
            <w:tcBorders>
              <w:top w:val="single" w:sz="2" w:space="0" w:color="439E99"/>
              <w:left w:val="nil"/>
              <w:bottom w:val="single" w:sz="2" w:space="0" w:color="439E99"/>
              <w:right w:val="nil"/>
            </w:tcBorders>
          </w:tcPr>
          <w:p w14:paraId="6AEBD362" w14:textId="77777777" w:rsidR="00731E20" w:rsidRPr="00731E20" w:rsidRDefault="00731E20" w:rsidP="00731E20">
            <w:pPr>
              <w:spacing w:after="0"/>
              <w:rPr>
                <w:b/>
                <w:bCs/>
                <w:sz w:val="20"/>
                <w:szCs w:val="20"/>
              </w:rPr>
            </w:pPr>
            <w:r w:rsidRPr="00731E20">
              <w:rPr>
                <w:rFonts w:eastAsia="Gotham"/>
                <w:b/>
                <w:bCs/>
                <w:color w:val="181717"/>
                <w:sz w:val="20"/>
                <w:szCs w:val="20"/>
              </w:rPr>
              <w:t>2.0</w:t>
            </w:r>
          </w:p>
        </w:tc>
      </w:tr>
      <w:tr w:rsidR="00AA7E97" w:rsidRPr="00C46030" w14:paraId="6889DE01" w14:textId="77777777" w:rsidTr="00AA7E97">
        <w:trPr>
          <w:trHeight w:val="456"/>
        </w:trPr>
        <w:tc>
          <w:tcPr>
            <w:tcW w:w="1560" w:type="dxa"/>
            <w:gridSpan w:val="3"/>
            <w:tcBorders>
              <w:top w:val="single" w:sz="2" w:space="0" w:color="439E99"/>
              <w:left w:val="nil"/>
              <w:bottom w:val="single" w:sz="2" w:space="0" w:color="439E99"/>
              <w:right w:val="nil"/>
            </w:tcBorders>
            <w:vAlign w:val="bottom"/>
          </w:tcPr>
          <w:p w14:paraId="3E0035C8" w14:textId="77777777" w:rsidR="00AA7E97" w:rsidRPr="00731E20" w:rsidRDefault="00AA7E97" w:rsidP="00D270DA">
            <w:pPr>
              <w:spacing w:after="0"/>
              <w:ind w:left="113"/>
              <w:rPr>
                <w:b/>
                <w:bCs/>
              </w:rPr>
            </w:pPr>
            <w:r w:rsidRPr="00731E20">
              <w:rPr>
                <w:rFonts w:eastAsia="Gotham"/>
                <w:b/>
                <w:bCs/>
                <w:color w:val="439E99"/>
                <w:sz w:val="20"/>
                <w:szCs w:val="20"/>
              </w:rPr>
              <w:lastRenderedPageBreak/>
              <w:t>TOTAL</w:t>
            </w:r>
          </w:p>
        </w:tc>
        <w:tc>
          <w:tcPr>
            <w:tcW w:w="708" w:type="dxa"/>
            <w:tcBorders>
              <w:top w:val="single" w:sz="2" w:space="0" w:color="439E99"/>
              <w:left w:val="nil"/>
              <w:bottom w:val="single" w:sz="2" w:space="0" w:color="439E99"/>
              <w:right w:val="nil"/>
            </w:tcBorders>
            <w:vAlign w:val="bottom"/>
          </w:tcPr>
          <w:p w14:paraId="0B2C8E46" w14:textId="34220C73" w:rsidR="00AA7E97" w:rsidRPr="00731E20" w:rsidRDefault="00AA7E97" w:rsidP="00AA7E97">
            <w:pPr>
              <w:spacing w:after="0"/>
              <w:rPr>
                <w:b/>
                <w:bCs/>
                <w:sz w:val="20"/>
                <w:szCs w:val="20"/>
              </w:rPr>
            </w:pPr>
            <w:r w:rsidRPr="00731E20">
              <w:rPr>
                <w:rFonts w:eastAsia="Gotham"/>
                <w:b/>
                <w:bCs/>
                <w:color w:val="439E99"/>
                <w:sz w:val="20"/>
                <w:szCs w:val="20"/>
              </w:rPr>
              <w:t>20</w:t>
            </w:r>
          </w:p>
        </w:tc>
        <w:tc>
          <w:tcPr>
            <w:tcW w:w="710" w:type="dxa"/>
            <w:gridSpan w:val="2"/>
            <w:tcBorders>
              <w:top w:val="single" w:sz="2" w:space="0" w:color="439E99"/>
              <w:left w:val="nil"/>
              <w:bottom w:val="single" w:sz="2" w:space="0" w:color="439E99"/>
              <w:right w:val="nil"/>
            </w:tcBorders>
            <w:vAlign w:val="bottom"/>
          </w:tcPr>
          <w:p w14:paraId="00BB81E3" w14:textId="48DB32AA" w:rsidR="00AA7E97" w:rsidRPr="00731E20" w:rsidRDefault="00AA7E97" w:rsidP="00D270DA">
            <w:pPr>
              <w:spacing w:after="0"/>
              <w:rPr>
                <w:b/>
                <w:bCs/>
                <w:sz w:val="20"/>
                <w:szCs w:val="20"/>
              </w:rPr>
            </w:pPr>
            <w:r w:rsidRPr="00731E20">
              <w:rPr>
                <w:rFonts w:eastAsia="Gotham"/>
                <w:b/>
                <w:bCs/>
                <w:color w:val="439E99"/>
                <w:sz w:val="20"/>
                <w:szCs w:val="20"/>
              </w:rPr>
              <w:t>19.4</w:t>
            </w:r>
          </w:p>
        </w:tc>
        <w:tc>
          <w:tcPr>
            <w:tcW w:w="637" w:type="dxa"/>
            <w:gridSpan w:val="2"/>
            <w:tcBorders>
              <w:top w:val="single" w:sz="2" w:space="0" w:color="439E99"/>
              <w:left w:val="nil"/>
              <w:bottom w:val="single" w:sz="2" w:space="0" w:color="439E99"/>
              <w:right w:val="nil"/>
            </w:tcBorders>
            <w:vAlign w:val="bottom"/>
          </w:tcPr>
          <w:p w14:paraId="4D49A97C" w14:textId="77777777" w:rsidR="00AA7E97" w:rsidRPr="00731E20" w:rsidRDefault="00AA7E97" w:rsidP="00AA7E97">
            <w:pPr>
              <w:spacing w:after="0"/>
              <w:rPr>
                <w:b/>
                <w:bCs/>
              </w:rPr>
            </w:pPr>
            <w:r w:rsidRPr="00731E20">
              <w:rPr>
                <w:rFonts w:eastAsia="Gotham"/>
                <w:b/>
                <w:bCs/>
                <w:color w:val="439E99"/>
                <w:sz w:val="20"/>
                <w:szCs w:val="20"/>
              </w:rPr>
              <w:t>11</w:t>
            </w:r>
          </w:p>
        </w:tc>
        <w:tc>
          <w:tcPr>
            <w:tcW w:w="638" w:type="dxa"/>
            <w:tcBorders>
              <w:top w:val="single" w:sz="2" w:space="0" w:color="439E99"/>
              <w:left w:val="nil"/>
              <w:bottom w:val="single" w:sz="2" w:space="0" w:color="439E99"/>
              <w:right w:val="nil"/>
            </w:tcBorders>
            <w:vAlign w:val="bottom"/>
          </w:tcPr>
          <w:p w14:paraId="2C556161" w14:textId="5064FCF8" w:rsidR="00AA7E97" w:rsidRPr="00731E20" w:rsidRDefault="00AA7E97" w:rsidP="00D270DA">
            <w:pPr>
              <w:spacing w:after="0"/>
              <w:rPr>
                <w:b/>
                <w:bCs/>
                <w:sz w:val="20"/>
                <w:szCs w:val="20"/>
              </w:rPr>
            </w:pPr>
            <w:r w:rsidRPr="00731E20">
              <w:rPr>
                <w:rFonts w:eastAsia="Gotham"/>
                <w:b/>
                <w:bCs/>
                <w:color w:val="439E99"/>
                <w:sz w:val="20"/>
                <w:szCs w:val="20"/>
              </w:rPr>
              <w:t>10.8</w:t>
            </w:r>
          </w:p>
        </w:tc>
        <w:tc>
          <w:tcPr>
            <w:tcW w:w="803" w:type="dxa"/>
            <w:tcBorders>
              <w:top w:val="single" w:sz="2" w:space="0" w:color="439E99"/>
              <w:left w:val="nil"/>
              <w:bottom w:val="single" w:sz="2" w:space="0" w:color="439E99"/>
              <w:right w:val="nil"/>
            </w:tcBorders>
            <w:vAlign w:val="bottom"/>
          </w:tcPr>
          <w:p w14:paraId="4B8504F2" w14:textId="19704536" w:rsidR="00AA7E97" w:rsidRPr="00731E20" w:rsidRDefault="00AA7E97" w:rsidP="00D270DA">
            <w:pPr>
              <w:tabs>
                <w:tab w:val="center" w:pos="844"/>
                <w:tab w:val="right" w:pos="2105"/>
              </w:tabs>
              <w:spacing w:after="0"/>
              <w:rPr>
                <w:b/>
                <w:bCs/>
              </w:rPr>
            </w:pPr>
            <w:r w:rsidRPr="00731E20">
              <w:rPr>
                <w:rFonts w:eastAsia="Gotham"/>
                <w:b/>
                <w:bCs/>
                <w:color w:val="439E99"/>
                <w:sz w:val="20"/>
                <w:szCs w:val="20"/>
              </w:rPr>
              <w:t>3</w:t>
            </w:r>
            <w:r>
              <w:rPr>
                <w:rFonts w:eastAsia="Gotham"/>
                <w:b/>
                <w:bCs/>
                <w:color w:val="439E99"/>
                <w:sz w:val="20"/>
                <w:szCs w:val="20"/>
              </w:rPr>
              <w:t>1</w:t>
            </w:r>
          </w:p>
        </w:tc>
        <w:tc>
          <w:tcPr>
            <w:tcW w:w="803" w:type="dxa"/>
            <w:gridSpan w:val="2"/>
            <w:tcBorders>
              <w:top w:val="single" w:sz="2" w:space="0" w:color="439E99"/>
              <w:left w:val="nil"/>
              <w:bottom w:val="single" w:sz="2" w:space="0" w:color="439E99"/>
              <w:right w:val="nil"/>
            </w:tcBorders>
            <w:vAlign w:val="bottom"/>
          </w:tcPr>
          <w:p w14:paraId="491B8B73" w14:textId="5002937D" w:rsidR="00AA7E97" w:rsidRPr="00731E20" w:rsidRDefault="00AA7E97" w:rsidP="00D270DA">
            <w:pPr>
              <w:tabs>
                <w:tab w:val="center" w:pos="844"/>
                <w:tab w:val="right" w:pos="2105"/>
              </w:tabs>
              <w:spacing w:after="0"/>
              <w:rPr>
                <w:b/>
                <w:bCs/>
              </w:rPr>
            </w:pPr>
            <w:r w:rsidRPr="00731E20">
              <w:rPr>
                <w:rFonts w:eastAsia="Gotham"/>
                <w:b/>
                <w:bCs/>
                <w:color w:val="439E99"/>
                <w:sz w:val="20"/>
                <w:szCs w:val="20"/>
              </w:rPr>
              <w:t>30.2</w:t>
            </w:r>
          </w:p>
        </w:tc>
        <w:tc>
          <w:tcPr>
            <w:tcW w:w="804" w:type="dxa"/>
            <w:gridSpan w:val="2"/>
            <w:tcBorders>
              <w:top w:val="single" w:sz="2" w:space="0" w:color="439E99"/>
              <w:left w:val="nil"/>
              <w:bottom w:val="single" w:sz="2" w:space="0" w:color="439E99"/>
              <w:right w:val="nil"/>
            </w:tcBorders>
            <w:vAlign w:val="bottom"/>
          </w:tcPr>
          <w:p w14:paraId="62858B82" w14:textId="5F0B1410" w:rsidR="00AA7E97" w:rsidRPr="00731E20" w:rsidRDefault="00AA7E97" w:rsidP="00D270DA">
            <w:pPr>
              <w:tabs>
                <w:tab w:val="center" w:pos="844"/>
                <w:tab w:val="right" w:pos="2105"/>
              </w:tabs>
              <w:spacing w:after="0"/>
              <w:rPr>
                <w:b/>
                <w:bCs/>
                <w:sz w:val="20"/>
                <w:szCs w:val="20"/>
              </w:rPr>
            </w:pPr>
            <w:r w:rsidRPr="00731E20">
              <w:rPr>
                <w:rFonts w:eastAsia="Gotham"/>
                <w:b/>
                <w:bCs/>
                <w:color w:val="439E99"/>
                <w:sz w:val="20"/>
                <w:szCs w:val="20"/>
              </w:rPr>
              <w:t>13</w:t>
            </w:r>
          </w:p>
        </w:tc>
        <w:tc>
          <w:tcPr>
            <w:tcW w:w="708" w:type="dxa"/>
            <w:tcBorders>
              <w:top w:val="single" w:sz="2" w:space="0" w:color="439E99"/>
              <w:left w:val="nil"/>
              <w:bottom w:val="single" w:sz="2" w:space="0" w:color="439E99"/>
              <w:right w:val="nil"/>
            </w:tcBorders>
            <w:vAlign w:val="bottom"/>
          </w:tcPr>
          <w:p w14:paraId="3845E470" w14:textId="77777777" w:rsidR="00AA7E97" w:rsidRPr="00731E20" w:rsidRDefault="00AA7E97" w:rsidP="00D270DA">
            <w:pPr>
              <w:spacing w:after="0"/>
              <w:rPr>
                <w:b/>
                <w:bCs/>
                <w:sz w:val="20"/>
                <w:szCs w:val="20"/>
              </w:rPr>
            </w:pPr>
            <w:r w:rsidRPr="00731E20">
              <w:rPr>
                <w:rFonts w:eastAsia="Gotham"/>
                <w:b/>
                <w:bCs/>
                <w:color w:val="439E99"/>
                <w:sz w:val="20"/>
                <w:szCs w:val="20"/>
              </w:rPr>
              <w:t>12.4</w:t>
            </w:r>
          </w:p>
        </w:tc>
        <w:tc>
          <w:tcPr>
            <w:tcW w:w="851" w:type="dxa"/>
            <w:tcBorders>
              <w:top w:val="single" w:sz="2" w:space="0" w:color="439E99"/>
              <w:left w:val="nil"/>
              <w:bottom w:val="single" w:sz="2" w:space="0" w:color="439E99"/>
              <w:right w:val="nil"/>
            </w:tcBorders>
            <w:vAlign w:val="bottom"/>
          </w:tcPr>
          <w:p w14:paraId="6C59758D" w14:textId="77777777" w:rsidR="00AA7E97" w:rsidRPr="00731E20" w:rsidRDefault="00AA7E97" w:rsidP="00AA7E97">
            <w:pPr>
              <w:spacing w:after="0"/>
              <w:rPr>
                <w:b/>
                <w:bCs/>
                <w:sz w:val="20"/>
                <w:szCs w:val="20"/>
              </w:rPr>
            </w:pPr>
            <w:r w:rsidRPr="00731E20">
              <w:rPr>
                <w:rFonts w:eastAsia="Gotham"/>
                <w:b/>
                <w:bCs/>
                <w:color w:val="439E99"/>
                <w:sz w:val="20"/>
                <w:szCs w:val="20"/>
              </w:rPr>
              <w:t>9</w:t>
            </w:r>
          </w:p>
        </w:tc>
        <w:tc>
          <w:tcPr>
            <w:tcW w:w="709" w:type="dxa"/>
            <w:tcBorders>
              <w:top w:val="single" w:sz="2" w:space="0" w:color="439E99"/>
              <w:left w:val="nil"/>
              <w:bottom w:val="single" w:sz="2" w:space="0" w:color="439E99"/>
              <w:right w:val="nil"/>
            </w:tcBorders>
            <w:vAlign w:val="bottom"/>
          </w:tcPr>
          <w:p w14:paraId="3EFF8C65" w14:textId="77777777" w:rsidR="00AA7E97" w:rsidRPr="00731E20" w:rsidRDefault="00AA7E97" w:rsidP="00D270DA">
            <w:pPr>
              <w:spacing w:after="0"/>
              <w:rPr>
                <w:b/>
                <w:bCs/>
                <w:sz w:val="20"/>
                <w:szCs w:val="20"/>
              </w:rPr>
            </w:pPr>
            <w:r w:rsidRPr="00731E20">
              <w:rPr>
                <w:rFonts w:eastAsia="Gotham"/>
                <w:b/>
                <w:bCs/>
                <w:color w:val="439E99"/>
                <w:sz w:val="20"/>
                <w:szCs w:val="20"/>
              </w:rPr>
              <w:t>8.8</w:t>
            </w:r>
          </w:p>
        </w:tc>
        <w:tc>
          <w:tcPr>
            <w:tcW w:w="708" w:type="dxa"/>
            <w:tcBorders>
              <w:top w:val="single" w:sz="2" w:space="0" w:color="439E99"/>
              <w:left w:val="nil"/>
              <w:bottom w:val="single" w:sz="2" w:space="0" w:color="439E99"/>
              <w:right w:val="nil"/>
            </w:tcBorders>
            <w:vAlign w:val="bottom"/>
          </w:tcPr>
          <w:p w14:paraId="6CB9E75D" w14:textId="77777777" w:rsidR="00AA7E97" w:rsidRPr="00731E20" w:rsidRDefault="00AA7E97" w:rsidP="00AA7E97">
            <w:pPr>
              <w:spacing w:after="0"/>
              <w:rPr>
                <w:b/>
                <w:bCs/>
                <w:sz w:val="20"/>
                <w:szCs w:val="20"/>
              </w:rPr>
            </w:pPr>
            <w:r w:rsidRPr="00731E20">
              <w:rPr>
                <w:rFonts w:eastAsia="Gotham"/>
                <w:b/>
                <w:bCs/>
                <w:color w:val="439E99"/>
                <w:sz w:val="20"/>
                <w:szCs w:val="20"/>
              </w:rPr>
              <w:t>22</w:t>
            </w:r>
          </w:p>
        </w:tc>
        <w:tc>
          <w:tcPr>
            <w:tcW w:w="709" w:type="dxa"/>
            <w:tcBorders>
              <w:top w:val="single" w:sz="2" w:space="0" w:color="439E99"/>
              <w:left w:val="nil"/>
              <w:bottom w:val="single" w:sz="2" w:space="0" w:color="439E99"/>
              <w:right w:val="nil"/>
            </w:tcBorders>
            <w:vAlign w:val="bottom"/>
          </w:tcPr>
          <w:p w14:paraId="32EDD179" w14:textId="77777777" w:rsidR="00AA7E97" w:rsidRPr="00731E20" w:rsidRDefault="00AA7E97" w:rsidP="00D270DA">
            <w:pPr>
              <w:spacing w:after="0"/>
              <w:rPr>
                <w:b/>
                <w:bCs/>
                <w:sz w:val="20"/>
                <w:szCs w:val="20"/>
              </w:rPr>
            </w:pPr>
            <w:r w:rsidRPr="00731E20">
              <w:rPr>
                <w:rFonts w:eastAsia="Gotham"/>
                <w:b/>
                <w:bCs/>
                <w:color w:val="439E99"/>
                <w:sz w:val="20"/>
                <w:szCs w:val="20"/>
              </w:rPr>
              <w:t>21.2</w:t>
            </w:r>
          </w:p>
        </w:tc>
      </w:tr>
    </w:tbl>
    <w:p w14:paraId="7401FEC8" w14:textId="4E00414B" w:rsidR="00EA6CAC" w:rsidRPr="00C46030" w:rsidRDefault="00EA6CAC" w:rsidP="00107391">
      <w:pPr>
        <w:pStyle w:val="bodycopy"/>
      </w:pPr>
      <w:r w:rsidRPr="00C46030">
        <w:t xml:space="preserve">Note: Comparative data is taken from as at 1 July 2019 when Authority staff commenced employment. </w:t>
      </w:r>
    </w:p>
    <w:p w14:paraId="68F38D14" w14:textId="71DAF3A3" w:rsidR="00C46030" w:rsidRPr="00C46030" w:rsidRDefault="00107391" w:rsidP="00107391">
      <w:pPr>
        <w:pStyle w:val="bodycopy"/>
      </w:pPr>
      <w:r w:rsidRPr="00C46030">
        <w:t>The following table discloses the annualised total salary for senior employees of the Authority, categorised by classification. The salary amount is reported as the full-time annualised salary.</w:t>
      </w:r>
    </w:p>
    <w:p w14:paraId="65751ADE" w14:textId="19F0ABC0" w:rsidR="00107391" w:rsidRDefault="00107391" w:rsidP="00107391">
      <w:pPr>
        <w:pStyle w:val="Tableheading"/>
      </w:pPr>
      <w:r>
        <w:t xml:space="preserve">Table </w:t>
      </w:r>
      <w:r w:rsidR="0060744E">
        <w:t>6</w:t>
      </w:r>
      <w:r>
        <w:t>:</w:t>
      </w:r>
      <w:r>
        <w:tab/>
        <w:t>Annualised total salary for executives and other senior non-executive staff</w:t>
      </w:r>
    </w:p>
    <w:tbl>
      <w:tblPr>
        <w:tblStyle w:val="TableGrid0"/>
        <w:tblW w:w="8647" w:type="dxa"/>
        <w:tblInd w:w="0" w:type="dxa"/>
        <w:tblCellMar>
          <w:top w:w="51" w:type="dxa"/>
          <w:bottom w:w="31" w:type="dxa"/>
          <w:right w:w="204" w:type="dxa"/>
        </w:tblCellMar>
        <w:tblLook w:val="04A0" w:firstRow="1" w:lastRow="0" w:firstColumn="1" w:lastColumn="0" w:noHBand="0" w:noVBand="1"/>
      </w:tblPr>
      <w:tblGrid>
        <w:gridCol w:w="2619"/>
        <w:gridCol w:w="1776"/>
        <w:gridCol w:w="1246"/>
        <w:gridCol w:w="1509"/>
        <w:gridCol w:w="1497"/>
      </w:tblGrid>
      <w:tr w:rsidR="000400CD" w14:paraId="5EC7D6CA" w14:textId="77777777" w:rsidTr="00D270DA">
        <w:trPr>
          <w:trHeight w:val="272"/>
        </w:trPr>
        <w:tc>
          <w:tcPr>
            <w:tcW w:w="2619" w:type="dxa"/>
            <w:vMerge w:val="restart"/>
            <w:tcBorders>
              <w:top w:val="nil"/>
              <w:left w:val="nil"/>
              <w:bottom w:val="single" w:sz="8" w:space="0" w:color="439E99"/>
              <w:right w:val="nil"/>
            </w:tcBorders>
            <w:vAlign w:val="bottom"/>
          </w:tcPr>
          <w:p w14:paraId="024ED76E" w14:textId="77777777" w:rsidR="000400CD" w:rsidRPr="00C46030" w:rsidRDefault="000400CD" w:rsidP="00F109ED">
            <w:pPr>
              <w:spacing w:after="0"/>
              <w:ind w:left="113"/>
              <w:rPr>
                <w:sz w:val="20"/>
                <w:szCs w:val="20"/>
              </w:rPr>
            </w:pPr>
            <w:r w:rsidRPr="00C46030">
              <w:rPr>
                <w:rFonts w:eastAsia="Gotham"/>
                <w:color w:val="181717"/>
                <w:sz w:val="20"/>
                <w:szCs w:val="20"/>
              </w:rPr>
              <w:t>Income band (salary)</w:t>
            </w:r>
          </w:p>
        </w:tc>
        <w:tc>
          <w:tcPr>
            <w:tcW w:w="1776" w:type="dxa"/>
            <w:tcBorders>
              <w:top w:val="nil"/>
              <w:left w:val="nil"/>
              <w:bottom w:val="nil"/>
              <w:right w:val="nil"/>
            </w:tcBorders>
            <w:shd w:val="clear" w:color="auto" w:fill="BDD78B"/>
          </w:tcPr>
          <w:p w14:paraId="25AB3E4D" w14:textId="77777777" w:rsidR="000400CD" w:rsidRPr="00D270DA" w:rsidRDefault="000400CD" w:rsidP="00D270DA">
            <w:pPr>
              <w:spacing w:after="0"/>
              <w:rPr>
                <w:b/>
                <w:bCs/>
                <w:sz w:val="20"/>
                <w:szCs w:val="20"/>
              </w:rPr>
            </w:pPr>
            <w:r w:rsidRPr="00D270DA">
              <w:rPr>
                <w:rFonts w:eastAsia="Gotham"/>
                <w:b/>
                <w:bCs/>
                <w:color w:val="FFFEFD"/>
                <w:sz w:val="20"/>
                <w:szCs w:val="20"/>
              </w:rPr>
              <w:t>Executives</w:t>
            </w:r>
          </w:p>
        </w:tc>
        <w:tc>
          <w:tcPr>
            <w:tcW w:w="1246" w:type="dxa"/>
            <w:tcBorders>
              <w:top w:val="nil"/>
              <w:left w:val="nil"/>
              <w:bottom w:val="nil"/>
              <w:right w:val="single" w:sz="4" w:space="0" w:color="FFFEFD"/>
            </w:tcBorders>
            <w:shd w:val="clear" w:color="auto" w:fill="BDD78B"/>
          </w:tcPr>
          <w:p w14:paraId="3581D150" w14:textId="77777777" w:rsidR="000400CD" w:rsidRPr="00D270DA" w:rsidRDefault="000400CD" w:rsidP="00D270DA">
            <w:pPr>
              <w:rPr>
                <w:b/>
                <w:bCs/>
                <w:sz w:val="20"/>
                <w:szCs w:val="20"/>
              </w:rPr>
            </w:pPr>
          </w:p>
        </w:tc>
        <w:tc>
          <w:tcPr>
            <w:tcW w:w="1509" w:type="dxa"/>
            <w:tcBorders>
              <w:top w:val="nil"/>
              <w:left w:val="single" w:sz="4" w:space="0" w:color="FFFEFD"/>
              <w:bottom w:val="nil"/>
              <w:right w:val="nil"/>
            </w:tcBorders>
            <w:shd w:val="clear" w:color="auto" w:fill="BDD78B"/>
          </w:tcPr>
          <w:p w14:paraId="5047C387" w14:textId="03154015" w:rsidR="000400CD" w:rsidRPr="00D270DA" w:rsidRDefault="00D270DA" w:rsidP="00D270DA">
            <w:pPr>
              <w:rPr>
                <w:b/>
                <w:bCs/>
                <w:sz w:val="20"/>
                <w:szCs w:val="20"/>
              </w:rPr>
            </w:pPr>
            <w:r w:rsidRPr="00D270DA">
              <w:rPr>
                <w:rFonts w:eastAsia="Gotham"/>
                <w:b/>
                <w:bCs/>
                <w:color w:val="FFFEFD"/>
                <w:sz w:val="20"/>
                <w:szCs w:val="20"/>
              </w:rPr>
              <w:t>STS</w:t>
            </w:r>
          </w:p>
        </w:tc>
        <w:tc>
          <w:tcPr>
            <w:tcW w:w="1497" w:type="dxa"/>
            <w:tcBorders>
              <w:top w:val="nil"/>
              <w:left w:val="nil"/>
              <w:bottom w:val="nil"/>
              <w:right w:val="single" w:sz="4" w:space="0" w:color="FFFEFD"/>
            </w:tcBorders>
            <w:shd w:val="clear" w:color="auto" w:fill="BDD78B"/>
          </w:tcPr>
          <w:p w14:paraId="6C24E73C" w14:textId="22A3DAFF" w:rsidR="000400CD" w:rsidRPr="00D270DA" w:rsidRDefault="000400CD" w:rsidP="00D270DA">
            <w:pPr>
              <w:spacing w:after="0"/>
              <w:rPr>
                <w:b/>
                <w:bCs/>
                <w:sz w:val="20"/>
                <w:szCs w:val="20"/>
              </w:rPr>
            </w:pPr>
          </w:p>
        </w:tc>
      </w:tr>
      <w:tr w:rsidR="000400CD" w14:paraId="1668DC03" w14:textId="77777777" w:rsidTr="00D270DA">
        <w:trPr>
          <w:trHeight w:val="304"/>
        </w:trPr>
        <w:tc>
          <w:tcPr>
            <w:tcW w:w="0" w:type="auto"/>
            <w:vMerge/>
            <w:tcBorders>
              <w:top w:val="nil"/>
              <w:left w:val="nil"/>
              <w:bottom w:val="single" w:sz="8" w:space="0" w:color="439E99"/>
              <w:right w:val="nil"/>
            </w:tcBorders>
          </w:tcPr>
          <w:p w14:paraId="3387F619" w14:textId="77777777" w:rsidR="000400CD" w:rsidRPr="00C46030" w:rsidRDefault="000400CD" w:rsidP="00F109ED">
            <w:pPr>
              <w:rPr>
                <w:sz w:val="20"/>
                <w:szCs w:val="20"/>
              </w:rPr>
            </w:pPr>
          </w:p>
        </w:tc>
        <w:tc>
          <w:tcPr>
            <w:tcW w:w="1776" w:type="dxa"/>
            <w:tcBorders>
              <w:top w:val="nil"/>
              <w:left w:val="nil"/>
              <w:bottom w:val="single" w:sz="8" w:space="0" w:color="439E99"/>
              <w:right w:val="nil"/>
            </w:tcBorders>
          </w:tcPr>
          <w:p w14:paraId="01F8FA72" w14:textId="77777777" w:rsidR="000400CD" w:rsidRPr="00C46030" w:rsidRDefault="000400CD" w:rsidP="00D270DA">
            <w:pPr>
              <w:spacing w:after="0"/>
              <w:rPr>
                <w:sz w:val="20"/>
                <w:szCs w:val="20"/>
              </w:rPr>
            </w:pPr>
            <w:r w:rsidRPr="00C46030">
              <w:rPr>
                <w:rFonts w:eastAsia="Gotham"/>
                <w:color w:val="181717"/>
                <w:sz w:val="20"/>
                <w:szCs w:val="20"/>
              </w:rPr>
              <w:t>Headcount</w:t>
            </w:r>
          </w:p>
        </w:tc>
        <w:tc>
          <w:tcPr>
            <w:tcW w:w="1246" w:type="dxa"/>
            <w:tcBorders>
              <w:top w:val="nil"/>
              <w:left w:val="nil"/>
              <w:bottom w:val="single" w:sz="8" w:space="0" w:color="439E99"/>
              <w:right w:val="nil"/>
            </w:tcBorders>
          </w:tcPr>
          <w:p w14:paraId="47ACA754" w14:textId="77777777" w:rsidR="000400CD" w:rsidRPr="00C46030" w:rsidRDefault="000400CD" w:rsidP="00D270DA">
            <w:pPr>
              <w:spacing w:after="0"/>
              <w:ind w:left="-7"/>
              <w:rPr>
                <w:sz w:val="20"/>
                <w:szCs w:val="20"/>
              </w:rPr>
            </w:pPr>
            <w:r w:rsidRPr="00C46030">
              <w:rPr>
                <w:rFonts w:eastAsia="Gotham"/>
                <w:color w:val="181717"/>
                <w:sz w:val="20"/>
                <w:szCs w:val="20"/>
              </w:rPr>
              <w:t>FTE</w:t>
            </w:r>
          </w:p>
        </w:tc>
        <w:tc>
          <w:tcPr>
            <w:tcW w:w="1509" w:type="dxa"/>
            <w:tcBorders>
              <w:top w:val="nil"/>
              <w:left w:val="nil"/>
              <w:bottom w:val="single" w:sz="8" w:space="0" w:color="439E99"/>
              <w:right w:val="nil"/>
            </w:tcBorders>
          </w:tcPr>
          <w:p w14:paraId="459C1909" w14:textId="77777777" w:rsidR="000400CD" w:rsidRPr="00C46030" w:rsidRDefault="000400CD" w:rsidP="00D270DA">
            <w:pPr>
              <w:spacing w:after="0"/>
              <w:rPr>
                <w:sz w:val="20"/>
                <w:szCs w:val="20"/>
              </w:rPr>
            </w:pPr>
            <w:r w:rsidRPr="00C46030">
              <w:rPr>
                <w:rFonts w:eastAsia="Gotham"/>
                <w:color w:val="181717"/>
                <w:sz w:val="20"/>
                <w:szCs w:val="20"/>
              </w:rPr>
              <w:t>Headcount</w:t>
            </w:r>
          </w:p>
        </w:tc>
        <w:tc>
          <w:tcPr>
            <w:tcW w:w="1497" w:type="dxa"/>
            <w:tcBorders>
              <w:top w:val="nil"/>
              <w:left w:val="nil"/>
              <w:bottom w:val="single" w:sz="8" w:space="0" w:color="439E99"/>
              <w:right w:val="nil"/>
            </w:tcBorders>
          </w:tcPr>
          <w:p w14:paraId="10793EBF" w14:textId="77777777" w:rsidR="000400CD" w:rsidRPr="00C46030" w:rsidRDefault="000400CD" w:rsidP="00D270DA">
            <w:pPr>
              <w:spacing w:after="0"/>
              <w:rPr>
                <w:sz w:val="20"/>
                <w:szCs w:val="20"/>
              </w:rPr>
            </w:pPr>
            <w:r w:rsidRPr="00C46030">
              <w:rPr>
                <w:rFonts w:eastAsia="Gotham"/>
                <w:color w:val="181717"/>
                <w:sz w:val="20"/>
                <w:szCs w:val="20"/>
              </w:rPr>
              <w:t>FTE</w:t>
            </w:r>
          </w:p>
        </w:tc>
      </w:tr>
      <w:tr w:rsidR="000400CD" w14:paraId="047C4C52" w14:textId="77777777" w:rsidTr="00D270DA">
        <w:trPr>
          <w:trHeight w:val="298"/>
        </w:trPr>
        <w:tc>
          <w:tcPr>
            <w:tcW w:w="2619" w:type="dxa"/>
            <w:tcBorders>
              <w:top w:val="single" w:sz="8" w:space="0" w:color="439E99"/>
              <w:left w:val="nil"/>
              <w:bottom w:val="single" w:sz="2" w:space="0" w:color="439E99"/>
              <w:right w:val="nil"/>
            </w:tcBorders>
          </w:tcPr>
          <w:p w14:paraId="4FCD2286" w14:textId="77777777" w:rsidR="000400CD" w:rsidRPr="00C46030" w:rsidRDefault="000400CD" w:rsidP="00F109ED">
            <w:pPr>
              <w:spacing w:after="0"/>
              <w:ind w:left="113"/>
              <w:rPr>
                <w:sz w:val="20"/>
                <w:szCs w:val="20"/>
              </w:rPr>
            </w:pPr>
            <w:r w:rsidRPr="00C46030">
              <w:rPr>
                <w:rFonts w:eastAsia="Gotham"/>
                <w:color w:val="181717"/>
                <w:sz w:val="20"/>
                <w:szCs w:val="20"/>
              </w:rPr>
              <w:t>$160,000 - $179,999</w:t>
            </w:r>
          </w:p>
        </w:tc>
        <w:tc>
          <w:tcPr>
            <w:tcW w:w="1776" w:type="dxa"/>
            <w:tcBorders>
              <w:top w:val="single" w:sz="8" w:space="0" w:color="439E99"/>
              <w:left w:val="nil"/>
              <w:bottom w:val="single" w:sz="2" w:space="0" w:color="439E99"/>
              <w:right w:val="nil"/>
            </w:tcBorders>
          </w:tcPr>
          <w:p w14:paraId="0BB25ACE" w14:textId="77777777" w:rsidR="000400CD" w:rsidRPr="00C46030" w:rsidRDefault="000400CD" w:rsidP="00D270DA">
            <w:pPr>
              <w:spacing w:after="0"/>
              <w:rPr>
                <w:sz w:val="20"/>
                <w:szCs w:val="20"/>
              </w:rPr>
            </w:pPr>
            <w:r w:rsidRPr="00C46030">
              <w:rPr>
                <w:rFonts w:eastAsia="Gotham"/>
                <w:color w:val="181717"/>
                <w:sz w:val="20"/>
                <w:szCs w:val="20"/>
              </w:rPr>
              <w:t>-</w:t>
            </w:r>
          </w:p>
        </w:tc>
        <w:tc>
          <w:tcPr>
            <w:tcW w:w="1246" w:type="dxa"/>
            <w:tcBorders>
              <w:top w:val="single" w:sz="8" w:space="0" w:color="439E99"/>
              <w:left w:val="nil"/>
              <w:bottom w:val="single" w:sz="2" w:space="0" w:color="439E99"/>
              <w:right w:val="nil"/>
            </w:tcBorders>
          </w:tcPr>
          <w:p w14:paraId="5452486F" w14:textId="77777777" w:rsidR="000400CD" w:rsidRPr="00C46030" w:rsidRDefault="000400CD" w:rsidP="00D270DA">
            <w:pPr>
              <w:spacing w:after="0"/>
              <w:rPr>
                <w:sz w:val="20"/>
                <w:szCs w:val="20"/>
              </w:rPr>
            </w:pPr>
            <w:r w:rsidRPr="00C46030">
              <w:rPr>
                <w:rFonts w:eastAsia="Gotham"/>
                <w:color w:val="181717"/>
                <w:sz w:val="20"/>
                <w:szCs w:val="20"/>
              </w:rPr>
              <w:t>-</w:t>
            </w:r>
          </w:p>
        </w:tc>
        <w:tc>
          <w:tcPr>
            <w:tcW w:w="1509" w:type="dxa"/>
            <w:tcBorders>
              <w:top w:val="single" w:sz="8" w:space="0" w:color="439E99"/>
              <w:left w:val="nil"/>
              <w:bottom w:val="single" w:sz="2" w:space="0" w:color="439E99"/>
              <w:right w:val="nil"/>
            </w:tcBorders>
          </w:tcPr>
          <w:p w14:paraId="73B19B9E" w14:textId="77777777" w:rsidR="000400CD" w:rsidRPr="00C46030" w:rsidRDefault="000400CD" w:rsidP="00D270DA">
            <w:pPr>
              <w:spacing w:after="0"/>
              <w:rPr>
                <w:sz w:val="20"/>
                <w:szCs w:val="20"/>
              </w:rPr>
            </w:pPr>
            <w:r w:rsidRPr="00C46030">
              <w:rPr>
                <w:rFonts w:eastAsia="Gotham"/>
                <w:color w:val="181717"/>
                <w:sz w:val="20"/>
                <w:szCs w:val="20"/>
              </w:rPr>
              <w:t>1</w:t>
            </w:r>
          </w:p>
        </w:tc>
        <w:tc>
          <w:tcPr>
            <w:tcW w:w="1497" w:type="dxa"/>
            <w:tcBorders>
              <w:top w:val="single" w:sz="8" w:space="0" w:color="439E99"/>
              <w:left w:val="nil"/>
              <w:bottom w:val="single" w:sz="2" w:space="0" w:color="439E99"/>
              <w:right w:val="nil"/>
            </w:tcBorders>
          </w:tcPr>
          <w:p w14:paraId="7FABFFAB" w14:textId="77777777" w:rsidR="000400CD" w:rsidRPr="00C46030" w:rsidRDefault="000400CD" w:rsidP="00D270DA">
            <w:pPr>
              <w:spacing w:after="0"/>
              <w:rPr>
                <w:sz w:val="20"/>
                <w:szCs w:val="20"/>
              </w:rPr>
            </w:pPr>
            <w:r w:rsidRPr="00C46030">
              <w:rPr>
                <w:rFonts w:eastAsia="Gotham"/>
                <w:color w:val="181717"/>
                <w:sz w:val="20"/>
                <w:szCs w:val="20"/>
              </w:rPr>
              <w:t>0.8</w:t>
            </w:r>
          </w:p>
        </w:tc>
      </w:tr>
      <w:tr w:rsidR="000400CD" w14:paraId="2AE860CB" w14:textId="77777777" w:rsidTr="00D270DA">
        <w:trPr>
          <w:trHeight w:val="298"/>
        </w:trPr>
        <w:tc>
          <w:tcPr>
            <w:tcW w:w="2619" w:type="dxa"/>
            <w:tcBorders>
              <w:top w:val="single" w:sz="2" w:space="0" w:color="439E99"/>
              <w:left w:val="nil"/>
              <w:bottom w:val="single" w:sz="2" w:space="0" w:color="439E99"/>
              <w:right w:val="nil"/>
            </w:tcBorders>
          </w:tcPr>
          <w:p w14:paraId="2F888962" w14:textId="77777777" w:rsidR="000400CD" w:rsidRPr="00C46030" w:rsidRDefault="000400CD" w:rsidP="00F109ED">
            <w:pPr>
              <w:spacing w:after="0"/>
              <w:ind w:left="113"/>
              <w:rPr>
                <w:sz w:val="20"/>
                <w:szCs w:val="20"/>
              </w:rPr>
            </w:pPr>
            <w:r w:rsidRPr="00C46030">
              <w:rPr>
                <w:rFonts w:eastAsia="Gotham"/>
                <w:color w:val="181717"/>
                <w:sz w:val="20"/>
                <w:szCs w:val="20"/>
              </w:rPr>
              <w:t>$180,000 - $239,999</w:t>
            </w:r>
          </w:p>
        </w:tc>
        <w:tc>
          <w:tcPr>
            <w:tcW w:w="1776" w:type="dxa"/>
            <w:tcBorders>
              <w:top w:val="single" w:sz="2" w:space="0" w:color="439E99"/>
              <w:left w:val="nil"/>
              <w:bottom w:val="single" w:sz="2" w:space="0" w:color="439E99"/>
              <w:right w:val="nil"/>
            </w:tcBorders>
          </w:tcPr>
          <w:p w14:paraId="240B32CB" w14:textId="77777777" w:rsidR="000400CD" w:rsidRPr="00C46030" w:rsidRDefault="000400CD" w:rsidP="00D270DA">
            <w:pPr>
              <w:spacing w:after="0"/>
              <w:rPr>
                <w:sz w:val="20"/>
                <w:szCs w:val="20"/>
              </w:rPr>
            </w:pPr>
            <w:r w:rsidRPr="00C46030">
              <w:rPr>
                <w:rFonts w:eastAsia="Gotham"/>
                <w:color w:val="181717"/>
                <w:sz w:val="20"/>
                <w:szCs w:val="20"/>
              </w:rPr>
              <w:t>1</w:t>
            </w:r>
          </w:p>
        </w:tc>
        <w:tc>
          <w:tcPr>
            <w:tcW w:w="1246" w:type="dxa"/>
            <w:tcBorders>
              <w:top w:val="single" w:sz="2" w:space="0" w:color="439E99"/>
              <w:left w:val="nil"/>
              <w:bottom w:val="single" w:sz="2" w:space="0" w:color="439E99"/>
              <w:right w:val="nil"/>
            </w:tcBorders>
          </w:tcPr>
          <w:p w14:paraId="5CA86671" w14:textId="77777777" w:rsidR="000400CD" w:rsidRPr="00C46030" w:rsidRDefault="000400CD" w:rsidP="00D270DA">
            <w:pPr>
              <w:spacing w:after="0"/>
              <w:rPr>
                <w:sz w:val="20"/>
                <w:szCs w:val="20"/>
              </w:rPr>
            </w:pPr>
            <w:r w:rsidRPr="00C46030">
              <w:rPr>
                <w:rFonts w:eastAsia="Gotham"/>
                <w:color w:val="181717"/>
                <w:sz w:val="20"/>
                <w:szCs w:val="20"/>
              </w:rPr>
              <w:t>1</w:t>
            </w:r>
          </w:p>
        </w:tc>
        <w:tc>
          <w:tcPr>
            <w:tcW w:w="1509" w:type="dxa"/>
            <w:tcBorders>
              <w:top w:val="single" w:sz="2" w:space="0" w:color="439E99"/>
              <w:left w:val="nil"/>
              <w:bottom w:val="single" w:sz="2" w:space="0" w:color="439E99"/>
              <w:right w:val="nil"/>
            </w:tcBorders>
          </w:tcPr>
          <w:p w14:paraId="436EEEF1" w14:textId="77777777" w:rsidR="000400CD" w:rsidRPr="00C46030" w:rsidRDefault="000400CD" w:rsidP="00D270DA">
            <w:pPr>
              <w:spacing w:after="0"/>
              <w:rPr>
                <w:sz w:val="20"/>
                <w:szCs w:val="20"/>
              </w:rPr>
            </w:pPr>
            <w:r w:rsidRPr="00C46030">
              <w:rPr>
                <w:rFonts w:eastAsia="Gotham"/>
                <w:color w:val="181717"/>
                <w:sz w:val="20"/>
                <w:szCs w:val="20"/>
              </w:rPr>
              <w:t>-</w:t>
            </w:r>
          </w:p>
        </w:tc>
        <w:tc>
          <w:tcPr>
            <w:tcW w:w="1497" w:type="dxa"/>
            <w:tcBorders>
              <w:top w:val="single" w:sz="2" w:space="0" w:color="439E99"/>
              <w:left w:val="nil"/>
              <w:bottom w:val="single" w:sz="2" w:space="0" w:color="439E99"/>
              <w:right w:val="nil"/>
            </w:tcBorders>
          </w:tcPr>
          <w:p w14:paraId="11D170FD" w14:textId="77777777" w:rsidR="000400CD" w:rsidRPr="00C46030" w:rsidRDefault="000400CD" w:rsidP="00D270DA">
            <w:pPr>
              <w:spacing w:after="0"/>
              <w:rPr>
                <w:sz w:val="20"/>
                <w:szCs w:val="20"/>
              </w:rPr>
            </w:pPr>
            <w:r w:rsidRPr="00C46030">
              <w:rPr>
                <w:rFonts w:eastAsia="Gotham"/>
                <w:color w:val="181717"/>
                <w:sz w:val="20"/>
                <w:szCs w:val="20"/>
              </w:rPr>
              <w:t>-</w:t>
            </w:r>
          </w:p>
        </w:tc>
      </w:tr>
      <w:tr w:rsidR="000400CD" w14:paraId="39D62EBC" w14:textId="77777777" w:rsidTr="00D270DA">
        <w:trPr>
          <w:trHeight w:val="298"/>
        </w:trPr>
        <w:tc>
          <w:tcPr>
            <w:tcW w:w="2619" w:type="dxa"/>
            <w:tcBorders>
              <w:top w:val="single" w:sz="2" w:space="0" w:color="439E99"/>
              <w:left w:val="nil"/>
              <w:bottom w:val="single" w:sz="2" w:space="0" w:color="439E99"/>
              <w:right w:val="nil"/>
            </w:tcBorders>
          </w:tcPr>
          <w:p w14:paraId="2FD61F25" w14:textId="77777777" w:rsidR="000400CD" w:rsidRPr="00C46030" w:rsidRDefault="000400CD" w:rsidP="00F109ED">
            <w:pPr>
              <w:spacing w:after="0"/>
              <w:ind w:left="113"/>
              <w:rPr>
                <w:sz w:val="20"/>
                <w:szCs w:val="20"/>
              </w:rPr>
            </w:pPr>
            <w:r w:rsidRPr="00C46030">
              <w:rPr>
                <w:rFonts w:eastAsia="Gotham"/>
                <w:color w:val="181717"/>
                <w:sz w:val="20"/>
                <w:szCs w:val="20"/>
              </w:rPr>
              <w:t>$240,000 - $259,999</w:t>
            </w:r>
          </w:p>
        </w:tc>
        <w:tc>
          <w:tcPr>
            <w:tcW w:w="1776" w:type="dxa"/>
            <w:tcBorders>
              <w:top w:val="single" w:sz="2" w:space="0" w:color="439E99"/>
              <w:left w:val="nil"/>
              <w:bottom w:val="single" w:sz="2" w:space="0" w:color="439E99"/>
              <w:right w:val="nil"/>
            </w:tcBorders>
          </w:tcPr>
          <w:p w14:paraId="44758849" w14:textId="77777777" w:rsidR="000400CD" w:rsidRPr="00C46030" w:rsidRDefault="000400CD" w:rsidP="00D270DA">
            <w:pPr>
              <w:spacing w:after="0"/>
              <w:rPr>
                <w:sz w:val="20"/>
                <w:szCs w:val="20"/>
              </w:rPr>
            </w:pPr>
            <w:r w:rsidRPr="00C46030">
              <w:rPr>
                <w:rFonts w:eastAsia="Gotham"/>
                <w:color w:val="181717"/>
                <w:sz w:val="20"/>
                <w:szCs w:val="20"/>
              </w:rPr>
              <w:t>1</w:t>
            </w:r>
          </w:p>
        </w:tc>
        <w:tc>
          <w:tcPr>
            <w:tcW w:w="1246" w:type="dxa"/>
            <w:tcBorders>
              <w:top w:val="single" w:sz="2" w:space="0" w:color="439E99"/>
              <w:left w:val="nil"/>
              <w:bottom w:val="single" w:sz="2" w:space="0" w:color="439E99"/>
              <w:right w:val="nil"/>
            </w:tcBorders>
          </w:tcPr>
          <w:p w14:paraId="6BFA3B0C" w14:textId="77777777" w:rsidR="000400CD" w:rsidRPr="00C46030" w:rsidRDefault="000400CD" w:rsidP="00D270DA">
            <w:pPr>
              <w:spacing w:after="0"/>
              <w:rPr>
                <w:sz w:val="20"/>
                <w:szCs w:val="20"/>
              </w:rPr>
            </w:pPr>
            <w:r w:rsidRPr="00C46030">
              <w:rPr>
                <w:rFonts w:eastAsia="Gotham"/>
                <w:color w:val="181717"/>
                <w:sz w:val="20"/>
                <w:szCs w:val="20"/>
              </w:rPr>
              <w:t>1</w:t>
            </w:r>
          </w:p>
        </w:tc>
        <w:tc>
          <w:tcPr>
            <w:tcW w:w="1509" w:type="dxa"/>
            <w:tcBorders>
              <w:top w:val="single" w:sz="2" w:space="0" w:color="439E99"/>
              <w:left w:val="nil"/>
              <w:bottom w:val="single" w:sz="2" w:space="0" w:color="439E99"/>
              <w:right w:val="nil"/>
            </w:tcBorders>
          </w:tcPr>
          <w:p w14:paraId="79B83617" w14:textId="77777777" w:rsidR="000400CD" w:rsidRPr="00C46030" w:rsidRDefault="000400CD" w:rsidP="00D270DA">
            <w:pPr>
              <w:spacing w:after="0"/>
              <w:rPr>
                <w:sz w:val="20"/>
                <w:szCs w:val="20"/>
              </w:rPr>
            </w:pPr>
            <w:r w:rsidRPr="00C46030">
              <w:rPr>
                <w:rFonts w:eastAsia="Gotham"/>
                <w:color w:val="181717"/>
                <w:sz w:val="20"/>
                <w:szCs w:val="20"/>
              </w:rPr>
              <w:t>-</w:t>
            </w:r>
          </w:p>
        </w:tc>
        <w:tc>
          <w:tcPr>
            <w:tcW w:w="1497" w:type="dxa"/>
            <w:tcBorders>
              <w:top w:val="single" w:sz="2" w:space="0" w:color="439E99"/>
              <w:left w:val="nil"/>
              <w:bottom w:val="single" w:sz="2" w:space="0" w:color="439E99"/>
              <w:right w:val="nil"/>
            </w:tcBorders>
          </w:tcPr>
          <w:p w14:paraId="2AFFFE94" w14:textId="77777777" w:rsidR="000400CD" w:rsidRPr="00C46030" w:rsidRDefault="000400CD" w:rsidP="00D270DA">
            <w:pPr>
              <w:spacing w:after="0"/>
              <w:rPr>
                <w:sz w:val="20"/>
                <w:szCs w:val="20"/>
              </w:rPr>
            </w:pPr>
            <w:r w:rsidRPr="00C46030">
              <w:rPr>
                <w:rFonts w:eastAsia="Gotham"/>
                <w:color w:val="181717"/>
                <w:sz w:val="20"/>
                <w:szCs w:val="20"/>
              </w:rPr>
              <w:t>-</w:t>
            </w:r>
          </w:p>
        </w:tc>
      </w:tr>
    </w:tbl>
    <w:p w14:paraId="40F9AAF5" w14:textId="77777777" w:rsidR="000400CD" w:rsidRDefault="000400CD" w:rsidP="00107391">
      <w:pPr>
        <w:pStyle w:val="Tableheading"/>
      </w:pPr>
    </w:p>
    <w:p w14:paraId="14881EA3" w14:textId="77777777" w:rsidR="00C46030" w:rsidRDefault="00C46030">
      <w:pPr>
        <w:spacing w:after="0"/>
        <w:rPr>
          <w:rFonts w:eastAsiaTheme="majorEastAsia"/>
          <w:b/>
          <w:bCs/>
          <w:color w:val="009CA6" w:themeColor="accent1"/>
          <w:sz w:val="32"/>
          <w:szCs w:val="44"/>
          <w:lang w:val="en"/>
        </w:rPr>
      </w:pPr>
      <w:bookmarkStart w:id="74" w:name="_Toc48133201"/>
      <w:r>
        <w:br w:type="page"/>
      </w:r>
    </w:p>
    <w:p w14:paraId="306D1733" w14:textId="4639052B" w:rsidR="00107391" w:rsidRDefault="00107391" w:rsidP="009014DB">
      <w:pPr>
        <w:pStyle w:val="Heading2"/>
      </w:pPr>
      <w:r>
        <w:lastRenderedPageBreak/>
        <w:t>Executive officer data</w:t>
      </w:r>
      <w:bookmarkEnd w:id="74"/>
    </w:p>
    <w:p w14:paraId="641FDFE2" w14:textId="77777777" w:rsidR="00107391" w:rsidRPr="00D2698D" w:rsidRDefault="00107391" w:rsidP="00107391">
      <w:pPr>
        <w:rPr>
          <w:noProof/>
        </w:rPr>
      </w:pPr>
      <w:r>
        <w:rPr>
          <w:noProof/>
        </w:rPr>
        <w:t xml:space="preserve">An executive officer (EO) is defined as a person employed as an executive under Part 3 of the </w:t>
      </w:r>
      <w:r>
        <w:rPr>
          <w:i/>
          <w:iCs/>
          <w:noProof/>
        </w:rPr>
        <w:t>Public Administration Act 2004</w:t>
      </w:r>
      <w:r>
        <w:rPr>
          <w:noProof/>
        </w:rPr>
        <w:t xml:space="preserve"> or a person to whom the Victorian Government’s Policy on Executive Remuneration in Public entities applies. </w:t>
      </w:r>
    </w:p>
    <w:p w14:paraId="574051D2" w14:textId="598FC738" w:rsidR="000400CD" w:rsidRPr="00D2698D" w:rsidRDefault="000400CD" w:rsidP="00107391">
      <w:pPr>
        <w:pStyle w:val="Tableheading"/>
        <w:rPr>
          <w:b w:val="0"/>
          <w:bCs w:val="0"/>
          <w:noProof/>
        </w:rPr>
      </w:pPr>
      <w:r w:rsidRPr="00D2698D">
        <w:rPr>
          <w:b w:val="0"/>
          <w:bCs w:val="0"/>
          <w:noProof/>
        </w:rPr>
        <w:t>The table below reflects employment levels at the last full pay period in June of the current and corresponding previous reporting year.</w:t>
      </w:r>
    </w:p>
    <w:p w14:paraId="5C072C13" w14:textId="2EFDBCCA" w:rsidR="00107391" w:rsidRPr="00D2698D" w:rsidRDefault="00107391" w:rsidP="00107391">
      <w:pPr>
        <w:pStyle w:val="Tableheading"/>
        <w:rPr>
          <w:noProof/>
        </w:rPr>
      </w:pPr>
      <w:r w:rsidRPr="00D2698D">
        <w:rPr>
          <w:noProof/>
        </w:rPr>
        <w:t xml:space="preserve">Table </w:t>
      </w:r>
      <w:r w:rsidR="0060744E" w:rsidRPr="00D2698D">
        <w:rPr>
          <w:noProof/>
        </w:rPr>
        <w:t>7</w:t>
      </w:r>
      <w:r w:rsidRPr="00D2698D">
        <w:rPr>
          <w:noProof/>
        </w:rPr>
        <w:t>:</w:t>
      </w:r>
      <w:r w:rsidRPr="00D2698D">
        <w:rPr>
          <w:noProof/>
        </w:rPr>
        <w:tab/>
        <w:t>Total number of EOs for the Author</w:t>
      </w:r>
      <w:r w:rsidR="000C4AD2" w:rsidRPr="00D2698D">
        <w:rPr>
          <w:noProof/>
        </w:rPr>
        <w:t>i</w:t>
      </w:r>
      <w:r w:rsidRPr="00D2698D">
        <w:rPr>
          <w:noProof/>
        </w:rPr>
        <w:t>ty, broken down into gender</w:t>
      </w:r>
      <w:r w:rsidRPr="00D2698D">
        <w:rPr>
          <w:noProof/>
        </w:rPr>
        <w:tab/>
      </w:r>
    </w:p>
    <w:tbl>
      <w:tblPr>
        <w:tblStyle w:val="TableGrid0"/>
        <w:tblW w:w="7655" w:type="dxa"/>
        <w:tblInd w:w="0" w:type="dxa"/>
        <w:tblCellMar>
          <w:top w:w="51" w:type="dxa"/>
          <w:right w:w="115" w:type="dxa"/>
        </w:tblCellMar>
        <w:tblLook w:val="04A0" w:firstRow="1" w:lastRow="0" w:firstColumn="1" w:lastColumn="0" w:noHBand="0" w:noVBand="1"/>
      </w:tblPr>
      <w:tblGrid>
        <w:gridCol w:w="1252"/>
        <w:gridCol w:w="1529"/>
        <w:gridCol w:w="1477"/>
        <w:gridCol w:w="1684"/>
        <w:gridCol w:w="1220"/>
        <w:gridCol w:w="493"/>
      </w:tblGrid>
      <w:tr w:rsidR="000400CD" w:rsidRPr="00D2698D" w14:paraId="2ED82C04" w14:textId="77777777" w:rsidTr="00D270DA">
        <w:trPr>
          <w:trHeight w:val="272"/>
        </w:trPr>
        <w:tc>
          <w:tcPr>
            <w:tcW w:w="1264" w:type="dxa"/>
            <w:vMerge w:val="restart"/>
            <w:tcBorders>
              <w:top w:val="nil"/>
              <w:left w:val="nil"/>
              <w:bottom w:val="single" w:sz="8" w:space="0" w:color="439E99"/>
              <w:right w:val="nil"/>
            </w:tcBorders>
          </w:tcPr>
          <w:p w14:paraId="10A06FD0" w14:textId="77777777" w:rsidR="000400CD" w:rsidRPr="00D2698D" w:rsidRDefault="000400CD" w:rsidP="00F109ED"/>
        </w:tc>
        <w:tc>
          <w:tcPr>
            <w:tcW w:w="1565" w:type="dxa"/>
            <w:tcBorders>
              <w:top w:val="nil"/>
              <w:left w:val="nil"/>
              <w:bottom w:val="nil"/>
              <w:right w:val="nil"/>
            </w:tcBorders>
            <w:shd w:val="clear" w:color="auto" w:fill="439E99"/>
          </w:tcPr>
          <w:p w14:paraId="75EE401F" w14:textId="77777777" w:rsidR="000400CD" w:rsidRPr="00D270DA" w:rsidRDefault="000400CD" w:rsidP="00D270DA">
            <w:pPr>
              <w:jc w:val="center"/>
              <w:rPr>
                <w:b/>
                <w:bCs/>
              </w:rPr>
            </w:pPr>
          </w:p>
        </w:tc>
        <w:tc>
          <w:tcPr>
            <w:tcW w:w="3267" w:type="dxa"/>
            <w:gridSpan w:val="2"/>
            <w:tcBorders>
              <w:top w:val="nil"/>
              <w:left w:val="nil"/>
              <w:bottom w:val="nil"/>
              <w:right w:val="nil"/>
            </w:tcBorders>
            <w:shd w:val="clear" w:color="auto" w:fill="439E99"/>
          </w:tcPr>
          <w:p w14:paraId="501EE2FE" w14:textId="77777777" w:rsidR="000400CD" w:rsidRPr="00D270DA" w:rsidRDefault="000400CD" w:rsidP="00D270DA">
            <w:pPr>
              <w:spacing w:after="0"/>
              <w:ind w:left="115"/>
              <w:jc w:val="center"/>
              <w:rPr>
                <w:b/>
                <w:bCs/>
                <w:sz w:val="20"/>
                <w:szCs w:val="20"/>
              </w:rPr>
            </w:pPr>
            <w:r w:rsidRPr="00D270DA">
              <w:rPr>
                <w:rFonts w:eastAsia="Gotham"/>
                <w:b/>
                <w:bCs/>
                <w:color w:val="FFFEFD"/>
                <w:sz w:val="20"/>
                <w:szCs w:val="20"/>
              </w:rPr>
              <w:t>1 July 2019 to 30 June 2020</w:t>
            </w:r>
          </w:p>
        </w:tc>
        <w:tc>
          <w:tcPr>
            <w:tcW w:w="1066" w:type="dxa"/>
            <w:tcBorders>
              <w:top w:val="nil"/>
              <w:left w:val="nil"/>
              <w:bottom w:val="nil"/>
              <w:right w:val="nil"/>
            </w:tcBorders>
            <w:shd w:val="clear" w:color="auto" w:fill="439E99"/>
          </w:tcPr>
          <w:p w14:paraId="4BF6FC52" w14:textId="77777777" w:rsidR="000400CD" w:rsidRPr="00D270DA" w:rsidRDefault="000400CD" w:rsidP="00D270DA">
            <w:pPr>
              <w:jc w:val="center"/>
              <w:rPr>
                <w:b/>
                <w:bCs/>
                <w:sz w:val="20"/>
                <w:szCs w:val="20"/>
              </w:rPr>
            </w:pPr>
          </w:p>
        </w:tc>
        <w:tc>
          <w:tcPr>
            <w:tcW w:w="493" w:type="dxa"/>
            <w:tcBorders>
              <w:top w:val="nil"/>
              <w:left w:val="nil"/>
              <w:bottom w:val="nil"/>
              <w:right w:val="nil"/>
            </w:tcBorders>
            <w:shd w:val="clear" w:color="auto" w:fill="439E99"/>
          </w:tcPr>
          <w:p w14:paraId="5D3AABA8" w14:textId="77777777" w:rsidR="000400CD" w:rsidRPr="00D270DA" w:rsidRDefault="000400CD" w:rsidP="00D270DA">
            <w:pPr>
              <w:jc w:val="center"/>
              <w:rPr>
                <w:b/>
                <w:bCs/>
              </w:rPr>
            </w:pPr>
          </w:p>
        </w:tc>
      </w:tr>
      <w:tr w:rsidR="000400CD" w:rsidRPr="00D2698D" w14:paraId="16E07D65" w14:textId="77777777" w:rsidTr="00D270DA">
        <w:trPr>
          <w:trHeight w:val="97"/>
        </w:trPr>
        <w:tc>
          <w:tcPr>
            <w:tcW w:w="0" w:type="auto"/>
            <w:vMerge/>
            <w:tcBorders>
              <w:top w:val="nil"/>
              <w:left w:val="nil"/>
              <w:bottom w:val="nil"/>
              <w:right w:val="nil"/>
            </w:tcBorders>
          </w:tcPr>
          <w:p w14:paraId="361D6314" w14:textId="77777777" w:rsidR="000400CD" w:rsidRPr="00D2698D" w:rsidRDefault="000400CD" w:rsidP="00F109ED"/>
        </w:tc>
        <w:tc>
          <w:tcPr>
            <w:tcW w:w="1565" w:type="dxa"/>
            <w:tcBorders>
              <w:top w:val="nil"/>
              <w:left w:val="nil"/>
              <w:bottom w:val="nil"/>
              <w:right w:val="single" w:sz="4" w:space="0" w:color="FFFEFD"/>
            </w:tcBorders>
            <w:shd w:val="clear" w:color="auto" w:fill="BDD78B"/>
          </w:tcPr>
          <w:p w14:paraId="206ED700" w14:textId="77777777" w:rsidR="000400CD" w:rsidRPr="00D270DA" w:rsidRDefault="000400CD" w:rsidP="00D270DA">
            <w:pPr>
              <w:spacing w:after="0"/>
              <w:ind w:left="110"/>
              <w:jc w:val="center"/>
              <w:rPr>
                <w:b/>
                <w:bCs/>
                <w:sz w:val="20"/>
                <w:szCs w:val="20"/>
              </w:rPr>
            </w:pPr>
            <w:r w:rsidRPr="00D270DA">
              <w:rPr>
                <w:rFonts w:eastAsia="Gotham"/>
                <w:b/>
                <w:bCs/>
                <w:color w:val="FFFEFD"/>
                <w:sz w:val="20"/>
                <w:szCs w:val="20"/>
              </w:rPr>
              <w:t>Female</w:t>
            </w:r>
          </w:p>
        </w:tc>
        <w:tc>
          <w:tcPr>
            <w:tcW w:w="1542" w:type="dxa"/>
            <w:tcBorders>
              <w:top w:val="nil"/>
              <w:left w:val="single" w:sz="4" w:space="0" w:color="FFFEFD"/>
              <w:bottom w:val="nil"/>
              <w:right w:val="single" w:sz="4" w:space="0" w:color="FFFEFD"/>
            </w:tcBorders>
            <w:shd w:val="clear" w:color="auto" w:fill="BDD78B"/>
          </w:tcPr>
          <w:p w14:paraId="573AE195" w14:textId="77777777" w:rsidR="000400CD" w:rsidRPr="00D270DA" w:rsidRDefault="000400CD" w:rsidP="00D270DA">
            <w:pPr>
              <w:spacing w:after="0"/>
              <w:ind w:left="115"/>
              <w:jc w:val="center"/>
              <w:rPr>
                <w:b/>
                <w:bCs/>
                <w:sz w:val="20"/>
                <w:szCs w:val="20"/>
              </w:rPr>
            </w:pPr>
            <w:r w:rsidRPr="00D270DA">
              <w:rPr>
                <w:rFonts w:eastAsia="Gotham"/>
                <w:b/>
                <w:bCs/>
                <w:color w:val="FFFEFD"/>
                <w:sz w:val="20"/>
                <w:szCs w:val="20"/>
              </w:rPr>
              <w:t>Male</w:t>
            </w:r>
          </w:p>
        </w:tc>
        <w:tc>
          <w:tcPr>
            <w:tcW w:w="1725" w:type="dxa"/>
            <w:tcBorders>
              <w:top w:val="nil"/>
              <w:left w:val="single" w:sz="4" w:space="0" w:color="FFFEFD"/>
              <w:bottom w:val="nil"/>
              <w:right w:val="single" w:sz="4" w:space="0" w:color="FFFEFD"/>
            </w:tcBorders>
            <w:shd w:val="clear" w:color="auto" w:fill="BDD78B"/>
          </w:tcPr>
          <w:p w14:paraId="08ECEF05" w14:textId="77777777" w:rsidR="000400CD" w:rsidRPr="00D270DA" w:rsidRDefault="000400CD" w:rsidP="00D270DA">
            <w:pPr>
              <w:spacing w:after="0"/>
              <w:ind w:left="115"/>
              <w:jc w:val="center"/>
              <w:rPr>
                <w:b/>
                <w:bCs/>
                <w:sz w:val="20"/>
                <w:szCs w:val="20"/>
              </w:rPr>
            </w:pPr>
            <w:r w:rsidRPr="00D270DA">
              <w:rPr>
                <w:rFonts w:eastAsia="Gotham"/>
                <w:b/>
                <w:bCs/>
                <w:color w:val="FFFEFD"/>
                <w:sz w:val="20"/>
                <w:szCs w:val="20"/>
              </w:rPr>
              <w:t>Self-described</w:t>
            </w:r>
          </w:p>
        </w:tc>
        <w:tc>
          <w:tcPr>
            <w:tcW w:w="1066" w:type="dxa"/>
            <w:tcBorders>
              <w:top w:val="nil"/>
              <w:left w:val="single" w:sz="4" w:space="0" w:color="FFFEFD"/>
              <w:bottom w:val="nil"/>
              <w:right w:val="nil"/>
            </w:tcBorders>
            <w:shd w:val="clear" w:color="auto" w:fill="BDD78B"/>
          </w:tcPr>
          <w:p w14:paraId="049A36C9" w14:textId="77777777" w:rsidR="000400CD" w:rsidRPr="00D270DA" w:rsidRDefault="000400CD" w:rsidP="00D270DA">
            <w:pPr>
              <w:spacing w:after="0"/>
              <w:ind w:left="627"/>
              <w:jc w:val="center"/>
              <w:rPr>
                <w:b/>
                <w:bCs/>
                <w:sz w:val="20"/>
                <w:szCs w:val="20"/>
              </w:rPr>
            </w:pPr>
            <w:r w:rsidRPr="00D270DA">
              <w:rPr>
                <w:rFonts w:eastAsia="Gotham"/>
                <w:b/>
                <w:bCs/>
                <w:color w:val="FFFEFD"/>
                <w:sz w:val="20"/>
                <w:szCs w:val="20"/>
              </w:rPr>
              <w:t>Total</w:t>
            </w:r>
          </w:p>
        </w:tc>
        <w:tc>
          <w:tcPr>
            <w:tcW w:w="493" w:type="dxa"/>
            <w:tcBorders>
              <w:top w:val="nil"/>
              <w:left w:val="nil"/>
              <w:bottom w:val="nil"/>
              <w:right w:val="nil"/>
            </w:tcBorders>
            <w:shd w:val="clear" w:color="auto" w:fill="BDD78B"/>
          </w:tcPr>
          <w:p w14:paraId="2B3477B1" w14:textId="77777777" w:rsidR="000400CD" w:rsidRPr="00D270DA" w:rsidRDefault="000400CD" w:rsidP="00D270DA">
            <w:pPr>
              <w:jc w:val="center"/>
              <w:rPr>
                <w:b/>
                <w:bCs/>
                <w:sz w:val="20"/>
                <w:szCs w:val="20"/>
              </w:rPr>
            </w:pPr>
          </w:p>
        </w:tc>
      </w:tr>
      <w:tr w:rsidR="000400CD" w:rsidRPr="00D2698D" w14:paraId="50557171" w14:textId="77777777" w:rsidTr="00D270DA">
        <w:trPr>
          <w:trHeight w:val="264"/>
        </w:trPr>
        <w:tc>
          <w:tcPr>
            <w:tcW w:w="0" w:type="auto"/>
            <w:vMerge/>
            <w:tcBorders>
              <w:top w:val="nil"/>
              <w:left w:val="nil"/>
              <w:bottom w:val="single" w:sz="8" w:space="0" w:color="439E99"/>
              <w:right w:val="nil"/>
            </w:tcBorders>
          </w:tcPr>
          <w:p w14:paraId="3D375918" w14:textId="77777777" w:rsidR="000400CD" w:rsidRPr="00D2698D" w:rsidRDefault="000400CD" w:rsidP="00F109ED"/>
        </w:tc>
        <w:tc>
          <w:tcPr>
            <w:tcW w:w="1565" w:type="dxa"/>
            <w:tcBorders>
              <w:top w:val="nil"/>
              <w:left w:val="nil"/>
              <w:bottom w:val="single" w:sz="8" w:space="0" w:color="439E99"/>
              <w:right w:val="nil"/>
            </w:tcBorders>
          </w:tcPr>
          <w:p w14:paraId="0F61B98D" w14:textId="77777777" w:rsidR="000400CD" w:rsidRPr="00C46030" w:rsidRDefault="000400CD" w:rsidP="00F109ED">
            <w:pPr>
              <w:tabs>
                <w:tab w:val="right" w:pos="1480"/>
              </w:tabs>
              <w:spacing w:after="0"/>
              <w:rPr>
                <w:sz w:val="20"/>
                <w:szCs w:val="20"/>
              </w:rPr>
            </w:pPr>
            <w:r w:rsidRPr="00C46030">
              <w:rPr>
                <w:rFonts w:eastAsia="Gotham"/>
                <w:color w:val="181717"/>
                <w:sz w:val="20"/>
                <w:szCs w:val="20"/>
              </w:rPr>
              <w:t>Headcount</w:t>
            </w:r>
            <w:r w:rsidRPr="00C46030">
              <w:rPr>
                <w:rFonts w:eastAsia="Gotham"/>
                <w:color w:val="181717"/>
                <w:sz w:val="20"/>
                <w:szCs w:val="20"/>
              </w:rPr>
              <w:tab/>
              <w:t>FTE</w:t>
            </w:r>
          </w:p>
        </w:tc>
        <w:tc>
          <w:tcPr>
            <w:tcW w:w="3267" w:type="dxa"/>
            <w:gridSpan w:val="2"/>
            <w:tcBorders>
              <w:top w:val="nil"/>
              <w:left w:val="nil"/>
              <w:bottom w:val="single" w:sz="8" w:space="0" w:color="439E99"/>
              <w:right w:val="nil"/>
            </w:tcBorders>
          </w:tcPr>
          <w:p w14:paraId="331802CE" w14:textId="77777777" w:rsidR="000400CD" w:rsidRPr="00C46030" w:rsidRDefault="000400CD" w:rsidP="00F109ED">
            <w:pPr>
              <w:tabs>
                <w:tab w:val="center" w:pos="1251"/>
                <w:tab w:val="center" w:pos="2048"/>
                <w:tab w:val="right" w:pos="3074"/>
              </w:tabs>
              <w:spacing w:after="0"/>
              <w:rPr>
                <w:sz w:val="20"/>
                <w:szCs w:val="20"/>
              </w:rPr>
            </w:pPr>
            <w:r w:rsidRPr="00C46030">
              <w:rPr>
                <w:rFonts w:eastAsia="Gotham"/>
                <w:color w:val="181717"/>
                <w:sz w:val="20"/>
                <w:szCs w:val="20"/>
              </w:rPr>
              <w:t>Headcount</w:t>
            </w:r>
            <w:r w:rsidRPr="00C46030">
              <w:rPr>
                <w:rFonts w:eastAsia="Gotham"/>
                <w:color w:val="181717"/>
                <w:sz w:val="20"/>
                <w:szCs w:val="20"/>
              </w:rPr>
              <w:tab/>
              <w:t>FTE</w:t>
            </w:r>
            <w:r w:rsidRPr="00C46030">
              <w:rPr>
                <w:rFonts w:eastAsia="Gotham"/>
                <w:color w:val="181717"/>
                <w:sz w:val="20"/>
                <w:szCs w:val="20"/>
              </w:rPr>
              <w:tab/>
              <w:t>Headcount</w:t>
            </w:r>
            <w:r w:rsidRPr="00C46030">
              <w:rPr>
                <w:rFonts w:eastAsia="Gotham"/>
                <w:color w:val="181717"/>
                <w:sz w:val="20"/>
                <w:szCs w:val="20"/>
              </w:rPr>
              <w:tab/>
              <w:t>FTE</w:t>
            </w:r>
          </w:p>
        </w:tc>
        <w:tc>
          <w:tcPr>
            <w:tcW w:w="1066" w:type="dxa"/>
            <w:tcBorders>
              <w:top w:val="nil"/>
              <w:left w:val="nil"/>
              <w:bottom w:val="single" w:sz="8" w:space="0" w:color="439E99"/>
              <w:right w:val="nil"/>
            </w:tcBorders>
          </w:tcPr>
          <w:p w14:paraId="3B307599" w14:textId="77777777" w:rsidR="000400CD" w:rsidRPr="00C46030" w:rsidRDefault="000400CD" w:rsidP="00F109ED">
            <w:pPr>
              <w:spacing w:after="0"/>
              <w:ind w:left="103"/>
              <w:rPr>
                <w:sz w:val="20"/>
                <w:szCs w:val="20"/>
              </w:rPr>
            </w:pPr>
            <w:r w:rsidRPr="00C46030">
              <w:rPr>
                <w:rFonts w:eastAsia="Gotham"/>
                <w:color w:val="181717"/>
                <w:sz w:val="20"/>
                <w:szCs w:val="20"/>
              </w:rPr>
              <w:t>Headcount</w:t>
            </w:r>
          </w:p>
        </w:tc>
        <w:tc>
          <w:tcPr>
            <w:tcW w:w="493" w:type="dxa"/>
            <w:tcBorders>
              <w:top w:val="nil"/>
              <w:left w:val="nil"/>
              <w:bottom w:val="single" w:sz="8" w:space="0" w:color="439E99"/>
              <w:right w:val="nil"/>
            </w:tcBorders>
          </w:tcPr>
          <w:p w14:paraId="4D1C437A" w14:textId="77777777" w:rsidR="000400CD" w:rsidRPr="00C46030" w:rsidRDefault="000400CD" w:rsidP="00F109ED">
            <w:pPr>
              <w:spacing w:after="0"/>
              <w:rPr>
                <w:sz w:val="20"/>
                <w:szCs w:val="20"/>
              </w:rPr>
            </w:pPr>
            <w:r w:rsidRPr="00C46030">
              <w:rPr>
                <w:rFonts w:eastAsia="Gotham"/>
                <w:color w:val="181717"/>
                <w:sz w:val="20"/>
                <w:szCs w:val="20"/>
              </w:rPr>
              <w:t>FTE</w:t>
            </w:r>
          </w:p>
        </w:tc>
      </w:tr>
      <w:tr w:rsidR="000400CD" w:rsidRPr="00D2698D" w14:paraId="16297DC0" w14:textId="77777777" w:rsidTr="00D270DA">
        <w:trPr>
          <w:trHeight w:val="298"/>
        </w:trPr>
        <w:tc>
          <w:tcPr>
            <w:tcW w:w="1264" w:type="dxa"/>
            <w:tcBorders>
              <w:top w:val="single" w:sz="8" w:space="0" w:color="439E99"/>
              <w:left w:val="nil"/>
              <w:bottom w:val="single" w:sz="2" w:space="0" w:color="439E99"/>
              <w:right w:val="nil"/>
            </w:tcBorders>
          </w:tcPr>
          <w:p w14:paraId="78EDD8E2" w14:textId="77777777" w:rsidR="000400CD" w:rsidRPr="00C46030" w:rsidRDefault="000400CD" w:rsidP="00F109ED">
            <w:pPr>
              <w:spacing w:after="0"/>
              <w:ind w:left="113"/>
              <w:rPr>
                <w:sz w:val="20"/>
                <w:szCs w:val="20"/>
              </w:rPr>
            </w:pPr>
            <w:r w:rsidRPr="00C46030">
              <w:rPr>
                <w:rFonts w:eastAsia="Gotham"/>
                <w:color w:val="181717"/>
                <w:sz w:val="20"/>
                <w:szCs w:val="20"/>
              </w:rPr>
              <w:t>Executive</w:t>
            </w:r>
          </w:p>
        </w:tc>
        <w:tc>
          <w:tcPr>
            <w:tcW w:w="1565" w:type="dxa"/>
            <w:tcBorders>
              <w:top w:val="single" w:sz="8" w:space="0" w:color="439E99"/>
              <w:left w:val="nil"/>
              <w:bottom w:val="single" w:sz="2" w:space="0" w:color="439E99"/>
              <w:right w:val="nil"/>
            </w:tcBorders>
          </w:tcPr>
          <w:p w14:paraId="57A65853" w14:textId="77777777" w:rsidR="000400CD" w:rsidRPr="00C46030" w:rsidRDefault="000400CD" w:rsidP="00F109ED">
            <w:pPr>
              <w:tabs>
                <w:tab w:val="center" w:pos="453"/>
                <w:tab w:val="center" w:pos="1251"/>
              </w:tabs>
              <w:spacing w:after="0"/>
              <w:rPr>
                <w:sz w:val="20"/>
                <w:szCs w:val="20"/>
              </w:rPr>
            </w:pPr>
            <w:r w:rsidRPr="00C46030">
              <w:rPr>
                <w:sz w:val="20"/>
                <w:szCs w:val="20"/>
              </w:rPr>
              <w:tab/>
            </w:r>
            <w:r w:rsidRPr="00C46030">
              <w:rPr>
                <w:rFonts w:eastAsia="Gotham"/>
                <w:color w:val="181717"/>
                <w:sz w:val="20"/>
                <w:szCs w:val="20"/>
              </w:rPr>
              <w:t>-</w:t>
            </w:r>
            <w:r w:rsidRPr="00C46030">
              <w:rPr>
                <w:rFonts w:eastAsia="Gotham"/>
                <w:color w:val="181717"/>
                <w:sz w:val="20"/>
                <w:szCs w:val="20"/>
              </w:rPr>
              <w:tab/>
              <w:t>-</w:t>
            </w:r>
          </w:p>
        </w:tc>
        <w:tc>
          <w:tcPr>
            <w:tcW w:w="3267" w:type="dxa"/>
            <w:gridSpan w:val="2"/>
            <w:tcBorders>
              <w:top w:val="single" w:sz="8" w:space="0" w:color="439E99"/>
              <w:left w:val="nil"/>
              <w:bottom w:val="single" w:sz="2" w:space="0" w:color="439E99"/>
              <w:right w:val="nil"/>
            </w:tcBorders>
          </w:tcPr>
          <w:p w14:paraId="23975CAB" w14:textId="77777777" w:rsidR="000400CD" w:rsidRPr="00C46030" w:rsidRDefault="000400CD" w:rsidP="00F109ED">
            <w:pPr>
              <w:tabs>
                <w:tab w:val="center" w:pos="453"/>
                <w:tab w:val="center" w:pos="1251"/>
                <w:tab w:val="center" w:pos="2048"/>
                <w:tab w:val="center" w:pos="2846"/>
              </w:tabs>
              <w:spacing w:after="0"/>
              <w:rPr>
                <w:sz w:val="20"/>
                <w:szCs w:val="20"/>
              </w:rPr>
            </w:pPr>
            <w:r w:rsidRPr="00C46030">
              <w:rPr>
                <w:sz w:val="20"/>
                <w:szCs w:val="20"/>
              </w:rPr>
              <w:tab/>
            </w:r>
            <w:r w:rsidRPr="00C46030">
              <w:rPr>
                <w:rFonts w:eastAsia="Gotham"/>
                <w:color w:val="181717"/>
                <w:sz w:val="20"/>
                <w:szCs w:val="20"/>
              </w:rPr>
              <w:t>1</w:t>
            </w:r>
            <w:r w:rsidRPr="00C46030">
              <w:rPr>
                <w:rFonts w:eastAsia="Gotham"/>
                <w:color w:val="181717"/>
                <w:sz w:val="20"/>
                <w:szCs w:val="20"/>
              </w:rPr>
              <w:tab/>
              <w:t>1</w:t>
            </w:r>
            <w:r w:rsidRPr="00C46030">
              <w:rPr>
                <w:rFonts w:eastAsia="Gotham"/>
                <w:color w:val="181717"/>
                <w:sz w:val="20"/>
                <w:szCs w:val="20"/>
              </w:rPr>
              <w:tab/>
              <w:t>-</w:t>
            </w:r>
            <w:r w:rsidRPr="00C46030">
              <w:rPr>
                <w:rFonts w:eastAsia="Gotham"/>
                <w:color w:val="181717"/>
                <w:sz w:val="20"/>
                <w:szCs w:val="20"/>
              </w:rPr>
              <w:tab/>
              <w:t>-</w:t>
            </w:r>
          </w:p>
        </w:tc>
        <w:tc>
          <w:tcPr>
            <w:tcW w:w="1066" w:type="dxa"/>
            <w:tcBorders>
              <w:top w:val="single" w:sz="8" w:space="0" w:color="439E99"/>
              <w:left w:val="nil"/>
              <w:bottom w:val="single" w:sz="2" w:space="0" w:color="439E99"/>
              <w:right w:val="nil"/>
            </w:tcBorders>
          </w:tcPr>
          <w:p w14:paraId="00CAD0E9" w14:textId="77777777" w:rsidR="000400CD" w:rsidRPr="00C46030" w:rsidRDefault="000400CD" w:rsidP="00F109ED">
            <w:pPr>
              <w:spacing w:after="0"/>
              <w:ind w:left="427"/>
              <w:rPr>
                <w:sz w:val="20"/>
                <w:szCs w:val="20"/>
              </w:rPr>
            </w:pPr>
            <w:r w:rsidRPr="00C46030">
              <w:rPr>
                <w:rFonts w:eastAsia="Gotham"/>
                <w:color w:val="181717"/>
                <w:sz w:val="20"/>
                <w:szCs w:val="20"/>
              </w:rPr>
              <w:t>1</w:t>
            </w:r>
          </w:p>
        </w:tc>
        <w:tc>
          <w:tcPr>
            <w:tcW w:w="493" w:type="dxa"/>
            <w:tcBorders>
              <w:top w:val="single" w:sz="8" w:space="0" w:color="439E99"/>
              <w:left w:val="nil"/>
              <w:bottom w:val="single" w:sz="2" w:space="0" w:color="439E99"/>
              <w:right w:val="nil"/>
            </w:tcBorders>
          </w:tcPr>
          <w:p w14:paraId="7FBD2460" w14:textId="77777777" w:rsidR="000400CD" w:rsidRPr="00C46030" w:rsidRDefault="000400CD" w:rsidP="00F109ED">
            <w:pPr>
              <w:spacing w:after="0"/>
              <w:ind w:left="101"/>
              <w:rPr>
                <w:sz w:val="20"/>
                <w:szCs w:val="20"/>
              </w:rPr>
            </w:pPr>
            <w:r w:rsidRPr="00C46030">
              <w:rPr>
                <w:rFonts w:eastAsia="Gotham"/>
                <w:color w:val="181717"/>
                <w:sz w:val="20"/>
                <w:szCs w:val="20"/>
              </w:rPr>
              <w:t>1</w:t>
            </w:r>
          </w:p>
        </w:tc>
      </w:tr>
      <w:tr w:rsidR="000400CD" w:rsidRPr="00D2698D" w14:paraId="1A056095" w14:textId="77777777" w:rsidTr="00D270DA">
        <w:trPr>
          <w:trHeight w:val="298"/>
        </w:trPr>
        <w:tc>
          <w:tcPr>
            <w:tcW w:w="1264" w:type="dxa"/>
            <w:tcBorders>
              <w:top w:val="single" w:sz="2" w:space="0" w:color="439E99"/>
              <w:left w:val="nil"/>
              <w:bottom w:val="single" w:sz="2" w:space="0" w:color="439E99"/>
              <w:right w:val="nil"/>
            </w:tcBorders>
          </w:tcPr>
          <w:p w14:paraId="50C9EBF7" w14:textId="77777777" w:rsidR="000400CD" w:rsidRPr="00C46030" w:rsidRDefault="000400CD" w:rsidP="00F109ED">
            <w:pPr>
              <w:spacing w:after="0"/>
              <w:ind w:left="113"/>
              <w:rPr>
                <w:sz w:val="20"/>
                <w:szCs w:val="20"/>
              </w:rPr>
            </w:pPr>
            <w:r w:rsidRPr="00C46030">
              <w:rPr>
                <w:rFonts w:eastAsia="Gotham"/>
                <w:color w:val="181717"/>
                <w:sz w:val="20"/>
                <w:szCs w:val="20"/>
              </w:rPr>
              <w:t>Total</w:t>
            </w:r>
          </w:p>
        </w:tc>
        <w:tc>
          <w:tcPr>
            <w:tcW w:w="1565" w:type="dxa"/>
            <w:tcBorders>
              <w:top w:val="single" w:sz="2" w:space="0" w:color="439E99"/>
              <w:left w:val="nil"/>
              <w:bottom w:val="single" w:sz="2" w:space="0" w:color="439E99"/>
              <w:right w:val="nil"/>
            </w:tcBorders>
          </w:tcPr>
          <w:p w14:paraId="6D6E4BED" w14:textId="77777777" w:rsidR="000400CD" w:rsidRPr="00C46030" w:rsidRDefault="000400CD" w:rsidP="00F109ED">
            <w:pPr>
              <w:tabs>
                <w:tab w:val="center" w:pos="453"/>
                <w:tab w:val="center" w:pos="1251"/>
              </w:tabs>
              <w:spacing w:after="0"/>
              <w:rPr>
                <w:sz w:val="20"/>
                <w:szCs w:val="20"/>
              </w:rPr>
            </w:pPr>
            <w:r w:rsidRPr="00C46030">
              <w:rPr>
                <w:sz w:val="20"/>
                <w:szCs w:val="20"/>
              </w:rPr>
              <w:tab/>
            </w:r>
            <w:r w:rsidRPr="00C46030">
              <w:rPr>
                <w:rFonts w:eastAsia="Gotham"/>
                <w:color w:val="181717"/>
                <w:sz w:val="20"/>
                <w:szCs w:val="20"/>
              </w:rPr>
              <w:t>-</w:t>
            </w:r>
            <w:r w:rsidRPr="00C46030">
              <w:rPr>
                <w:rFonts w:eastAsia="Gotham"/>
                <w:color w:val="181717"/>
                <w:sz w:val="20"/>
                <w:szCs w:val="20"/>
              </w:rPr>
              <w:tab/>
              <w:t>-</w:t>
            </w:r>
          </w:p>
        </w:tc>
        <w:tc>
          <w:tcPr>
            <w:tcW w:w="3267" w:type="dxa"/>
            <w:gridSpan w:val="2"/>
            <w:tcBorders>
              <w:top w:val="single" w:sz="2" w:space="0" w:color="439E99"/>
              <w:left w:val="nil"/>
              <w:bottom w:val="single" w:sz="2" w:space="0" w:color="439E99"/>
              <w:right w:val="nil"/>
            </w:tcBorders>
          </w:tcPr>
          <w:p w14:paraId="3B63C433" w14:textId="77777777" w:rsidR="000400CD" w:rsidRPr="00C46030" w:rsidRDefault="000400CD" w:rsidP="00F109ED">
            <w:pPr>
              <w:tabs>
                <w:tab w:val="center" w:pos="453"/>
                <w:tab w:val="center" w:pos="1251"/>
                <w:tab w:val="center" w:pos="2048"/>
                <w:tab w:val="center" w:pos="2846"/>
              </w:tabs>
              <w:spacing w:after="0"/>
              <w:rPr>
                <w:sz w:val="20"/>
                <w:szCs w:val="20"/>
              </w:rPr>
            </w:pPr>
            <w:r w:rsidRPr="00C46030">
              <w:rPr>
                <w:sz w:val="20"/>
                <w:szCs w:val="20"/>
              </w:rPr>
              <w:tab/>
            </w:r>
            <w:r w:rsidRPr="00C46030">
              <w:rPr>
                <w:rFonts w:eastAsia="Gotham"/>
                <w:color w:val="181717"/>
                <w:sz w:val="20"/>
                <w:szCs w:val="20"/>
              </w:rPr>
              <w:t>1</w:t>
            </w:r>
            <w:r w:rsidRPr="00C46030">
              <w:rPr>
                <w:rFonts w:eastAsia="Gotham"/>
                <w:color w:val="181717"/>
                <w:sz w:val="20"/>
                <w:szCs w:val="20"/>
              </w:rPr>
              <w:tab/>
              <w:t>1</w:t>
            </w:r>
            <w:r w:rsidRPr="00C46030">
              <w:rPr>
                <w:rFonts w:eastAsia="Gotham"/>
                <w:color w:val="181717"/>
                <w:sz w:val="20"/>
                <w:szCs w:val="20"/>
              </w:rPr>
              <w:tab/>
              <w:t>-</w:t>
            </w:r>
            <w:r w:rsidRPr="00C46030">
              <w:rPr>
                <w:rFonts w:eastAsia="Gotham"/>
                <w:color w:val="181717"/>
                <w:sz w:val="20"/>
                <w:szCs w:val="20"/>
              </w:rPr>
              <w:tab/>
              <w:t>-</w:t>
            </w:r>
          </w:p>
        </w:tc>
        <w:tc>
          <w:tcPr>
            <w:tcW w:w="1066" w:type="dxa"/>
            <w:tcBorders>
              <w:top w:val="single" w:sz="2" w:space="0" w:color="439E99"/>
              <w:left w:val="nil"/>
              <w:bottom w:val="single" w:sz="2" w:space="0" w:color="439E99"/>
              <w:right w:val="nil"/>
            </w:tcBorders>
          </w:tcPr>
          <w:p w14:paraId="7D6AB12A" w14:textId="77777777" w:rsidR="000400CD" w:rsidRPr="00C46030" w:rsidRDefault="000400CD" w:rsidP="00F109ED">
            <w:pPr>
              <w:spacing w:after="0"/>
              <w:ind w:left="427"/>
              <w:rPr>
                <w:sz w:val="20"/>
                <w:szCs w:val="20"/>
              </w:rPr>
            </w:pPr>
            <w:r w:rsidRPr="00C46030">
              <w:rPr>
                <w:rFonts w:eastAsia="Gotham"/>
                <w:color w:val="181717"/>
                <w:sz w:val="20"/>
                <w:szCs w:val="20"/>
              </w:rPr>
              <w:t>1</w:t>
            </w:r>
          </w:p>
        </w:tc>
        <w:tc>
          <w:tcPr>
            <w:tcW w:w="493" w:type="dxa"/>
            <w:tcBorders>
              <w:top w:val="single" w:sz="2" w:space="0" w:color="439E99"/>
              <w:left w:val="nil"/>
              <w:bottom w:val="single" w:sz="2" w:space="0" w:color="439E99"/>
              <w:right w:val="nil"/>
            </w:tcBorders>
          </w:tcPr>
          <w:p w14:paraId="011B93E5" w14:textId="77777777" w:rsidR="000400CD" w:rsidRPr="00C46030" w:rsidRDefault="000400CD" w:rsidP="00F109ED">
            <w:pPr>
              <w:spacing w:after="0"/>
              <w:ind w:left="101"/>
              <w:rPr>
                <w:sz w:val="20"/>
                <w:szCs w:val="20"/>
              </w:rPr>
            </w:pPr>
            <w:r w:rsidRPr="00C46030">
              <w:rPr>
                <w:rFonts w:eastAsia="Gotham"/>
                <w:color w:val="181717"/>
                <w:sz w:val="20"/>
                <w:szCs w:val="20"/>
              </w:rPr>
              <w:t>1</w:t>
            </w:r>
          </w:p>
        </w:tc>
      </w:tr>
    </w:tbl>
    <w:p w14:paraId="5AACD71E" w14:textId="2CDC5E13" w:rsidR="00DF2313" w:rsidRDefault="00D2698D" w:rsidP="00107391">
      <w:pPr>
        <w:pStyle w:val="Tableheading"/>
        <w:rPr>
          <w:noProof/>
        </w:rPr>
      </w:pPr>
      <w:r w:rsidRPr="00D2698D">
        <w:rPr>
          <w:b w:val="0"/>
          <w:bCs w:val="0"/>
          <w:noProof/>
        </w:rPr>
        <w:t>The definition of an EO does not include a statutory office holder or an accountable officer; thus, the Authority’s Chief Executive Officer, who is a statutory office holder, was excluded from this data.</w:t>
      </w:r>
    </w:p>
    <w:p w14:paraId="03D0A761" w14:textId="0CCA326C" w:rsidR="00AE1EC1" w:rsidRDefault="00AE1EC1" w:rsidP="00C276D9">
      <w:pPr>
        <w:spacing w:after="0"/>
      </w:pPr>
    </w:p>
    <w:p w14:paraId="05AEC2B4" w14:textId="77777777" w:rsidR="00AD0C70" w:rsidRDefault="00AD0C70">
      <w:pPr>
        <w:spacing w:after="0"/>
        <w:rPr>
          <w:rFonts w:ascii="Arial Bold" w:eastAsia="Times New Roman" w:hAnsi="Arial Bold" w:cs="Times New Roman"/>
          <w:b/>
          <w:color w:val="000000" w:themeColor="text2"/>
          <w:sz w:val="44"/>
          <w:szCs w:val="40"/>
        </w:rPr>
      </w:pPr>
      <w:r>
        <w:rPr>
          <w:color w:val="000000" w:themeColor="text2"/>
        </w:rPr>
        <w:br w:type="page"/>
      </w:r>
    </w:p>
    <w:p w14:paraId="2BB41DF1" w14:textId="6C43F22E" w:rsidR="00AD0C70" w:rsidRDefault="00AD0C70" w:rsidP="003A6DDF">
      <w:pPr>
        <w:pStyle w:val="Heading1"/>
      </w:pPr>
      <w:bookmarkStart w:id="75" w:name="_Toc48133202"/>
      <w:r>
        <w:lastRenderedPageBreak/>
        <w:t>OTHER DISCLOSURES</w:t>
      </w:r>
      <w:bookmarkEnd w:id="75"/>
    </w:p>
    <w:p w14:paraId="37ED66C4" w14:textId="77777777" w:rsidR="00AD0C70" w:rsidRDefault="00AD0C70" w:rsidP="00AD0C70">
      <w:pPr>
        <w:pStyle w:val="Heading2"/>
      </w:pPr>
      <w:bookmarkStart w:id="76" w:name="_Toc48133203"/>
      <w:r>
        <w:t>Local Jobs First</w:t>
      </w:r>
      <w:bookmarkEnd w:id="76"/>
    </w:p>
    <w:p w14:paraId="298C3A3B" w14:textId="77777777" w:rsidR="00AD0C70" w:rsidRDefault="00AD0C70" w:rsidP="00AD0C70">
      <w:pPr>
        <w:pStyle w:val="bodycopy"/>
      </w:pPr>
      <w:r>
        <w:t xml:space="preserve">The </w:t>
      </w:r>
      <w:r>
        <w:rPr>
          <w:i/>
          <w:iCs/>
        </w:rPr>
        <w:t xml:space="preserve">Local Jobs First Act </w:t>
      </w:r>
      <w:r w:rsidRPr="007F3831">
        <w:rPr>
          <w:i/>
          <w:iCs/>
        </w:rPr>
        <w:t>2003</w:t>
      </w:r>
      <w:r>
        <w:t xml:space="preserve">, </w:t>
      </w:r>
      <w:r w:rsidRPr="00544667">
        <w:t>introduced</w:t>
      </w:r>
      <w:r>
        <w:t xml:space="preserve"> in August 2018, brings together the Victorian Industry Participation Policy (VIPP) and Major Project Skills Guarantee (MPSG) policy which were previously administered separately. </w:t>
      </w:r>
    </w:p>
    <w:p w14:paraId="03A2B8C9" w14:textId="77777777" w:rsidR="00AD0C70" w:rsidRDefault="00AD0C70" w:rsidP="00AD0C70">
      <w:pPr>
        <w:pStyle w:val="bodycopy"/>
      </w:pPr>
      <w:r>
        <w:t xml:space="preserve">The Authority is required to apply the Local Jobs First policy to all metropolitan Melbourne or state-wide projects valued at $3 million or more, or any regional Victoria projects valued at $1 million or more. </w:t>
      </w:r>
    </w:p>
    <w:p w14:paraId="1497B836" w14:textId="41605B7E" w:rsidR="00AD0C70" w:rsidRDefault="00AD0C70" w:rsidP="00AD0C70">
      <w:pPr>
        <w:pStyle w:val="bodycopy"/>
      </w:pPr>
      <w:r>
        <w:t xml:space="preserve">The Authority undertook no projects subject to the </w:t>
      </w:r>
      <w:r w:rsidR="00CA0EC4">
        <w:t>Act</w:t>
      </w:r>
      <w:r>
        <w:t xml:space="preserve"> during the 2019-20 reporting period.</w:t>
      </w:r>
    </w:p>
    <w:p w14:paraId="1B82A425" w14:textId="77777777" w:rsidR="00AD0C70" w:rsidRPr="00482D2D" w:rsidRDefault="00AD0C70" w:rsidP="00AD0C70">
      <w:pPr>
        <w:pStyle w:val="Heading2"/>
      </w:pPr>
      <w:bookmarkStart w:id="77" w:name="_Toc48133204"/>
      <w:r w:rsidRPr="00482D2D">
        <w:t>Government advertising expenditure</w:t>
      </w:r>
      <w:bookmarkEnd w:id="77"/>
    </w:p>
    <w:p w14:paraId="78B78006" w14:textId="77777777" w:rsidR="00D2698D" w:rsidRDefault="00D2698D" w:rsidP="00953C55">
      <w:pPr>
        <w:pStyle w:val="Tableheading"/>
        <w:rPr>
          <w:b w:val="0"/>
          <w:bCs w:val="0"/>
          <w:lang w:val="en"/>
        </w:rPr>
      </w:pPr>
      <w:r w:rsidRPr="00D2698D">
        <w:rPr>
          <w:b w:val="0"/>
          <w:bCs w:val="0"/>
          <w:lang w:val="en"/>
        </w:rPr>
        <w:t>In 2019-20, there was one government advertising campaign with total media spend of $100,000 or greater (exclusive of GST). This advertising campaign was primarily targeted at eligible employers to raise their awareness of obligations under the Scheme. The campaign incurred a total of $160,000 (excl. GST).</w:t>
      </w:r>
    </w:p>
    <w:p w14:paraId="0AED1525" w14:textId="4CBFE4C0" w:rsidR="00953C55" w:rsidRPr="00953C55" w:rsidRDefault="00953C55" w:rsidP="00953C55">
      <w:pPr>
        <w:pStyle w:val="Tableheading"/>
        <w:rPr>
          <w:noProof/>
        </w:rPr>
      </w:pPr>
      <w:r>
        <w:rPr>
          <w:noProof/>
        </w:rPr>
        <w:t xml:space="preserve">Table </w:t>
      </w:r>
      <w:r w:rsidR="0060744E">
        <w:rPr>
          <w:noProof/>
        </w:rPr>
        <w:t>8</w:t>
      </w:r>
      <w:r>
        <w:rPr>
          <w:noProof/>
        </w:rPr>
        <w:t>:</w:t>
      </w:r>
      <w:r>
        <w:rPr>
          <w:noProof/>
        </w:rPr>
        <w:tab/>
        <w:t>Government advertising expenditure</w:t>
      </w:r>
      <w:r>
        <w:rPr>
          <w:noProof/>
        </w:rPr>
        <w:tab/>
      </w:r>
    </w:p>
    <w:tbl>
      <w:tblPr>
        <w:tblStyle w:val="TableGrid"/>
        <w:tblW w:w="10490" w:type="dxa"/>
        <w:tblLayout w:type="fixed"/>
        <w:tblLook w:val="04A0" w:firstRow="1" w:lastRow="0" w:firstColumn="1" w:lastColumn="0" w:noHBand="0" w:noVBand="1"/>
      </w:tblPr>
      <w:tblGrid>
        <w:gridCol w:w="1057"/>
        <w:gridCol w:w="1778"/>
        <w:gridCol w:w="730"/>
        <w:gridCol w:w="1237"/>
        <w:gridCol w:w="1327"/>
        <w:gridCol w:w="1237"/>
        <w:gridCol w:w="1237"/>
        <w:gridCol w:w="1237"/>
        <w:gridCol w:w="650"/>
      </w:tblGrid>
      <w:tr w:rsidR="00AD0C70" w:rsidRPr="00D85958" w14:paraId="2A198DFC" w14:textId="77777777" w:rsidTr="00F52618">
        <w:tc>
          <w:tcPr>
            <w:tcW w:w="10490" w:type="dxa"/>
            <w:gridSpan w:val="9"/>
            <w:tcBorders>
              <w:top w:val="nil"/>
              <w:left w:val="nil"/>
              <w:bottom w:val="single" w:sz="4" w:space="0" w:color="FFFFFF" w:themeColor="background2"/>
              <w:right w:val="nil"/>
            </w:tcBorders>
            <w:shd w:val="clear" w:color="auto" w:fill="auto"/>
          </w:tcPr>
          <w:p w14:paraId="10911D31" w14:textId="77777777" w:rsidR="00AD0C70" w:rsidRPr="00D270DA" w:rsidRDefault="00AD0C70" w:rsidP="00C908A1">
            <w:pPr>
              <w:pStyle w:val="bodycopy"/>
              <w:jc w:val="right"/>
              <w:rPr>
                <w:b/>
                <w:bCs/>
                <w:sz w:val="18"/>
                <w:szCs w:val="18"/>
              </w:rPr>
            </w:pPr>
            <w:r w:rsidRPr="00D270DA">
              <w:rPr>
                <w:b/>
                <w:bCs/>
                <w:sz w:val="18"/>
                <w:szCs w:val="18"/>
              </w:rPr>
              <w:t>($ thousand)</w:t>
            </w:r>
          </w:p>
        </w:tc>
      </w:tr>
      <w:tr w:rsidR="00AD0C70" w14:paraId="6470FB2E" w14:textId="77777777" w:rsidTr="00F52618">
        <w:tc>
          <w:tcPr>
            <w:tcW w:w="105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009CA6" w:themeFill="accent1"/>
          </w:tcPr>
          <w:p w14:paraId="3168C454" w14:textId="77777777" w:rsidR="00AD0C70" w:rsidRPr="00F52618" w:rsidRDefault="00AD0C70" w:rsidP="00C908A1">
            <w:pPr>
              <w:rPr>
                <w:b/>
                <w:bCs/>
                <w:color w:val="FFFFFF" w:themeColor="background2"/>
                <w:sz w:val="18"/>
                <w:szCs w:val="18"/>
                <w:lang w:val="en"/>
              </w:rPr>
            </w:pPr>
            <w:r w:rsidRPr="00F52618">
              <w:rPr>
                <w:b/>
                <w:bCs/>
                <w:color w:val="FFFFFF" w:themeColor="background2"/>
                <w:sz w:val="18"/>
                <w:szCs w:val="18"/>
                <w:lang w:val="en"/>
              </w:rPr>
              <w:t>Name of campaign</w:t>
            </w:r>
          </w:p>
        </w:tc>
        <w:tc>
          <w:tcPr>
            <w:tcW w:w="1778"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009CA6" w:themeFill="accent1"/>
          </w:tcPr>
          <w:p w14:paraId="1B40A4CF" w14:textId="77777777" w:rsidR="00AD0C70" w:rsidRPr="00F52618" w:rsidRDefault="00AD0C70" w:rsidP="00C908A1">
            <w:pPr>
              <w:rPr>
                <w:b/>
                <w:bCs/>
                <w:color w:val="FFFFFF" w:themeColor="background2"/>
                <w:sz w:val="18"/>
                <w:szCs w:val="18"/>
                <w:lang w:val="en"/>
              </w:rPr>
            </w:pPr>
            <w:r w:rsidRPr="00F52618">
              <w:rPr>
                <w:b/>
                <w:bCs/>
                <w:color w:val="FFFFFF" w:themeColor="background2"/>
                <w:sz w:val="18"/>
                <w:szCs w:val="18"/>
                <w:lang w:val="en"/>
              </w:rPr>
              <w:t>Campaign summary</w:t>
            </w:r>
          </w:p>
        </w:tc>
        <w:tc>
          <w:tcPr>
            <w:tcW w:w="7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009CA6" w:themeFill="accent1"/>
          </w:tcPr>
          <w:p w14:paraId="19FF47F5" w14:textId="6B67D3D8" w:rsidR="00AD0C70" w:rsidRPr="00F52618" w:rsidRDefault="00AD0C70" w:rsidP="00C908A1">
            <w:pPr>
              <w:rPr>
                <w:b/>
                <w:bCs/>
                <w:color w:val="FFFFFF" w:themeColor="background2"/>
                <w:sz w:val="18"/>
                <w:szCs w:val="18"/>
                <w:lang w:val="en"/>
              </w:rPr>
            </w:pPr>
            <w:r w:rsidRPr="00F52618">
              <w:rPr>
                <w:b/>
                <w:bCs/>
                <w:color w:val="FFFFFF" w:themeColor="background2"/>
                <w:sz w:val="18"/>
                <w:szCs w:val="18"/>
                <w:lang w:val="en"/>
              </w:rPr>
              <w:t>Start</w:t>
            </w:r>
            <w:r w:rsidR="00F52618">
              <w:rPr>
                <w:b/>
                <w:bCs/>
                <w:color w:val="FFFFFF" w:themeColor="background2"/>
                <w:sz w:val="18"/>
                <w:szCs w:val="18"/>
                <w:lang w:val="en"/>
              </w:rPr>
              <w:t xml:space="preserve"> </w:t>
            </w:r>
            <w:r w:rsidR="00D270DA">
              <w:rPr>
                <w:b/>
                <w:bCs/>
                <w:color w:val="FFFFFF" w:themeColor="background2"/>
                <w:sz w:val="18"/>
                <w:szCs w:val="18"/>
                <w:lang w:val="en"/>
              </w:rPr>
              <w:t>/</w:t>
            </w:r>
            <w:r w:rsidR="00F52618">
              <w:rPr>
                <w:b/>
                <w:bCs/>
                <w:color w:val="FFFFFF" w:themeColor="background2"/>
                <w:sz w:val="18"/>
                <w:szCs w:val="18"/>
                <w:lang w:val="en"/>
              </w:rPr>
              <w:t xml:space="preserve"> </w:t>
            </w:r>
            <w:r w:rsidRPr="00F52618">
              <w:rPr>
                <w:b/>
                <w:bCs/>
                <w:color w:val="FFFFFF" w:themeColor="background2"/>
                <w:sz w:val="18"/>
                <w:szCs w:val="18"/>
                <w:lang w:val="en"/>
              </w:rPr>
              <w:t>end date</w:t>
            </w:r>
          </w:p>
        </w:tc>
        <w:tc>
          <w:tcPr>
            <w:tcW w:w="123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009CA6" w:themeFill="accent1"/>
          </w:tcPr>
          <w:p w14:paraId="717842AA" w14:textId="29E53B69" w:rsidR="00AD0C70" w:rsidRPr="00F52618" w:rsidRDefault="00AD0C70" w:rsidP="00C908A1">
            <w:pPr>
              <w:rPr>
                <w:b/>
                <w:bCs/>
                <w:color w:val="FFFFFF" w:themeColor="background2"/>
                <w:sz w:val="18"/>
                <w:szCs w:val="18"/>
                <w:lang w:val="en"/>
              </w:rPr>
            </w:pPr>
            <w:r w:rsidRPr="00F52618">
              <w:rPr>
                <w:b/>
                <w:bCs/>
                <w:color w:val="FFFFFF" w:themeColor="background2"/>
                <w:sz w:val="18"/>
                <w:szCs w:val="18"/>
                <w:lang w:val="en"/>
              </w:rPr>
              <w:t>Advertising expenditure (excl. GST)</w:t>
            </w:r>
          </w:p>
        </w:tc>
        <w:tc>
          <w:tcPr>
            <w:tcW w:w="132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009CA6" w:themeFill="accent1"/>
          </w:tcPr>
          <w:p w14:paraId="2DA26A98" w14:textId="77777777" w:rsidR="00AD0C70" w:rsidRPr="00F52618" w:rsidRDefault="00AD0C70" w:rsidP="00C908A1">
            <w:pPr>
              <w:rPr>
                <w:b/>
                <w:bCs/>
                <w:color w:val="FFFFFF" w:themeColor="background2"/>
                <w:sz w:val="18"/>
                <w:szCs w:val="18"/>
                <w:lang w:val="en"/>
              </w:rPr>
            </w:pPr>
            <w:r w:rsidRPr="00F52618">
              <w:rPr>
                <w:b/>
                <w:bCs/>
                <w:color w:val="FFFFFF" w:themeColor="background2"/>
                <w:sz w:val="18"/>
                <w:szCs w:val="18"/>
                <w:lang w:val="en"/>
              </w:rPr>
              <w:t>Creative and campaign development expenditure (excl. GST)</w:t>
            </w:r>
          </w:p>
        </w:tc>
        <w:tc>
          <w:tcPr>
            <w:tcW w:w="123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009CA6" w:themeFill="accent1"/>
          </w:tcPr>
          <w:p w14:paraId="4AE0265B" w14:textId="77777777" w:rsidR="00AD0C70" w:rsidRPr="00F52618" w:rsidRDefault="00AD0C70" w:rsidP="00C908A1">
            <w:pPr>
              <w:rPr>
                <w:b/>
                <w:bCs/>
                <w:color w:val="FFFFFF" w:themeColor="background2"/>
                <w:sz w:val="18"/>
                <w:szCs w:val="18"/>
                <w:lang w:val="en"/>
              </w:rPr>
            </w:pPr>
            <w:r w:rsidRPr="00F52618">
              <w:rPr>
                <w:b/>
                <w:bCs/>
                <w:color w:val="FFFFFF" w:themeColor="background2"/>
                <w:sz w:val="18"/>
                <w:szCs w:val="18"/>
                <w:lang w:val="en"/>
              </w:rPr>
              <w:t>Research and evaluation expenditure (excl. GST)</w:t>
            </w:r>
          </w:p>
        </w:tc>
        <w:tc>
          <w:tcPr>
            <w:tcW w:w="123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009CA6" w:themeFill="accent1"/>
          </w:tcPr>
          <w:p w14:paraId="142C426F" w14:textId="77777777" w:rsidR="00AD0C70" w:rsidRPr="00F52618" w:rsidRDefault="00AD0C70" w:rsidP="00C908A1">
            <w:pPr>
              <w:rPr>
                <w:b/>
                <w:bCs/>
                <w:color w:val="FFFFFF" w:themeColor="background2"/>
                <w:sz w:val="18"/>
                <w:szCs w:val="18"/>
                <w:lang w:val="en"/>
              </w:rPr>
            </w:pPr>
            <w:r w:rsidRPr="00F52618">
              <w:rPr>
                <w:b/>
                <w:bCs/>
                <w:color w:val="FFFFFF" w:themeColor="background2"/>
                <w:sz w:val="18"/>
                <w:szCs w:val="18"/>
                <w:lang w:val="en"/>
              </w:rPr>
              <w:t>Print and collateral expenditure (excl. GST)</w:t>
            </w:r>
          </w:p>
        </w:tc>
        <w:tc>
          <w:tcPr>
            <w:tcW w:w="123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009CA6" w:themeFill="accent1"/>
          </w:tcPr>
          <w:p w14:paraId="00FD59D8" w14:textId="77777777" w:rsidR="00AD0C70" w:rsidRPr="00F52618" w:rsidRDefault="00AD0C70" w:rsidP="00C908A1">
            <w:pPr>
              <w:rPr>
                <w:b/>
                <w:bCs/>
                <w:color w:val="FFFFFF" w:themeColor="background2"/>
                <w:sz w:val="18"/>
                <w:szCs w:val="18"/>
                <w:lang w:val="en"/>
              </w:rPr>
            </w:pPr>
            <w:r w:rsidRPr="00F52618">
              <w:rPr>
                <w:b/>
                <w:bCs/>
                <w:color w:val="FFFFFF" w:themeColor="background2"/>
                <w:sz w:val="18"/>
                <w:szCs w:val="18"/>
                <w:lang w:val="en"/>
              </w:rPr>
              <w:t>Other campaign expenditure (excl. GST)</w:t>
            </w:r>
          </w:p>
        </w:tc>
        <w:tc>
          <w:tcPr>
            <w:tcW w:w="65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009CA6" w:themeFill="accent1"/>
          </w:tcPr>
          <w:p w14:paraId="126C6BD1" w14:textId="77777777" w:rsidR="00AD0C70" w:rsidRPr="00F52618" w:rsidRDefault="00AD0C70" w:rsidP="00C908A1">
            <w:pPr>
              <w:rPr>
                <w:b/>
                <w:bCs/>
                <w:color w:val="FFFFFF" w:themeColor="background2"/>
                <w:sz w:val="18"/>
                <w:szCs w:val="18"/>
                <w:lang w:val="en"/>
              </w:rPr>
            </w:pPr>
            <w:r w:rsidRPr="00F52618">
              <w:rPr>
                <w:b/>
                <w:bCs/>
                <w:color w:val="FFFFFF" w:themeColor="background2"/>
                <w:sz w:val="18"/>
                <w:szCs w:val="18"/>
                <w:lang w:val="en"/>
              </w:rPr>
              <w:t>Total</w:t>
            </w:r>
          </w:p>
        </w:tc>
      </w:tr>
      <w:tr w:rsidR="00AD0C70" w14:paraId="3214B80D" w14:textId="77777777" w:rsidTr="00F52618">
        <w:tc>
          <w:tcPr>
            <w:tcW w:w="105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tcPr>
          <w:p w14:paraId="5D60F946" w14:textId="77777777" w:rsidR="00AD0C70" w:rsidRPr="00F52618" w:rsidRDefault="00AD0C70" w:rsidP="00C908A1">
            <w:pPr>
              <w:rPr>
                <w:sz w:val="18"/>
                <w:szCs w:val="18"/>
                <w:lang w:val="en"/>
              </w:rPr>
            </w:pPr>
            <w:r w:rsidRPr="00F52618">
              <w:rPr>
                <w:sz w:val="18"/>
                <w:szCs w:val="18"/>
                <w:lang w:val="en"/>
              </w:rPr>
              <w:t>Portable Long Service – Long Service that moves with you</w:t>
            </w:r>
          </w:p>
        </w:tc>
        <w:tc>
          <w:tcPr>
            <w:tcW w:w="1778"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tcPr>
          <w:p w14:paraId="6C47E79D" w14:textId="348784AA" w:rsidR="00AD0C70" w:rsidRPr="00F52618" w:rsidRDefault="00AD0C70" w:rsidP="00C908A1">
            <w:pPr>
              <w:rPr>
                <w:sz w:val="18"/>
                <w:szCs w:val="18"/>
                <w:lang w:val="en"/>
              </w:rPr>
            </w:pPr>
            <w:r w:rsidRPr="00F52618">
              <w:rPr>
                <w:sz w:val="18"/>
                <w:szCs w:val="18"/>
                <w:lang w:val="en"/>
              </w:rPr>
              <w:t xml:space="preserve">Implemented during the month of September 2019 to create awareness among employers and workers in community services, contract cleaning and security about Victoria’s new portable long service </w:t>
            </w:r>
            <w:r w:rsidR="003F7826" w:rsidRPr="00F52618">
              <w:rPr>
                <w:sz w:val="18"/>
                <w:szCs w:val="18"/>
                <w:lang w:val="en"/>
              </w:rPr>
              <w:t>scheme and</w:t>
            </w:r>
            <w:r w:rsidRPr="00F52618">
              <w:rPr>
                <w:sz w:val="18"/>
                <w:szCs w:val="18"/>
                <w:lang w:val="en"/>
              </w:rPr>
              <w:t xml:space="preserve"> encourage compliance with the Portable Long Service Scheme.</w:t>
            </w:r>
          </w:p>
        </w:tc>
        <w:tc>
          <w:tcPr>
            <w:tcW w:w="7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tcPr>
          <w:p w14:paraId="1D8D7589" w14:textId="2C3A67B5" w:rsidR="00AD0C70" w:rsidRPr="00F52618" w:rsidRDefault="00AD0C70" w:rsidP="00C908A1">
            <w:pPr>
              <w:rPr>
                <w:sz w:val="18"/>
                <w:szCs w:val="18"/>
                <w:lang w:val="en"/>
              </w:rPr>
            </w:pPr>
            <w:r w:rsidRPr="00F52618">
              <w:rPr>
                <w:sz w:val="18"/>
                <w:szCs w:val="18"/>
                <w:lang w:val="en"/>
              </w:rPr>
              <w:t>1-30 Sept 2019</w:t>
            </w:r>
          </w:p>
        </w:tc>
        <w:tc>
          <w:tcPr>
            <w:tcW w:w="123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tcPr>
          <w:p w14:paraId="56E2DA37" w14:textId="77777777" w:rsidR="00AD0C70" w:rsidRPr="00F52618" w:rsidRDefault="00AD0C70" w:rsidP="00C908A1">
            <w:pPr>
              <w:rPr>
                <w:sz w:val="18"/>
                <w:szCs w:val="18"/>
                <w:lang w:val="en"/>
              </w:rPr>
            </w:pPr>
            <w:r w:rsidRPr="00F52618">
              <w:rPr>
                <w:sz w:val="18"/>
                <w:szCs w:val="18"/>
                <w:lang w:val="en"/>
              </w:rPr>
              <w:t>145</w:t>
            </w:r>
          </w:p>
        </w:tc>
        <w:tc>
          <w:tcPr>
            <w:tcW w:w="132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tcPr>
          <w:p w14:paraId="57DA5AD4" w14:textId="77777777" w:rsidR="00AD0C70" w:rsidRPr="00F52618" w:rsidRDefault="00AD0C70" w:rsidP="00C908A1">
            <w:pPr>
              <w:rPr>
                <w:sz w:val="18"/>
                <w:szCs w:val="18"/>
                <w:lang w:val="en"/>
              </w:rPr>
            </w:pPr>
            <w:r w:rsidRPr="00F52618">
              <w:rPr>
                <w:sz w:val="18"/>
                <w:szCs w:val="18"/>
                <w:lang w:val="en"/>
              </w:rPr>
              <w:t>15</w:t>
            </w:r>
          </w:p>
        </w:tc>
        <w:tc>
          <w:tcPr>
            <w:tcW w:w="123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tcPr>
          <w:p w14:paraId="6EDB519A" w14:textId="77777777" w:rsidR="00AD0C70" w:rsidRPr="00F52618" w:rsidRDefault="00AD0C70" w:rsidP="00C908A1">
            <w:pPr>
              <w:rPr>
                <w:sz w:val="18"/>
                <w:szCs w:val="18"/>
                <w:lang w:val="en"/>
              </w:rPr>
            </w:pPr>
            <w:r w:rsidRPr="00F52618">
              <w:rPr>
                <w:sz w:val="18"/>
                <w:szCs w:val="18"/>
                <w:lang w:val="en"/>
              </w:rPr>
              <w:t>-</w:t>
            </w:r>
          </w:p>
        </w:tc>
        <w:tc>
          <w:tcPr>
            <w:tcW w:w="123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tcPr>
          <w:p w14:paraId="6ED671EF" w14:textId="77777777" w:rsidR="00AD0C70" w:rsidRPr="00F52618" w:rsidRDefault="00AD0C70" w:rsidP="00C908A1">
            <w:pPr>
              <w:rPr>
                <w:sz w:val="18"/>
                <w:szCs w:val="18"/>
                <w:lang w:val="en"/>
              </w:rPr>
            </w:pPr>
            <w:r w:rsidRPr="00F52618">
              <w:rPr>
                <w:sz w:val="18"/>
                <w:szCs w:val="18"/>
                <w:lang w:val="en"/>
              </w:rPr>
              <w:t>-</w:t>
            </w:r>
          </w:p>
        </w:tc>
        <w:tc>
          <w:tcPr>
            <w:tcW w:w="123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tcPr>
          <w:p w14:paraId="33DDDABB" w14:textId="77777777" w:rsidR="00AD0C70" w:rsidRPr="00F52618" w:rsidRDefault="00AD0C70" w:rsidP="00C908A1">
            <w:pPr>
              <w:rPr>
                <w:sz w:val="18"/>
                <w:szCs w:val="18"/>
                <w:lang w:val="en"/>
              </w:rPr>
            </w:pPr>
            <w:r w:rsidRPr="00F52618">
              <w:rPr>
                <w:sz w:val="18"/>
                <w:szCs w:val="18"/>
                <w:lang w:val="en"/>
              </w:rPr>
              <w:t>-</w:t>
            </w:r>
          </w:p>
        </w:tc>
        <w:tc>
          <w:tcPr>
            <w:tcW w:w="65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tcPr>
          <w:p w14:paraId="611D09FA" w14:textId="77777777" w:rsidR="00AD0C70" w:rsidRPr="00F52618" w:rsidRDefault="00AD0C70" w:rsidP="00C908A1">
            <w:pPr>
              <w:rPr>
                <w:sz w:val="18"/>
                <w:szCs w:val="18"/>
                <w:lang w:val="en"/>
              </w:rPr>
            </w:pPr>
            <w:r w:rsidRPr="00F52618">
              <w:rPr>
                <w:sz w:val="18"/>
                <w:szCs w:val="18"/>
                <w:lang w:val="en"/>
              </w:rPr>
              <w:t>$160</w:t>
            </w:r>
          </w:p>
        </w:tc>
      </w:tr>
    </w:tbl>
    <w:p w14:paraId="5FE5AAB4" w14:textId="77777777" w:rsidR="00AD0C70" w:rsidRDefault="00AD0C70" w:rsidP="00AD0C70">
      <w:pPr>
        <w:pStyle w:val="Heading2"/>
      </w:pPr>
      <w:bookmarkStart w:id="78" w:name="_Toc48133205"/>
      <w:r>
        <w:t>Consultancy expenditure</w:t>
      </w:r>
      <w:bookmarkEnd w:id="78"/>
    </w:p>
    <w:p w14:paraId="08D2AF62" w14:textId="1CAB5DB2" w:rsidR="00AD0C70" w:rsidRDefault="00AD0C70" w:rsidP="00AD0C70">
      <w:pPr>
        <w:pStyle w:val="Heading3"/>
      </w:pPr>
      <w:bookmarkStart w:id="79" w:name="_Toc47346756"/>
      <w:bookmarkStart w:id="80" w:name="_Toc48133206"/>
      <w:r w:rsidRPr="004726C1">
        <w:t>Details of consultancies (valued at $10</w:t>
      </w:r>
      <w:r w:rsidR="003F0EA9">
        <w:t>,</w:t>
      </w:r>
      <w:r w:rsidRPr="004726C1">
        <w:t>000 or greater)</w:t>
      </w:r>
      <w:bookmarkEnd w:id="79"/>
      <w:bookmarkEnd w:id="80"/>
      <w:r w:rsidRPr="004726C1">
        <w:t xml:space="preserve"> </w:t>
      </w:r>
    </w:p>
    <w:p w14:paraId="159EFCF9" w14:textId="77777777" w:rsidR="00AD0C70" w:rsidRDefault="00AD0C70" w:rsidP="00AD0C70">
      <w:pPr>
        <w:pStyle w:val="bodycopy"/>
      </w:pPr>
      <w:r>
        <w:t>In 2019-20, there was one</w:t>
      </w:r>
      <w:r>
        <w:rPr>
          <w:color w:val="0071CE"/>
        </w:rPr>
        <w:t xml:space="preserve"> </w:t>
      </w:r>
      <w:r>
        <w:t>consultancy where the total fees payable to the consultants were $10,000 or greater.</w:t>
      </w:r>
    </w:p>
    <w:p w14:paraId="0F5BA30B" w14:textId="77777777" w:rsidR="00AD0C70" w:rsidRDefault="00AD0C70" w:rsidP="00AD0C70">
      <w:pPr>
        <w:pStyle w:val="Default"/>
        <w:rPr>
          <w:sz w:val="18"/>
          <w:szCs w:val="18"/>
        </w:rPr>
      </w:pPr>
    </w:p>
    <w:p w14:paraId="498A9485" w14:textId="61D556C6" w:rsidR="00AD0C70" w:rsidRDefault="00AD0C70" w:rsidP="00AD0C70">
      <w:pPr>
        <w:pStyle w:val="bodycopy"/>
      </w:pPr>
      <w:r>
        <w:t>The total expenditure incurred during 2019-20 in relation to these consultancies is $127,000 (excl. GST). Details of individual consultancies are outlined below.</w:t>
      </w:r>
    </w:p>
    <w:p w14:paraId="64707CA5" w14:textId="436FD8ED" w:rsidR="00AD0C70" w:rsidRPr="00D85958" w:rsidRDefault="00953C55" w:rsidP="00922188">
      <w:pPr>
        <w:pStyle w:val="Tableheading"/>
        <w:rPr>
          <w:lang w:val="en"/>
        </w:rPr>
      </w:pPr>
      <w:r>
        <w:rPr>
          <w:noProof/>
        </w:rPr>
        <w:t xml:space="preserve">Table </w:t>
      </w:r>
      <w:r w:rsidR="0060744E">
        <w:rPr>
          <w:noProof/>
        </w:rPr>
        <w:t>9</w:t>
      </w:r>
      <w:r>
        <w:rPr>
          <w:noProof/>
        </w:rPr>
        <w:t>:</w:t>
      </w:r>
      <w:r>
        <w:rPr>
          <w:noProof/>
        </w:rPr>
        <w:tab/>
        <w:t xml:space="preserve">Details of consultancies </w:t>
      </w:r>
      <w:r w:rsidR="00922188">
        <w:rPr>
          <w:noProof/>
        </w:rPr>
        <w:t>(valued at $10,000 or greater)</w:t>
      </w:r>
    </w:p>
    <w:tbl>
      <w:tblPr>
        <w:tblStyle w:val="TableGrid"/>
        <w:tblW w:w="10490" w:type="dxa"/>
        <w:tblInd w:w="-5" w:type="dxa"/>
        <w:tblLook w:val="04A0" w:firstRow="1" w:lastRow="0" w:firstColumn="1" w:lastColumn="0" w:noHBand="0" w:noVBand="1"/>
      </w:tblPr>
      <w:tblGrid>
        <w:gridCol w:w="1262"/>
        <w:gridCol w:w="1017"/>
        <w:gridCol w:w="840"/>
        <w:gridCol w:w="850"/>
        <w:gridCol w:w="2410"/>
        <w:gridCol w:w="1986"/>
        <w:gridCol w:w="2125"/>
      </w:tblGrid>
      <w:tr w:rsidR="00D270DA" w14:paraId="448CCA1B" w14:textId="77777777" w:rsidTr="00D270DA">
        <w:tc>
          <w:tcPr>
            <w:tcW w:w="1262" w:type="dxa"/>
            <w:tcBorders>
              <w:top w:val="single" w:sz="4" w:space="0" w:color="FFFFFF"/>
              <w:left w:val="single" w:sz="4" w:space="0" w:color="FFFFFF"/>
              <w:bottom w:val="single" w:sz="4" w:space="0" w:color="FFFFFF"/>
              <w:right w:val="single" w:sz="4" w:space="0" w:color="FFFFFF"/>
            </w:tcBorders>
            <w:shd w:val="clear" w:color="auto" w:fill="009CA6" w:themeFill="accent1"/>
          </w:tcPr>
          <w:p w14:paraId="74225E68" w14:textId="77777777" w:rsidR="00AD0C70" w:rsidRPr="00FA59CC" w:rsidRDefault="00AD0C70" w:rsidP="00C908A1">
            <w:pPr>
              <w:pStyle w:val="bodycopy"/>
              <w:rPr>
                <w:b/>
                <w:bCs/>
                <w:color w:val="FFFFFF" w:themeColor="background2"/>
              </w:rPr>
            </w:pPr>
            <w:r w:rsidRPr="00FA59CC">
              <w:rPr>
                <w:b/>
                <w:bCs/>
                <w:color w:val="FFFFFF" w:themeColor="background2"/>
              </w:rPr>
              <w:t>Consultant</w:t>
            </w:r>
          </w:p>
        </w:tc>
        <w:tc>
          <w:tcPr>
            <w:tcW w:w="1017" w:type="dxa"/>
            <w:tcBorders>
              <w:top w:val="single" w:sz="4" w:space="0" w:color="FFFFFF"/>
              <w:left w:val="single" w:sz="4" w:space="0" w:color="FFFFFF"/>
              <w:bottom w:val="single" w:sz="4" w:space="0" w:color="FFFFFF"/>
              <w:right w:val="single" w:sz="4" w:space="0" w:color="FFFFFF"/>
            </w:tcBorders>
            <w:shd w:val="clear" w:color="auto" w:fill="009CA6" w:themeFill="accent1"/>
          </w:tcPr>
          <w:p w14:paraId="658CAE0C" w14:textId="14A0C1ED" w:rsidR="00AD0C70" w:rsidRPr="00FA59CC" w:rsidRDefault="00AD0C70" w:rsidP="00C908A1">
            <w:pPr>
              <w:pStyle w:val="bodycopy"/>
              <w:rPr>
                <w:b/>
                <w:bCs/>
                <w:color w:val="FFFFFF" w:themeColor="background2"/>
              </w:rPr>
            </w:pPr>
            <w:r w:rsidRPr="00FA59CC">
              <w:rPr>
                <w:b/>
                <w:bCs/>
                <w:color w:val="FFFFFF" w:themeColor="background2"/>
              </w:rPr>
              <w:t>Purpose</w:t>
            </w:r>
          </w:p>
        </w:tc>
        <w:tc>
          <w:tcPr>
            <w:tcW w:w="840" w:type="dxa"/>
            <w:tcBorders>
              <w:top w:val="single" w:sz="4" w:space="0" w:color="FFFFFF"/>
              <w:left w:val="single" w:sz="4" w:space="0" w:color="FFFFFF"/>
              <w:bottom w:val="single" w:sz="4" w:space="0" w:color="FFFFFF"/>
              <w:right w:val="single" w:sz="4" w:space="0" w:color="FFFFFF"/>
            </w:tcBorders>
            <w:shd w:val="clear" w:color="auto" w:fill="009CA6" w:themeFill="accent1"/>
          </w:tcPr>
          <w:p w14:paraId="60FDDC59" w14:textId="77777777" w:rsidR="00AD0C70" w:rsidRPr="00FA59CC" w:rsidRDefault="00AD0C70" w:rsidP="00C908A1">
            <w:pPr>
              <w:pStyle w:val="bodycopy"/>
              <w:rPr>
                <w:b/>
                <w:bCs/>
                <w:color w:val="FFFFFF" w:themeColor="background2"/>
              </w:rPr>
            </w:pPr>
            <w:r w:rsidRPr="00FA59CC">
              <w:rPr>
                <w:b/>
                <w:bCs/>
                <w:color w:val="FFFFFF" w:themeColor="background2"/>
              </w:rPr>
              <w:t>Start date</w:t>
            </w:r>
          </w:p>
        </w:tc>
        <w:tc>
          <w:tcPr>
            <w:tcW w:w="850" w:type="dxa"/>
            <w:tcBorders>
              <w:top w:val="single" w:sz="4" w:space="0" w:color="FFFFFF"/>
              <w:left w:val="single" w:sz="4" w:space="0" w:color="FFFFFF"/>
              <w:bottom w:val="single" w:sz="4" w:space="0" w:color="FFFFFF"/>
              <w:right w:val="single" w:sz="4" w:space="0" w:color="FFFFFF"/>
            </w:tcBorders>
            <w:shd w:val="clear" w:color="auto" w:fill="009CA6" w:themeFill="accent1"/>
          </w:tcPr>
          <w:p w14:paraId="05FB21F2" w14:textId="77777777" w:rsidR="00AD0C70" w:rsidRPr="00FA59CC" w:rsidRDefault="00AD0C70" w:rsidP="00C908A1">
            <w:pPr>
              <w:pStyle w:val="bodycopy"/>
              <w:rPr>
                <w:b/>
                <w:bCs/>
                <w:color w:val="FFFFFF" w:themeColor="background2"/>
              </w:rPr>
            </w:pPr>
            <w:r w:rsidRPr="00FA59CC">
              <w:rPr>
                <w:b/>
                <w:bCs/>
                <w:color w:val="FFFFFF" w:themeColor="background2"/>
              </w:rPr>
              <w:t>End date</w:t>
            </w:r>
          </w:p>
        </w:tc>
        <w:tc>
          <w:tcPr>
            <w:tcW w:w="2410" w:type="dxa"/>
            <w:tcBorders>
              <w:top w:val="single" w:sz="4" w:space="0" w:color="FFFFFF"/>
              <w:left w:val="single" w:sz="4" w:space="0" w:color="FFFFFF"/>
              <w:bottom w:val="single" w:sz="4" w:space="0" w:color="FFFFFF"/>
              <w:right w:val="single" w:sz="4" w:space="0" w:color="FFFFFF"/>
            </w:tcBorders>
            <w:shd w:val="clear" w:color="auto" w:fill="009CA6" w:themeFill="accent1"/>
          </w:tcPr>
          <w:p w14:paraId="0E51EBB4" w14:textId="0A525C51" w:rsidR="003062F9" w:rsidRPr="00FA59CC" w:rsidRDefault="00AD0C70" w:rsidP="00C908A1">
            <w:pPr>
              <w:pStyle w:val="bodycopy"/>
              <w:rPr>
                <w:b/>
                <w:bCs/>
                <w:color w:val="FFFFFF" w:themeColor="background2"/>
              </w:rPr>
            </w:pPr>
            <w:r w:rsidRPr="00FA59CC">
              <w:rPr>
                <w:b/>
                <w:bCs/>
                <w:color w:val="FFFFFF" w:themeColor="background2"/>
              </w:rPr>
              <w:t>Total approved project fee (excl. GST)</w:t>
            </w:r>
          </w:p>
        </w:tc>
        <w:tc>
          <w:tcPr>
            <w:tcW w:w="1986" w:type="dxa"/>
            <w:tcBorders>
              <w:top w:val="single" w:sz="4" w:space="0" w:color="FFFFFF"/>
              <w:left w:val="single" w:sz="4" w:space="0" w:color="FFFFFF"/>
              <w:bottom w:val="single" w:sz="4" w:space="0" w:color="FFFFFF"/>
              <w:right w:val="single" w:sz="4" w:space="0" w:color="FFFFFF"/>
            </w:tcBorders>
            <w:shd w:val="clear" w:color="auto" w:fill="009CA6" w:themeFill="accent1"/>
          </w:tcPr>
          <w:p w14:paraId="77CC0100" w14:textId="77777777" w:rsidR="00AD0C70" w:rsidRPr="00FA59CC" w:rsidRDefault="00AD0C70" w:rsidP="00C908A1">
            <w:pPr>
              <w:pStyle w:val="bodycopy"/>
              <w:rPr>
                <w:b/>
                <w:bCs/>
                <w:color w:val="FFFFFF" w:themeColor="background2"/>
              </w:rPr>
            </w:pPr>
            <w:r w:rsidRPr="00FA59CC">
              <w:rPr>
                <w:b/>
                <w:bCs/>
                <w:color w:val="FFFFFF" w:themeColor="background2"/>
              </w:rPr>
              <w:t>Expenditure 2019-20 (excl. GST)</w:t>
            </w:r>
          </w:p>
        </w:tc>
        <w:tc>
          <w:tcPr>
            <w:tcW w:w="2125" w:type="dxa"/>
            <w:tcBorders>
              <w:top w:val="single" w:sz="4" w:space="0" w:color="FFFFFF"/>
              <w:left w:val="single" w:sz="4" w:space="0" w:color="FFFFFF"/>
              <w:bottom w:val="single" w:sz="4" w:space="0" w:color="FFFFFF"/>
              <w:right w:val="single" w:sz="4" w:space="0" w:color="FFFFFF"/>
            </w:tcBorders>
            <w:shd w:val="clear" w:color="auto" w:fill="009CA6" w:themeFill="accent1"/>
          </w:tcPr>
          <w:p w14:paraId="684F4812" w14:textId="77777777" w:rsidR="00AD0C70" w:rsidRPr="00FA59CC" w:rsidRDefault="00AD0C70" w:rsidP="00C908A1">
            <w:pPr>
              <w:pStyle w:val="bodycopy"/>
              <w:rPr>
                <w:b/>
                <w:bCs/>
                <w:color w:val="FFFFFF" w:themeColor="background2"/>
              </w:rPr>
            </w:pPr>
            <w:r w:rsidRPr="00FA59CC">
              <w:rPr>
                <w:b/>
                <w:bCs/>
                <w:color w:val="FFFFFF" w:themeColor="background2"/>
              </w:rPr>
              <w:t>Future expenditure (excl. GST)</w:t>
            </w:r>
          </w:p>
        </w:tc>
      </w:tr>
      <w:tr w:rsidR="00D270DA" w14:paraId="5DF10D89" w14:textId="77777777" w:rsidTr="00D270DA">
        <w:tc>
          <w:tcPr>
            <w:tcW w:w="1262" w:type="dxa"/>
            <w:tcBorders>
              <w:top w:val="single" w:sz="4" w:space="0" w:color="FFFFFF"/>
              <w:left w:val="single" w:sz="4" w:space="0" w:color="FFFFFF"/>
              <w:bottom w:val="single" w:sz="4" w:space="0" w:color="FFFFFF"/>
              <w:right w:val="single" w:sz="4" w:space="0" w:color="FFFFFF"/>
            </w:tcBorders>
          </w:tcPr>
          <w:p w14:paraId="68325967" w14:textId="77777777" w:rsidR="00AD0C70" w:rsidRPr="00FA59CC" w:rsidRDefault="00AD0C70" w:rsidP="00C908A1">
            <w:pPr>
              <w:pStyle w:val="bodycopy"/>
            </w:pPr>
            <w:r w:rsidRPr="00FA59CC">
              <w:t>KPMG</w:t>
            </w:r>
          </w:p>
        </w:tc>
        <w:tc>
          <w:tcPr>
            <w:tcW w:w="1017" w:type="dxa"/>
            <w:tcBorders>
              <w:top w:val="single" w:sz="4" w:space="0" w:color="FFFFFF"/>
              <w:left w:val="single" w:sz="4" w:space="0" w:color="FFFFFF"/>
              <w:bottom w:val="single" w:sz="4" w:space="0" w:color="FFFFFF"/>
              <w:right w:val="single" w:sz="4" w:space="0" w:color="FFFFFF"/>
            </w:tcBorders>
          </w:tcPr>
          <w:p w14:paraId="6E9CBE53" w14:textId="6A7510D1" w:rsidR="00AD0C70" w:rsidRPr="00FA59CC" w:rsidRDefault="00F06C8E" w:rsidP="00C908A1">
            <w:pPr>
              <w:pStyle w:val="bodycopy"/>
            </w:pPr>
            <w:r w:rsidRPr="00FA59CC">
              <w:t>Actuarial</w:t>
            </w:r>
            <w:r w:rsidR="00AD0C70" w:rsidRPr="00FA59CC">
              <w:t xml:space="preserve"> services</w:t>
            </w:r>
          </w:p>
        </w:tc>
        <w:tc>
          <w:tcPr>
            <w:tcW w:w="840" w:type="dxa"/>
            <w:tcBorders>
              <w:top w:val="single" w:sz="4" w:space="0" w:color="FFFFFF"/>
              <w:left w:val="single" w:sz="4" w:space="0" w:color="FFFFFF"/>
              <w:bottom w:val="single" w:sz="4" w:space="0" w:color="FFFFFF"/>
              <w:right w:val="single" w:sz="4" w:space="0" w:color="FFFFFF"/>
            </w:tcBorders>
          </w:tcPr>
          <w:p w14:paraId="0E3E644D" w14:textId="4B55C81F" w:rsidR="00AD0C70" w:rsidRPr="00FA59CC" w:rsidRDefault="00AD0C70" w:rsidP="00C908A1">
            <w:pPr>
              <w:pStyle w:val="bodycopy"/>
            </w:pPr>
            <w:r w:rsidRPr="00FA59CC">
              <w:t>5 Dec 2019</w:t>
            </w:r>
          </w:p>
        </w:tc>
        <w:tc>
          <w:tcPr>
            <w:tcW w:w="850" w:type="dxa"/>
            <w:tcBorders>
              <w:top w:val="single" w:sz="4" w:space="0" w:color="FFFFFF"/>
              <w:left w:val="single" w:sz="4" w:space="0" w:color="FFFFFF"/>
              <w:bottom w:val="single" w:sz="4" w:space="0" w:color="FFFFFF"/>
              <w:right w:val="single" w:sz="4" w:space="0" w:color="FFFFFF"/>
            </w:tcBorders>
          </w:tcPr>
          <w:p w14:paraId="0A9A920D" w14:textId="34EB1844" w:rsidR="00AD0C70" w:rsidRPr="00FA59CC" w:rsidRDefault="00AD0C70" w:rsidP="00C908A1">
            <w:pPr>
              <w:pStyle w:val="bodycopy"/>
            </w:pPr>
            <w:r w:rsidRPr="00FA59CC">
              <w:t>5 Dec 2020</w:t>
            </w:r>
          </w:p>
        </w:tc>
        <w:tc>
          <w:tcPr>
            <w:tcW w:w="2410" w:type="dxa"/>
            <w:tcBorders>
              <w:top w:val="single" w:sz="4" w:space="0" w:color="FFFFFF"/>
              <w:left w:val="single" w:sz="4" w:space="0" w:color="FFFFFF"/>
              <w:bottom w:val="single" w:sz="4" w:space="0" w:color="FFFFFF"/>
              <w:right w:val="single" w:sz="4" w:space="0" w:color="FFFFFF"/>
            </w:tcBorders>
          </w:tcPr>
          <w:p w14:paraId="66E1B96A" w14:textId="77777777" w:rsidR="00AD0C70" w:rsidRPr="00FA59CC" w:rsidRDefault="00AD0C70" w:rsidP="00C908A1">
            <w:pPr>
              <w:pStyle w:val="bodycopy"/>
            </w:pPr>
            <w:r w:rsidRPr="00FA59CC">
              <w:t>127</w:t>
            </w:r>
          </w:p>
        </w:tc>
        <w:tc>
          <w:tcPr>
            <w:tcW w:w="1986" w:type="dxa"/>
            <w:tcBorders>
              <w:top w:val="single" w:sz="4" w:space="0" w:color="FFFFFF"/>
              <w:left w:val="single" w:sz="4" w:space="0" w:color="FFFFFF"/>
              <w:bottom w:val="single" w:sz="4" w:space="0" w:color="FFFFFF"/>
              <w:right w:val="single" w:sz="4" w:space="0" w:color="FFFFFF"/>
            </w:tcBorders>
          </w:tcPr>
          <w:p w14:paraId="7C92F64A" w14:textId="77777777" w:rsidR="00AD0C70" w:rsidRPr="00FA59CC" w:rsidRDefault="00AD0C70" w:rsidP="00C908A1">
            <w:pPr>
              <w:pStyle w:val="bodycopy"/>
            </w:pPr>
            <w:r w:rsidRPr="00FA59CC">
              <w:t>127</w:t>
            </w:r>
          </w:p>
        </w:tc>
        <w:tc>
          <w:tcPr>
            <w:tcW w:w="2125" w:type="dxa"/>
            <w:tcBorders>
              <w:top w:val="single" w:sz="4" w:space="0" w:color="FFFFFF"/>
              <w:left w:val="single" w:sz="4" w:space="0" w:color="FFFFFF"/>
              <w:bottom w:val="single" w:sz="4" w:space="0" w:color="FFFFFF"/>
              <w:right w:val="single" w:sz="4" w:space="0" w:color="FFFFFF"/>
            </w:tcBorders>
          </w:tcPr>
          <w:p w14:paraId="2CFF6C78" w14:textId="77777777" w:rsidR="00AD0C70" w:rsidRPr="00FA59CC" w:rsidRDefault="00AD0C70" w:rsidP="00C908A1">
            <w:pPr>
              <w:pStyle w:val="bodycopy"/>
            </w:pPr>
            <w:r w:rsidRPr="00FA59CC">
              <w:t>-</w:t>
            </w:r>
          </w:p>
        </w:tc>
      </w:tr>
      <w:tr w:rsidR="00D270DA" w14:paraId="320305A2" w14:textId="77777777" w:rsidTr="00D270DA">
        <w:tc>
          <w:tcPr>
            <w:tcW w:w="3969" w:type="dxa"/>
            <w:gridSpan w:val="4"/>
            <w:tcBorders>
              <w:top w:val="single" w:sz="4" w:space="0" w:color="FFFFFF"/>
              <w:left w:val="single" w:sz="4" w:space="0" w:color="FFFFFF"/>
              <w:bottom w:val="single" w:sz="4" w:space="0" w:color="FFFFFF"/>
              <w:right w:val="single" w:sz="4" w:space="0" w:color="FFFFFF"/>
            </w:tcBorders>
          </w:tcPr>
          <w:p w14:paraId="03A127BA" w14:textId="77777777" w:rsidR="00AD0C70" w:rsidRPr="00FA59CC" w:rsidRDefault="00AD0C70" w:rsidP="00D2698D">
            <w:pPr>
              <w:pStyle w:val="bodycopy"/>
              <w:rPr>
                <w:b/>
                <w:bCs/>
              </w:rPr>
            </w:pPr>
            <w:r w:rsidRPr="00FA59CC">
              <w:rPr>
                <w:b/>
                <w:bCs/>
              </w:rPr>
              <w:t>Total</w:t>
            </w:r>
          </w:p>
        </w:tc>
        <w:tc>
          <w:tcPr>
            <w:tcW w:w="2410" w:type="dxa"/>
            <w:tcBorders>
              <w:top w:val="single" w:sz="4" w:space="0" w:color="FFFFFF"/>
              <w:left w:val="single" w:sz="4" w:space="0" w:color="FFFFFF"/>
              <w:bottom w:val="single" w:sz="4" w:space="0" w:color="FFFFFF"/>
              <w:right w:val="single" w:sz="4" w:space="0" w:color="FFFFFF"/>
            </w:tcBorders>
          </w:tcPr>
          <w:p w14:paraId="587DADB6" w14:textId="77777777" w:rsidR="00AD0C70" w:rsidRPr="00FA59CC" w:rsidRDefault="00AD0C70" w:rsidP="00C908A1">
            <w:pPr>
              <w:pStyle w:val="bodycopy"/>
              <w:rPr>
                <w:b/>
                <w:bCs/>
              </w:rPr>
            </w:pPr>
            <w:r w:rsidRPr="00FA59CC">
              <w:rPr>
                <w:b/>
                <w:bCs/>
              </w:rPr>
              <w:t>127</w:t>
            </w:r>
          </w:p>
        </w:tc>
        <w:tc>
          <w:tcPr>
            <w:tcW w:w="1986" w:type="dxa"/>
            <w:tcBorders>
              <w:top w:val="single" w:sz="4" w:space="0" w:color="FFFFFF"/>
              <w:left w:val="single" w:sz="4" w:space="0" w:color="FFFFFF"/>
              <w:bottom w:val="single" w:sz="4" w:space="0" w:color="FFFFFF"/>
              <w:right w:val="single" w:sz="4" w:space="0" w:color="FFFFFF"/>
            </w:tcBorders>
          </w:tcPr>
          <w:p w14:paraId="687E0039" w14:textId="77777777" w:rsidR="00AD0C70" w:rsidRPr="00FA59CC" w:rsidRDefault="00AD0C70" w:rsidP="00C908A1">
            <w:pPr>
              <w:pStyle w:val="bodycopy"/>
              <w:rPr>
                <w:b/>
                <w:bCs/>
              </w:rPr>
            </w:pPr>
            <w:r w:rsidRPr="00FA59CC">
              <w:rPr>
                <w:b/>
                <w:bCs/>
              </w:rPr>
              <w:t>127</w:t>
            </w:r>
          </w:p>
        </w:tc>
        <w:tc>
          <w:tcPr>
            <w:tcW w:w="2125" w:type="dxa"/>
            <w:tcBorders>
              <w:top w:val="single" w:sz="4" w:space="0" w:color="FFFFFF"/>
              <w:left w:val="single" w:sz="4" w:space="0" w:color="FFFFFF"/>
              <w:bottom w:val="single" w:sz="4" w:space="0" w:color="FFFFFF"/>
              <w:right w:val="single" w:sz="4" w:space="0" w:color="FFFFFF"/>
            </w:tcBorders>
          </w:tcPr>
          <w:p w14:paraId="44DB7422" w14:textId="77777777" w:rsidR="00AD0C70" w:rsidRPr="00FA59CC" w:rsidRDefault="00AD0C70" w:rsidP="00C908A1">
            <w:pPr>
              <w:pStyle w:val="bodycopy"/>
              <w:rPr>
                <w:b/>
                <w:bCs/>
              </w:rPr>
            </w:pPr>
            <w:r w:rsidRPr="00FA59CC">
              <w:rPr>
                <w:b/>
                <w:bCs/>
              </w:rPr>
              <w:t>0</w:t>
            </w:r>
          </w:p>
        </w:tc>
      </w:tr>
    </w:tbl>
    <w:p w14:paraId="3268BC83" w14:textId="4B1C565A" w:rsidR="00AD0C70" w:rsidRDefault="00AD0C70" w:rsidP="00AD0C70">
      <w:pPr>
        <w:pStyle w:val="Heading3"/>
      </w:pPr>
      <w:bookmarkStart w:id="81" w:name="_Toc47346757"/>
      <w:bookmarkStart w:id="82" w:name="_Toc48133207"/>
      <w:r w:rsidRPr="004726C1">
        <w:lastRenderedPageBreak/>
        <w:t>Details of consultancies under $10</w:t>
      </w:r>
      <w:r w:rsidR="006013E6">
        <w:t>,</w:t>
      </w:r>
      <w:r w:rsidRPr="004726C1">
        <w:t>000</w:t>
      </w:r>
      <w:bookmarkEnd w:id="81"/>
      <w:bookmarkEnd w:id="82"/>
    </w:p>
    <w:p w14:paraId="7714B5BE" w14:textId="6CC0CB98" w:rsidR="00AD0C70" w:rsidRPr="00D43D9B" w:rsidRDefault="00AD0C70" w:rsidP="00AD0C70">
      <w:pPr>
        <w:pStyle w:val="bodycopy"/>
      </w:pPr>
      <w:r w:rsidRPr="00D43D9B">
        <w:t>In 2019-20, there were no consultancies engaged during the year, where the total fees payable to the individual consultancies was less than $10</w:t>
      </w:r>
      <w:r w:rsidR="006013E6">
        <w:t>,</w:t>
      </w:r>
      <w:r w:rsidRPr="00D43D9B">
        <w:t xml:space="preserve">000. </w:t>
      </w:r>
    </w:p>
    <w:p w14:paraId="708D3727" w14:textId="77777777" w:rsidR="00AD0C70" w:rsidRPr="00D85958" w:rsidRDefault="00AD0C70" w:rsidP="00AD0C70">
      <w:pPr>
        <w:pStyle w:val="bodycopy"/>
        <w:rPr>
          <w:lang w:val="en"/>
        </w:rPr>
      </w:pPr>
      <w:r>
        <w:t>The total expenditure incurred during 2019-20 in relation to these consultancies was nil.</w:t>
      </w:r>
    </w:p>
    <w:p w14:paraId="7489BA31" w14:textId="77777777" w:rsidR="00AD0C70" w:rsidRDefault="00AD0C70" w:rsidP="00AD0C70">
      <w:pPr>
        <w:pStyle w:val="Heading2"/>
      </w:pPr>
      <w:bookmarkStart w:id="83" w:name="_Toc48133208"/>
      <w:r>
        <w:t>Information and communication technology expenditure</w:t>
      </w:r>
      <w:bookmarkEnd w:id="83"/>
    </w:p>
    <w:p w14:paraId="663686A3" w14:textId="77777777" w:rsidR="00D2698D" w:rsidRDefault="00D2698D" w:rsidP="00AD0C70">
      <w:r w:rsidRPr="00D2698D">
        <w:t xml:space="preserve">Information and communication technology (ICT) expenditure refers to the Authority’s costs in providing business enabling ICT services within the current reporting period. </w:t>
      </w:r>
    </w:p>
    <w:p w14:paraId="69918A25" w14:textId="1E9C1DF8" w:rsidR="00AD0C70" w:rsidRDefault="00AD0C70" w:rsidP="00AD0C70">
      <w:r>
        <w:t>For the 2019-20 reporting period, the Authority had a total ICT expenditure o</w:t>
      </w:r>
      <w:r w:rsidR="002A0EC7">
        <w:t xml:space="preserve">f $0.5 million, </w:t>
      </w:r>
      <w:r>
        <w:t>with the details shown below.</w:t>
      </w:r>
    </w:p>
    <w:p w14:paraId="2316ED8C" w14:textId="567A228B" w:rsidR="00922188" w:rsidRPr="00D85958" w:rsidRDefault="00922188" w:rsidP="00922188">
      <w:pPr>
        <w:pStyle w:val="Tableheading"/>
        <w:rPr>
          <w:lang w:val="en"/>
        </w:rPr>
      </w:pPr>
      <w:r>
        <w:rPr>
          <w:noProof/>
        </w:rPr>
        <w:t xml:space="preserve">Table </w:t>
      </w:r>
      <w:r w:rsidR="0060744E">
        <w:rPr>
          <w:noProof/>
        </w:rPr>
        <w:t>10</w:t>
      </w:r>
      <w:r>
        <w:rPr>
          <w:noProof/>
        </w:rPr>
        <w:t>:</w:t>
      </w:r>
      <w:r>
        <w:rPr>
          <w:noProof/>
        </w:rPr>
        <w:tab/>
        <w:t>ICT expenditure</w:t>
      </w:r>
    </w:p>
    <w:p w14:paraId="715ADAD7" w14:textId="1CC5EEDB" w:rsidR="00D2698D" w:rsidRPr="00D270DA" w:rsidRDefault="00D2698D" w:rsidP="00D2698D">
      <w:pPr>
        <w:tabs>
          <w:tab w:val="center" w:pos="7216"/>
        </w:tabs>
        <w:spacing w:after="32"/>
      </w:pPr>
      <w:r>
        <w:rPr>
          <w:rFonts w:ascii="Gotham" w:eastAsia="Gotham" w:hAnsi="Gotham" w:cs="Gotham"/>
          <w:color w:val="181717"/>
          <w:sz w:val="18"/>
        </w:rPr>
        <w:tab/>
      </w:r>
      <w:r w:rsidR="00D270DA">
        <w:rPr>
          <w:rFonts w:ascii="Gotham" w:eastAsia="Gotham" w:hAnsi="Gotham" w:cs="Gotham"/>
          <w:color w:val="181717"/>
          <w:sz w:val="18"/>
        </w:rPr>
        <w:tab/>
      </w:r>
      <w:r w:rsidR="00D270DA">
        <w:rPr>
          <w:rFonts w:ascii="Gotham" w:eastAsia="Gotham" w:hAnsi="Gotham" w:cs="Gotham"/>
          <w:color w:val="181717"/>
          <w:sz w:val="18"/>
        </w:rPr>
        <w:tab/>
      </w:r>
      <w:r w:rsidRPr="00D270DA">
        <w:rPr>
          <w:rFonts w:eastAsia="Gotham"/>
          <w:color w:val="181717"/>
        </w:rPr>
        <w:t>($ thousand)</w:t>
      </w:r>
    </w:p>
    <w:tbl>
      <w:tblPr>
        <w:tblStyle w:val="TableGrid0"/>
        <w:tblW w:w="10348" w:type="dxa"/>
        <w:tblInd w:w="0" w:type="dxa"/>
        <w:tblCellMar>
          <w:top w:w="52" w:type="dxa"/>
          <w:right w:w="115" w:type="dxa"/>
        </w:tblCellMar>
        <w:tblLook w:val="04A0" w:firstRow="1" w:lastRow="0" w:firstColumn="1" w:lastColumn="0" w:noHBand="0" w:noVBand="1"/>
      </w:tblPr>
      <w:tblGrid>
        <w:gridCol w:w="2835"/>
        <w:gridCol w:w="3686"/>
        <w:gridCol w:w="2126"/>
        <w:gridCol w:w="1701"/>
      </w:tblGrid>
      <w:tr w:rsidR="00D2698D" w:rsidRPr="00D270DA" w14:paraId="53089993" w14:textId="77777777" w:rsidTr="00D270DA">
        <w:trPr>
          <w:trHeight w:val="462"/>
        </w:trPr>
        <w:tc>
          <w:tcPr>
            <w:tcW w:w="2835" w:type="dxa"/>
            <w:tcBorders>
              <w:top w:val="nil"/>
              <w:left w:val="nil"/>
              <w:bottom w:val="nil"/>
              <w:right w:val="single" w:sz="4" w:space="0" w:color="FFFFFF"/>
            </w:tcBorders>
            <w:shd w:val="clear" w:color="auto" w:fill="439E99"/>
          </w:tcPr>
          <w:p w14:paraId="458A58A0" w14:textId="77777777" w:rsidR="00D2698D" w:rsidRPr="00D270DA" w:rsidRDefault="00D2698D" w:rsidP="00C46030">
            <w:pPr>
              <w:spacing w:after="0"/>
              <w:rPr>
                <w:bCs/>
                <w:sz w:val="20"/>
                <w:szCs w:val="20"/>
              </w:rPr>
            </w:pPr>
            <w:r w:rsidRPr="00D270DA">
              <w:rPr>
                <w:rFonts w:eastAsia="Gotham"/>
                <w:bCs/>
                <w:color w:val="FFFEFD"/>
                <w:sz w:val="20"/>
                <w:szCs w:val="20"/>
              </w:rPr>
              <w:t>All operational ICT expenditure</w:t>
            </w:r>
          </w:p>
        </w:tc>
        <w:tc>
          <w:tcPr>
            <w:tcW w:w="7513" w:type="dxa"/>
            <w:gridSpan w:val="3"/>
            <w:tcBorders>
              <w:top w:val="nil"/>
              <w:left w:val="single" w:sz="4" w:space="0" w:color="FFFFFF"/>
              <w:bottom w:val="nil"/>
              <w:right w:val="nil"/>
            </w:tcBorders>
            <w:shd w:val="clear" w:color="auto" w:fill="439E99"/>
          </w:tcPr>
          <w:p w14:paraId="6776C8F7" w14:textId="77777777" w:rsidR="00D2698D" w:rsidRPr="00D270DA" w:rsidRDefault="00D2698D" w:rsidP="00C46030">
            <w:pPr>
              <w:spacing w:after="0"/>
              <w:rPr>
                <w:bCs/>
                <w:sz w:val="20"/>
                <w:szCs w:val="20"/>
              </w:rPr>
            </w:pPr>
            <w:r w:rsidRPr="00D270DA">
              <w:rPr>
                <w:rFonts w:eastAsia="Gotham"/>
                <w:bCs/>
                <w:color w:val="FFFEFD"/>
                <w:sz w:val="20"/>
                <w:szCs w:val="20"/>
              </w:rPr>
              <w:t>ICT expenditure related to projects to create or enhance ICT capabilities</w:t>
            </w:r>
          </w:p>
        </w:tc>
      </w:tr>
      <w:tr w:rsidR="00D2698D" w:rsidRPr="00D270DA" w14:paraId="5C3A9D56" w14:textId="77777777" w:rsidTr="00D270DA">
        <w:trPr>
          <w:trHeight w:val="462"/>
        </w:trPr>
        <w:tc>
          <w:tcPr>
            <w:tcW w:w="2835" w:type="dxa"/>
            <w:tcBorders>
              <w:top w:val="nil"/>
              <w:left w:val="nil"/>
              <w:bottom w:val="single" w:sz="8" w:space="0" w:color="439E99"/>
              <w:right w:val="single" w:sz="4" w:space="0" w:color="FFFFFF"/>
            </w:tcBorders>
            <w:shd w:val="clear" w:color="auto" w:fill="BDD78B"/>
          </w:tcPr>
          <w:p w14:paraId="0BF8812F" w14:textId="77777777" w:rsidR="00D2698D" w:rsidRPr="00D270DA" w:rsidRDefault="00D2698D" w:rsidP="00C46030">
            <w:pPr>
              <w:spacing w:after="0"/>
              <w:rPr>
                <w:bCs/>
                <w:sz w:val="20"/>
                <w:szCs w:val="20"/>
              </w:rPr>
            </w:pPr>
            <w:r w:rsidRPr="00D270DA">
              <w:rPr>
                <w:rFonts w:eastAsia="Gotham"/>
                <w:bCs/>
                <w:color w:val="FFFEFD"/>
                <w:sz w:val="20"/>
                <w:szCs w:val="20"/>
              </w:rPr>
              <w:t xml:space="preserve">Business as </w:t>
            </w:r>
            <w:proofErr w:type="gramStart"/>
            <w:r w:rsidRPr="00D270DA">
              <w:rPr>
                <w:rFonts w:eastAsia="Gotham"/>
                <w:bCs/>
                <w:color w:val="FFFEFD"/>
                <w:sz w:val="20"/>
                <w:szCs w:val="20"/>
              </w:rPr>
              <w:t>usual  (</w:t>
            </w:r>
            <w:proofErr w:type="gramEnd"/>
            <w:r w:rsidRPr="00D270DA">
              <w:rPr>
                <w:rFonts w:eastAsia="Gotham"/>
                <w:bCs/>
                <w:color w:val="FFFEFD"/>
                <w:sz w:val="20"/>
                <w:szCs w:val="20"/>
              </w:rPr>
              <w:t>BAU) ICT expenditure</w:t>
            </w:r>
          </w:p>
        </w:tc>
        <w:tc>
          <w:tcPr>
            <w:tcW w:w="3686" w:type="dxa"/>
            <w:tcBorders>
              <w:top w:val="nil"/>
              <w:left w:val="single" w:sz="4" w:space="0" w:color="FFFFFF"/>
              <w:bottom w:val="single" w:sz="8" w:space="0" w:color="439E99"/>
              <w:right w:val="single" w:sz="4" w:space="0" w:color="FFFFFF"/>
            </w:tcBorders>
            <w:shd w:val="clear" w:color="auto" w:fill="BDD78B"/>
          </w:tcPr>
          <w:p w14:paraId="5780A750" w14:textId="2DE2204E" w:rsidR="00D2698D" w:rsidRPr="00D270DA" w:rsidRDefault="00D2698D" w:rsidP="00C46030">
            <w:pPr>
              <w:spacing w:after="0"/>
              <w:rPr>
                <w:bCs/>
                <w:sz w:val="20"/>
                <w:szCs w:val="20"/>
              </w:rPr>
            </w:pPr>
            <w:r w:rsidRPr="00D270DA">
              <w:rPr>
                <w:rFonts w:eastAsia="Gotham"/>
                <w:bCs/>
                <w:color w:val="FFFEFD"/>
                <w:sz w:val="20"/>
                <w:szCs w:val="20"/>
              </w:rPr>
              <w:t xml:space="preserve">Non-business as </w:t>
            </w:r>
            <w:proofErr w:type="gramStart"/>
            <w:r w:rsidRPr="00D270DA">
              <w:rPr>
                <w:rFonts w:eastAsia="Gotham"/>
                <w:bCs/>
                <w:color w:val="FFFEFD"/>
                <w:sz w:val="20"/>
                <w:szCs w:val="20"/>
              </w:rPr>
              <w:t>usual  (</w:t>
            </w:r>
            <w:proofErr w:type="gramEnd"/>
            <w:r w:rsidRPr="00D270DA">
              <w:rPr>
                <w:rFonts w:eastAsia="Gotham"/>
                <w:bCs/>
                <w:color w:val="FFFEFD"/>
                <w:sz w:val="20"/>
                <w:szCs w:val="20"/>
              </w:rPr>
              <w:t>non-BAU) ICT expenditure</w:t>
            </w:r>
          </w:p>
        </w:tc>
        <w:tc>
          <w:tcPr>
            <w:tcW w:w="2126" w:type="dxa"/>
            <w:tcBorders>
              <w:top w:val="nil"/>
              <w:left w:val="single" w:sz="4" w:space="0" w:color="FFFFFF"/>
              <w:bottom w:val="single" w:sz="8" w:space="0" w:color="439E99"/>
              <w:right w:val="single" w:sz="4" w:space="0" w:color="FFFFFF"/>
            </w:tcBorders>
            <w:shd w:val="clear" w:color="auto" w:fill="BDD78B"/>
          </w:tcPr>
          <w:p w14:paraId="7D9F8D96" w14:textId="77777777" w:rsidR="00D2698D" w:rsidRPr="00D270DA" w:rsidRDefault="00D2698D" w:rsidP="00C46030">
            <w:pPr>
              <w:spacing w:after="0"/>
              <w:rPr>
                <w:bCs/>
                <w:sz w:val="20"/>
                <w:szCs w:val="20"/>
              </w:rPr>
            </w:pPr>
            <w:r w:rsidRPr="00D270DA">
              <w:rPr>
                <w:rFonts w:eastAsia="Gotham"/>
                <w:bCs/>
                <w:color w:val="FFFEFD"/>
                <w:sz w:val="20"/>
                <w:szCs w:val="20"/>
              </w:rPr>
              <w:t>Operational expenditure</w:t>
            </w:r>
          </w:p>
        </w:tc>
        <w:tc>
          <w:tcPr>
            <w:tcW w:w="1701" w:type="dxa"/>
            <w:tcBorders>
              <w:top w:val="nil"/>
              <w:left w:val="single" w:sz="4" w:space="0" w:color="FFFFFF"/>
              <w:bottom w:val="single" w:sz="8" w:space="0" w:color="439E99"/>
              <w:right w:val="nil"/>
            </w:tcBorders>
            <w:shd w:val="clear" w:color="auto" w:fill="BDD78B"/>
          </w:tcPr>
          <w:p w14:paraId="6D07B86A" w14:textId="77777777" w:rsidR="00D2698D" w:rsidRPr="00D270DA" w:rsidRDefault="00D2698D" w:rsidP="00C46030">
            <w:pPr>
              <w:spacing w:after="0"/>
              <w:rPr>
                <w:bCs/>
                <w:sz w:val="20"/>
                <w:szCs w:val="20"/>
              </w:rPr>
            </w:pPr>
            <w:r w:rsidRPr="00D270DA">
              <w:rPr>
                <w:rFonts w:eastAsia="Gotham"/>
                <w:bCs/>
                <w:color w:val="FFFEFD"/>
                <w:sz w:val="20"/>
                <w:szCs w:val="20"/>
              </w:rPr>
              <w:t>Capital expenditure</w:t>
            </w:r>
          </w:p>
        </w:tc>
      </w:tr>
      <w:tr w:rsidR="00D2698D" w:rsidRPr="00D270DA" w14:paraId="2896DB8B" w14:textId="77777777" w:rsidTr="00D270DA">
        <w:trPr>
          <w:trHeight w:val="698"/>
        </w:trPr>
        <w:tc>
          <w:tcPr>
            <w:tcW w:w="2835" w:type="dxa"/>
            <w:tcBorders>
              <w:top w:val="single" w:sz="8" w:space="0" w:color="439E99"/>
              <w:left w:val="nil"/>
              <w:bottom w:val="single" w:sz="2" w:space="0" w:color="439E99"/>
              <w:right w:val="single" w:sz="4" w:space="0" w:color="FFFFFF"/>
            </w:tcBorders>
          </w:tcPr>
          <w:p w14:paraId="4FB2DC8F" w14:textId="77777777" w:rsidR="00D2698D" w:rsidRPr="00D270DA" w:rsidRDefault="00D2698D" w:rsidP="00C46030">
            <w:pPr>
              <w:spacing w:after="0"/>
              <w:ind w:right="59"/>
              <w:rPr>
                <w:bCs/>
                <w:sz w:val="20"/>
                <w:szCs w:val="20"/>
              </w:rPr>
            </w:pPr>
            <w:r w:rsidRPr="00D270DA">
              <w:rPr>
                <w:rFonts w:eastAsia="Gotham"/>
                <w:bCs/>
                <w:color w:val="181717"/>
                <w:sz w:val="20"/>
                <w:szCs w:val="20"/>
              </w:rPr>
              <w:t>(Total)</w:t>
            </w:r>
          </w:p>
        </w:tc>
        <w:tc>
          <w:tcPr>
            <w:tcW w:w="3686" w:type="dxa"/>
            <w:tcBorders>
              <w:top w:val="single" w:sz="8" w:space="0" w:color="439E99"/>
              <w:left w:val="single" w:sz="4" w:space="0" w:color="FFFFFF"/>
              <w:bottom w:val="single" w:sz="2" w:space="0" w:color="439E99"/>
              <w:right w:val="single" w:sz="4" w:space="0" w:color="FFFFFF"/>
            </w:tcBorders>
          </w:tcPr>
          <w:p w14:paraId="1BC43E81" w14:textId="56FE2C7F" w:rsidR="00D2698D" w:rsidRPr="00D270DA" w:rsidRDefault="00D2698D" w:rsidP="00C46030">
            <w:pPr>
              <w:spacing w:after="0"/>
              <w:ind w:left="200" w:right="204" w:firstLine="4"/>
              <w:rPr>
                <w:bCs/>
                <w:sz w:val="20"/>
                <w:szCs w:val="20"/>
              </w:rPr>
            </w:pPr>
            <w:r w:rsidRPr="00D270DA">
              <w:rPr>
                <w:rFonts w:eastAsia="Gotham"/>
                <w:bCs/>
                <w:color w:val="181717"/>
                <w:sz w:val="20"/>
                <w:szCs w:val="20"/>
              </w:rPr>
              <w:t>(Total = Operational expenditure and capital expenditure)</w:t>
            </w:r>
          </w:p>
        </w:tc>
        <w:tc>
          <w:tcPr>
            <w:tcW w:w="2126" w:type="dxa"/>
            <w:tcBorders>
              <w:top w:val="single" w:sz="8" w:space="0" w:color="439E99"/>
              <w:left w:val="single" w:sz="4" w:space="0" w:color="FFFFFF"/>
              <w:bottom w:val="single" w:sz="2" w:space="0" w:color="439E99"/>
              <w:right w:val="single" w:sz="4" w:space="0" w:color="FFFFFF"/>
            </w:tcBorders>
          </w:tcPr>
          <w:p w14:paraId="529EAB8F" w14:textId="77777777" w:rsidR="00D2698D" w:rsidRPr="00D270DA" w:rsidRDefault="00D2698D" w:rsidP="00C46030">
            <w:pPr>
              <w:rPr>
                <w:bCs/>
                <w:sz w:val="20"/>
                <w:szCs w:val="20"/>
              </w:rPr>
            </w:pPr>
          </w:p>
        </w:tc>
        <w:tc>
          <w:tcPr>
            <w:tcW w:w="1701" w:type="dxa"/>
            <w:tcBorders>
              <w:top w:val="single" w:sz="8" w:space="0" w:color="439E99"/>
              <w:left w:val="single" w:sz="4" w:space="0" w:color="FFFFFF"/>
              <w:bottom w:val="single" w:sz="2" w:space="0" w:color="439E99"/>
              <w:right w:val="nil"/>
            </w:tcBorders>
          </w:tcPr>
          <w:p w14:paraId="2C287ED7" w14:textId="77777777" w:rsidR="00D2698D" w:rsidRPr="00D270DA" w:rsidRDefault="00D2698D" w:rsidP="00C46030">
            <w:pPr>
              <w:rPr>
                <w:bCs/>
                <w:sz w:val="20"/>
                <w:szCs w:val="20"/>
              </w:rPr>
            </w:pPr>
          </w:p>
        </w:tc>
      </w:tr>
      <w:tr w:rsidR="00D2698D" w:rsidRPr="00D270DA" w14:paraId="034023A2" w14:textId="77777777" w:rsidTr="00D270DA">
        <w:trPr>
          <w:trHeight w:val="298"/>
        </w:trPr>
        <w:tc>
          <w:tcPr>
            <w:tcW w:w="2835" w:type="dxa"/>
            <w:tcBorders>
              <w:top w:val="single" w:sz="2" w:space="0" w:color="439E99"/>
              <w:left w:val="nil"/>
              <w:bottom w:val="single" w:sz="2" w:space="0" w:color="439E99"/>
              <w:right w:val="single" w:sz="4" w:space="0" w:color="FFFFFF"/>
            </w:tcBorders>
          </w:tcPr>
          <w:p w14:paraId="3E712A61" w14:textId="77777777" w:rsidR="00D2698D" w:rsidRPr="00D270DA" w:rsidRDefault="00D2698D" w:rsidP="00C46030">
            <w:pPr>
              <w:spacing w:after="0"/>
              <w:ind w:right="58"/>
              <w:rPr>
                <w:bCs/>
                <w:sz w:val="20"/>
                <w:szCs w:val="20"/>
              </w:rPr>
            </w:pPr>
            <w:r w:rsidRPr="00D270DA">
              <w:rPr>
                <w:rFonts w:eastAsia="Gotham"/>
                <w:bCs/>
                <w:color w:val="181717"/>
                <w:sz w:val="20"/>
                <w:szCs w:val="20"/>
              </w:rPr>
              <w:t>538</w:t>
            </w:r>
          </w:p>
        </w:tc>
        <w:tc>
          <w:tcPr>
            <w:tcW w:w="3686" w:type="dxa"/>
            <w:tcBorders>
              <w:top w:val="single" w:sz="2" w:space="0" w:color="439E99"/>
              <w:left w:val="single" w:sz="4" w:space="0" w:color="FFFFFF"/>
              <w:bottom w:val="single" w:sz="2" w:space="0" w:color="439E99"/>
              <w:right w:val="single" w:sz="4" w:space="0" w:color="FFFFFF"/>
            </w:tcBorders>
          </w:tcPr>
          <w:p w14:paraId="16739EA3" w14:textId="77777777" w:rsidR="00D2698D" w:rsidRPr="00D270DA" w:rsidRDefault="00D2698D" w:rsidP="00C46030">
            <w:pPr>
              <w:spacing w:after="0"/>
              <w:ind w:left="939"/>
              <w:rPr>
                <w:bCs/>
                <w:sz w:val="20"/>
                <w:szCs w:val="20"/>
              </w:rPr>
            </w:pPr>
            <w:r w:rsidRPr="00D270DA">
              <w:rPr>
                <w:rFonts w:eastAsia="Gotham"/>
                <w:bCs/>
                <w:color w:val="181717"/>
                <w:sz w:val="20"/>
                <w:szCs w:val="20"/>
              </w:rPr>
              <w:t>-</w:t>
            </w:r>
          </w:p>
        </w:tc>
        <w:tc>
          <w:tcPr>
            <w:tcW w:w="2126" w:type="dxa"/>
            <w:tcBorders>
              <w:top w:val="single" w:sz="2" w:space="0" w:color="439E99"/>
              <w:left w:val="single" w:sz="4" w:space="0" w:color="FFFFFF"/>
              <w:bottom w:val="single" w:sz="2" w:space="0" w:color="439E99"/>
              <w:right w:val="single" w:sz="4" w:space="0" w:color="FFFFFF"/>
            </w:tcBorders>
          </w:tcPr>
          <w:p w14:paraId="6C998D0F" w14:textId="77777777" w:rsidR="00D2698D" w:rsidRPr="00D270DA" w:rsidRDefault="00D2698D" w:rsidP="00C46030">
            <w:pPr>
              <w:spacing w:after="0"/>
              <w:ind w:left="395"/>
              <w:rPr>
                <w:bCs/>
                <w:sz w:val="20"/>
                <w:szCs w:val="20"/>
              </w:rPr>
            </w:pPr>
            <w:r w:rsidRPr="00D270DA">
              <w:rPr>
                <w:rFonts w:eastAsia="Gotham"/>
                <w:bCs/>
                <w:color w:val="181717"/>
                <w:sz w:val="20"/>
                <w:szCs w:val="20"/>
              </w:rPr>
              <w:t>-</w:t>
            </w:r>
          </w:p>
        </w:tc>
        <w:tc>
          <w:tcPr>
            <w:tcW w:w="1701" w:type="dxa"/>
            <w:tcBorders>
              <w:top w:val="single" w:sz="2" w:space="0" w:color="439E99"/>
              <w:left w:val="single" w:sz="4" w:space="0" w:color="FFFFFF"/>
              <w:bottom w:val="single" w:sz="2" w:space="0" w:color="439E99"/>
              <w:right w:val="nil"/>
            </w:tcBorders>
          </w:tcPr>
          <w:p w14:paraId="59C55AFB" w14:textId="77777777" w:rsidR="00D2698D" w:rsidRPr="00D270DA" w:rsidRDefault="00D2698D" w:rsidP="00C46030">
            <w:pPr>
              <w:spacing w:after="0"/>
              <w:ind w:left="395"/>
              <w:rPr>
                <w:bCs/>
                <w:sz w:val="20"/>
                <w:szCs w:val="20"/>
              </w:rPr>
            </w:pPr>
            <w:r w:rsidRPr="00D270DA">
              <w:rPr>
                <w:rFonts w:eastAsia="Gotham"/>
                <w:bCs/>
                <w:color w:val="181717"/>
                <w:sz w:val="20"/>
                <w:szCs w:val="20"/>
              </w:rPr>
              <w:t>-</w:t>
            </w:r>
          </w:p>
        </w:tc>
      </w:tr>
    </w:tbl>
    <w:p w14:paraId="7FE345C9" w14:textId="77777777" w:rsidR="00AD0C70" w:rsidRDefault="00AD0C70" w:rsidP="00AD0C70">
      <w:pPr>
        <w:pStyle w:val="bodycopy"/>
      </w:pPr>
    </w:p>
    <w:p w14:paraId="0F7983EC" w14:textId="70159A21" w:rsidR="00AD0C70" w:rsidRDefault="00AD0C70" w:rsidP="00AD0C70">
      <w:pPr>
        <w:pStyle w:val="bodycopy"/>
      </w:pPr>
      <w:r w:rsidRPr="00D85958">
        <w:t xml:space="preserve">It comprises Business as Usual (BAU) ICT expenditure and Non-Business as Usual (Non-BAU) ICT expenditure. Non-BAU ICT expenditure relates to extending or enhancing the </w:t>
      </w:r>
      <w:r>
        <w:t>Authority’s</w:t>
      </w:r>
      <w:r w:rsidRPr="00D85958">
        <w:t xml:space="preserve"> current ICT capabilities. BAU ICT expenditure is all remaining ICT expenditure that primarily relates to ongoing activities to operate and maintain the current ICT capability.</w:t>
      </w:r>
    </w:p>
    <w:p w14:paraId="43C6AB48" w14:textId="77777777" w:rsidR="00AD0C70" w:rsidRDefault="00AD0C70" w:rsidP="00AD0C70">
      <w:pPr>
        <w:pStyle w:val="Heading2"/>
      </w:pPr>
      <w:bookmarkStart w:id="84" w:name="_Toc48133210"/>
      <w:r>
        <w:t>Disclosure of major contracts</w:t>
      </w:r>
      <w:bookmarkEnd w:id="84"/>
    </w:p>
    <w:p w14:paraId="37A5CBFD" w14:textId="77777777" w:rsidR="00AD0C70" w:rsidRPr="00D85958" w:rsidRDefault="00AD0C70" w:rsidP="00AD0C70">
      <w:pPr>
        <w:pStyle w:val="bodycopy"/>
        <w:rPr>
          <w:lang w:val="en"/>
        </w:rPr>
      </w:pPr>
      <w:r w:rsidRPr="00BB5506">
        <w:t>The Authority did not award any major contracts valued above $10 million or more during the 2019-20.</w:t>
      </w:r>
    </w:p>
    <w:p w14:paraId="6E8F72C9" w14:textId="77777777" w:rsidR="00AD0C70" w:rsidRPr="00482D2D" w:rsidRDefault="00AD0C70" w:rsidP="00AD0C70">
      <w:pPr>
        <w:pStyle w:val="Heading2"/>
      </w:pPr>
      <w:bookmarkStart w:id="85" w:name="_Toc48133211"/>
      <w:r w:rsidRPr="00482D2D">
        <w:t>Freedom of information</w:t>
      </w:r>
      <w:bookmarkEnd w:id="85"/>
    </w:p>
    <w:p w14:paraId="10338CF9" w14:textId="77777777" w:rsidR="00AD0C70" w:rsidRDefault="00AD0C70" w:rsidP="00AD0C70">
      <w:pPr>
        <w:pStyle w:val="bodycopy"/>
      </w:pPr>
      <w:r w:rsidRPr="00014907">
        <w:t xml:space="preserve">The </w:t>
      </w:r>
      <w:r w:rsidRPr="00014907">
        <w:rPr>
          <w:i/>
          <w:iCs/>
        </w:rPr>
        <w:t>Freedom of Information Act 1982</w:t>
      </w:r>
      <w:r w:rsidRPr="00014907">
        <w:t xml:space="preserve"> allows the public a right of access to documents held by the Authority. </w:t>
      </w:r>
    </w:p>
    <w:p w14:paraId="24B3DAFD" w14:textId="77777777" w:rsidR="00AD0C70" w:rsidRDefault="00AD0C70" w:rsidP="00AD0C70">
      <w:pPr>
        <w:pStyle w:val="bodycopy"/>
      </w:pPr>
      <w:r>
        <w:t xml:space="preserve">Information about the type of material produced by the Authority is available on its website under the Part II Information Statement. </w:t>
      </w:r>
    </w:p>
    <w:p w14:paraId="22E4EE09" w14:textId="77777777" w:rsidR="00AD0C70" w:rsidRDefault="00AD0C70" w:rsidP="00AD0C70">
      <w:pPr>
        <w:pStyle w:val="bodycopy"/>
      </w:pPr>
      <w:r w:rsidRPr="00014907">
        <w:t xml:space="preserve">During the </w:t>
      </w:r>
      <w:r>
        <w:t>2019-20</w:t>
      </w:r>
      <w:r w:rsidRPr="00014907">
        <w:t xml:space="preserve"> financial year, the Authority received no applications. </w:t>
      </w:r>
    </w:p>
    <w:p w14:paraId="438C85BE" w14:textId="77777777" w:rsidR="00AD0C70" w:rsidRDefault="00AD0C70" w:rsidP="00AD0C70">
      <w:pPr>
        <w:pStyle w:val="bodycopy"/>
      </w:pPr>
      <w:r w:rsidRPr="00014907">
        <w:t>Access to documents may be obtained through written request to the Freedom of Information Officer, as detailed in s17 of the Act</w:t>
      </w:r>
      <w:r>
        <w:t xml:space="preserve">. </w:t>
      </w:r>
    </w:p>
    <w:p w14:paraId="00F3A5E4" w14:textId="77777777" w:rsidR="00AD0C70" w:rsidRDefault="00AD0C70" w:rsidP="00AD0C70">
      <w:pPr>
        <w:pStyle w:val="Heading3"/>
      </w:pPr>
      <w:bookmarkStart w:id="86" w:name="_Toc47346762"/>
      <w:bookmarkStart w:id="87" w:name="_Toc48133212"/>
      <w:r>
        <w:t>Making a request</w:t>
      </w:r>
      <w:bookmarkEnd w:id="86"/>
      <w:bookmarkEnd w:id="87"/>
    </w:p>
    <w:p w14:paraId="1E2FC378" w14:textId="77777777" w:rsidR="00AD0C70" w:rsidRDefault="00AD0C70" w:rsidP="00AD0C70">
      <w:pPr>
        <w:pStyle w:val="bodycopy"/>
      </w:pPr>
      <w:r>
        <w:t xml:space="preserve">FOI requests can be lodged online at </w:t>
      </w:r>
      <w:r>
        <w:rPr>
          <w:color w:val="0000FF"/>
        </w:rPr>
        <w:t>www.foi.vic.gov.au</w:t>
      </w:r>
      <w:r>
        <w:t xml:space="preserve">. An application fee of $29.60 applies. Access charges may also be payable if the document pool is large, and the search for material time consuming. </w:t>
      </w:r>
    </w:p>
    <w:p w14:paraId="296A8972" w14:textId="77777777" w:rsidR="00AD0C70" w:rsidRDefault="00AD0C70" w:rsidP="00AD0C70">
      <w:pPr>
        <w:pStyle w:val="bodycopy"/>
      </w:pPr>
      <w:r>
        <w:t xml:space="preserve">Access to documents can also be obtained through a written request to the Authority’s Freedom of Information Officer, as detailed in s17 of the Act. </w:t>
      </w:r>
    </w:p>
    <w:p w14:paraId="772797E4" w14:textId="77777777" w:rsidR="00AD0C70" w:rsidRDefault="00AD0C70" w:rsidP="00AD0C70">
      <w:pPr>
        <w:pStyle w:val="bodycopy"/>
      </w:pPr>
      <w:r>
        <w:t xml:space="preserve">When making an FOI request, applicants should ensure requests are in writing, and clearly identify what types of material/documents are being sought. </w:t>
      </w:r>
    </w:p>
    <w:p w14:paraId="44FAF43C" w14:textId="77777777" w:rsidR="00AD0C70" w:rsidRDefault="00AD0C70" w:rsidP="00AD0C70">
      <w:pPr>
        <w:pStyle w:val="bodycopy"/>
      </w:pPr>
      <w:r>
        <w:t xml:space="preserve">Requests for documents in the possession of the Authority should be addressed to: </w:t>
      </w:r>
    </w:p>
    <w:p w14:paraId="6A788154" w14:textId="77777777" w:rsidR="00AD0C70" w:rsidRPr="00482D2D" w:rsidRDefault="00AD0C70" w:rsidP="00AD0C70">
      <w:pPr>
        <w:pStyle w:val="bodycopy"/>
        <w:rPr>
          <w:b/>
          <w:bCs/>
          <w:lang w:eastAsia="en-AU"/>
        </w:rPr>
      </w:pPr>
      <w:r w:rsidRPr="00482D2D">
        <w:rPr>
          <w:b/>
          <w:bCs/>
          <w:lang w:eastAsia="en-AU"/>
        </w:rPr>
        <w:t>Attn: Freedom of Information Officer</w:t>
      </w:r>
      <w:r w:rsidRPr="00482D2D">
        <w:rPr>
          <w:b/>
          <w:bCs/>
          <w:lang w:eastAsia="en-AU"/>
        </w:rPr>
        <w:br/>
        <w:t>Portable Long Service Benefits Authority</w:t>
      </w:r>
      <w:r w:rsidRPr="00482D2D">
        <w:rPr>
          <w:b/>
          <w:bCs/>
          <w:lang w:eastAsia="en-AU"/>
        </w:rPr>
        <w:br/>
      </w:r>
      <w:r w:rsidRPr="00482D2D">
        <w:rPr>
          <w:b/>
          <w:bCs/>
          <w:lang w:eastAsia="en-AU"/>
        </w:rPr>
        <w:lastRenderedPageBreak/>
        <w:t>Level1, 56-60 King Street</w:t>
      </w:r>
      <w:r w:rsidRPr="00482D2D">
        <w:rPr>
          <w:b/>
          <w:bCs/>
          <w:lang w:eastAsia="en-AU"/>
        </w:rPr>
        <w:br/>
        <w:t>Bendigo VIC 3550</w:t>
      </w:r>
    </w:p>
    <w:p w14:paraId="2C06640F" w14:textId="77777777" w:rsidR="00AD0C70" w:rsidRDefault="00AD0C70" w:rsidP="00AD0C70">
      <w:pPr>
        <w:pStyle w:val="bodycopy"/>
      </w:pPr>
      <w:r>
        <w:t xml:space="preserve">Requests can also be lodged online at </w:t>
      </w:r>
      <w:hyperlink r:id="rId42" w:history="1">
        <w:r w:rsidRPr="00A363A6">
          <w:rPr>
            <w:rStyle w:val="Hyperlink"/>
          </w:rPr>
          <w:t>www.foi.vic.gov.au</w:t>
        </w:r>
      </w:hyperlink>
      <w:r>
        <w:t xml:space="preserve">. </w:t>
      </w:r>
    </w:p>
    <w:p w14:paraId="0C39668C" w14:textId="77777777" w:rsidR="00AD0C70" w:rsidRPr="00482D2D" w:rsidRDefault="00AD0C70" w:rsidP="00AD0C70">
      <w:pPr>
        <w:pStyle w:val="Heading3"/>
      </w:pPr>
      <w:bookmarkStart w:id="88" w:name="_Toc47346763"/>
      <w:bookmarkStart w:id="89" w:name="_Toc48133213"/>
      <w:r w:rsidRPr="00482D2D">
        <w:t>Further information</w:t>
      </w:r>
      <w:bookmarkEnd w:id="88"/>
      <w:bookmarkEnd w:id="89"/>
    </w:p>
    <w:p w14:paraId="111FCD32" w14:textId="77777777" w:rsidR="00AD0C70" w:rsidRDefault="00AD0C70" w:rsidP="00AD0C70">
      <w:pPr>
        <w:pStyle w:val="bodycopy"/>
      </w:pPr>
      <w:r>
        <w:t xml:space="preserve">Access charges may also apply once documents have been processed and a decision on access is made for example, photocopying and search and retrieval charges. Further information regarding Freedom of Information can be found at </w:t>
      </w:r>
      <w:hyperlink r:id="rId43" w:history="1">
        <w:r w:rsidRPr="00A363A6">
          <w:rPr>
            <w:rStyle w:val="Hyperlink"/>
          </w:rPr>
          <w:t>www.foi.vic.gov.au</w:t>
        </w:r>
      </w:hyperlink>
      <w:r>
        <w:t xml:space="preserve">. </w:t>
      </w:r>
    </w:p>
    <w:p w14:paraId="0C0FC3D2" w14:textId="77777777" w:rsidR="00AD0C70" w:rsidRDefault="00AD0C70" w:rsidP="00AD0C70">
      <w:pPr>
        <w:pStyle w:val="Heading2"/>
        <w:rPr>
          <w:i/>
          <w:iCs/>
          <w:lang w:eastAsia="en-AU"/>
        </w:rPr>
      </w:pPr>
      <w:bookmarkStart w:id="90" w:name="_Toc48133214"/>
      <w:r>
        <w:rPr>
          <w:lang w:eastAsia="en-AU"/>
        </w:rPr>
        <w:t xml:space="preserve">Compliance with the </w:t>
      </w:r>
      <w:r>
        <w:rPr>
          <w:i/>
          <w:iCs/>
          <w:lang w:eastAsia="en-AU"/>
        </w:rPr>
        <w:t>Building Act 1993</w:t>
      </w:r>
      <w:bookmarkEnd w:id="90"/>
    </w:p>
    <w:p w14:paraId="53D7FBCC" w14:textId="77777777" w:rsidR="00AD0C70" w:rsidRPr="00A556FD" w:rsidRDefault="00AD0C70" w:rsidP="00AD0C70">
      <w:pPr>
        <w:pStyle w:val="bodycopy"/>
      </w:pPr>
      <w:r>
        <w:t xml:space="preserve">The Authority does not own or control any government buildings and consequently is exempt from notifying its compliance with the building and maintenance provisions of the </w:t>
      </w:r>
      <w:r>
        <w:rPr>
          <w:i/>
          <w:iCs/>
        </w:rPr>
        <w:t>Building Act 1993</w:t>
      </w:r>
      <w:r>
        <w:t xml:space="preserve">. </w:t>
      </w:r>
    </w:p>
    <w:p w14:paraId="1FE396E8" w14:textId="77777777" w:rsidR="00AD0C70" w:rsidRDefault="00AD0C70" w:rsidP="00AD0C70">
      <w:pPr>
        <w:pStyle w:val="bodycopy"/>
      </w:pPr>
      <w:r w:rsidRPr="00B42A73">
        <w:t xml:space="preserve">The Authority met all relevant compliance provisions of the </w:t>
      </w:r>
      <w:r w:rsidRPr="002317C2">
        <w:rPr>
          <w:i/>
          <w:iCs/>
        </w:rPr>
        <w:t>Building Act 1993 (Vic)</w:t>
      </w:r>
      <w:r w:rsidRPr="00B42A73">
        <w:t xml:space="preserve"> in our building and maintenance activities during the year.</w:t>
      </w:r>
    </w:p>
    <w:p w14:paraId="7920F4EE" w14:textId="77777777" w:rsidR="00AD0C70" w:rsidRDefault="00AD0C70" w:rsidP="00AD0C70">
      <w:pPr>
        <w:pStyle w:val="Heading2"/>
      </w:pPr>
      <w:bookmarkStart w:id="91" w:name="_Toc48133215"/>
      <w:r>
        <w:t>Competitive neutrality policy</w:t>
      </w:r>
      <w:bookmarkEnd w:id="91"/>
    </w:p>
    <w:p w14:paraId="00614693" w14:textId="77777777" w:rsidR="00AD0C70" w:rsidRPr="00F06C8E" w:rsidRDefault="00AD0C70" w:rsidP="00AD0C70">
      <w:r w:rsidRPr="00F06C8E">
        <w:t>The Authority does not provide services that compete with the private sector and is therefore not subject to the requirements of the Victorian Competitive Neutrality Policy or subsequent reforms.</w:t>
      </w:r>
    </w:p>
    <w:p w14:paraId="5EB799E4" w14:textId="01555217" w:rsidR="00AD0C70" w:rsidRDefault="00AD0C70" w:rsidP="00AD0C70">
      <w:pPr>
        <w:pStyle w:val="Heading2"/>
        <w:rPr>
          <w:lang w:eastAsia="en-AU"/>
        </w:rPr>
      </w:pPr>
      <w:bookmarkStart w:id="92" w:name="_Toc48133216"/>
      <w:r>
        <w:rPr>
          <w:lang w:eastAsia="en-AU"/>
        </w:rPr>
        <w:t xml:space="preserve">Compliance with the </w:t>
      </w:r>
      <w:r w:rsidR="00A5182B" w:rsidRPr="00A5182B">
        <w:rPr>
          <w:i/>
          <w:iCs/>
          <w:lang w:eastAsia="en-AU"/>
        </w:rPr>
        <w:t>Public Interest</w:t>
      </w:r>
      <w:r w:rsidRPr="00A5182B">
        <w:rPr>
          <w:i/>
          <w:iCs/>
          <w:lang w:eastAsia="en-AU"/>
        </w:rPr>
        <w:t xml:space="preserve"> Disclosure Act</w:t>
      </w:r>
      <w:r>
        <w:rPr>
          <w:lang w:eastAsia="en-AU"/>
        </w:rPr>
        <w:t xml:space="preserve"> </w:t>
      </w:r>
      <w:r w:rsidRPr="00A5182B">
        <w:rPr>
          <w:i/>
          <w:iCs/>
          <w:lang w:eastAsia="en-AU"/>
        </w:rPr>
        <w:t>2012</w:t>
      </w:r>
      <w:bookmarkEnd w:id="92"/>
    </w:p>
    <w:p w14:paraId="2F08D6AF" w14:textId="6DB3C767" w:rsidR="00A5182B" w:rsidRPr="00A5182B" w:rsidRDefault="00A5182B" w:rsidP="00A5182B">
      <w:pPr>
        <w:pStyle w:val="bodycopy"/>
      </w:pPr>
      <w:r w:rsidRPr="00A5182B">
        <w:t xml:space="preserve">The </w:t>
      </w:r>
      <w:r w:rsidRPr="00DC32B9">
        <w:rPr>
          <w:i/>
          <w:iCs/>
        </w:rPr>
        <w:t>Public Interest Disclosure Act</w:t>
      </w:r>
      <w:r w:rsidR="00DC32B9" w:rsidRPr="00DC32B9">
        <w:rPr>
          <w:i/>
          <w:iCs/>
        </w:rPr>
        <w:t xml:space="preserve"> 2012</w:t>
      </w:r>
      <w:r w:rsidRPr="00A5182B">
        <w:t xml:space="preserve"> (previously known as the </w:t>
      </w:r>
      <w:r w:rsidRPr="002317C2">
        <w:rPr>
          <w:i/>
          <w:iCs/>
        </w:rPr>
        <w:t>Protected Disclosure Act 2012</w:t>
      </w:r>
      <w:r w:rsidRPr="00A5182B">
        <w:t xml:space="preserve">) was amended by the </w:t>
      </w:r>
      <w:r w:rsidRPr="002317C2">
        <w:rPr>
          <w:i/>
          <w:iCs/>
        </w:rPr>
        <w:t>Integrity and Accountability Legislation Amendment (Public Interest Disclosures, Oversight and Independence) Act 2019</w:t>
      </w:r>
      <w:r w:rsidRPr="00A5182B">
        <w:t xml:space="preserve"> which came into operation on 1 January 2020. The Act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 </w:t>
      </w:r>
    </w:p>
    <w:p w14:paraId="0120BCF6" w14:textId="77777777" w:rsidR="00A5182B" w:rsidRDefault="00A5182B" w:rsidP="00A5182B">
      <w:r>
        <w:t xml:space="preserve">The Authority encourages its officers and members of the public to report known or suspected incidences of improper conduct and detrimental action. </w:t>
      </w:r>
    </w:p>
    <w:p w14:paraId="45B94E57" w14:textId="11DAC352" w:rsidR="00A5182B" w:rsidRPr="00A5182B" w:rsidRDefault="00A5182B" w:rsidP="00A5182B">
      <w:pPr>
        <w:pStyle w:val="bodycopy"/>
      </w:pPr>
      <w:r w:rsidRPr="00A5182B">
        <w:t>Disclosures of improper conduct or detrimental action by the Authority or any of its employees and/or officers must be made directly to the Independent Broad-based Anti-</w:t>
      </w:r>
      <w:proofErr w:type="gramStart"/>
      <w:r w:rsidRPr="00A5182B">
        <w:t>corruption</w:t>
      </w:r>
      <w:proofErr w:type="gramEnd"/>
      <w:r w:rsidRPr="00A5182B">
        <w:t xml:space="preserve"> Commission: </w:t>
      </w:r>
    </w:p>
    <w:p w14:paraId="70FF2B95" w14:textId="77777777" w:rsidR="00A5182B" w:rsidRDefault="00A5182B" w:rsidP="00A5182B">
      <w:pPr>
        <w:rPr>
          <w:b/>
          <w:bCs/>
        </w:rPr>
      </w:pPr>
      <w:r>
        <w:rPr>
          <w:b/>
          <w:bCs/>
        </w:rPr>
        <w:t xml:space="preserve">Level 1, North Tower, 459 Collins Street </w:t>
      </w:r>
      <w:r>
        <w:rPr>
          <w:b/>
          <w:bCs/>
        </w:rPr>
        <w:br/>
        <w:t xml:space="preserve">Melbourne, VIC 3000 </w:t>
      </w:r>
      <w:r>
        <w:rPr>
          <w:b/>
          <w:bCs/>
        </w:rPr>
        <w:br/>
        <w:t xml:space="preserve">Phone: 1300 735 135 </w:t>
      </w:r>
      <w:r>
        <w:rPr>
          <w:b/>
          <w:bCs/>
        </w:rPr>
        <w:br/>
        <w:t xml:space="preserve">Internet: </w:t>
      </w:r>
      <w:hyperlink r:id="rId44" w:history="1">
        <w:r>
          <w:rPr>
            <w:rStyle w:val="Hyperlink"/>
            <w:b/>
            <w:bCs/>
          </w:rPr>
          <w:t>www.ibac.vic.gov.au</w:t>
        </w:r>
      </w:hyperlink>
    </w:p>
    <w:p w14:paraId="24B1A102" w14:textId="469BE846" w:rsidR="00AD0C70" w:rsidRDefault="00DC32B9" w:rsidP="00DC32B9">
      <w:pPr>
        <w:pStyle w:val="Tableheading"/>
      </w:pPr>
      <w:bookmarkStart w:id="93" w:name="_Toc47346767"/>
      <w:r>
        <w:br/>
        <w:t>Table 1</w:t>
      </w:r>
      <w:r w:rsidR="005E5001">
        <w:t>1</w:t>
      </w:r>
      <w:r>
        <w:t xml:space="preserve">: </w:t>
      </w:r>
      <w:r w:rsidR="00AD0C70">
        <w:t xml:space="preserve">Disclosures under the </w:t>
      </w:r>
      <w:r w:rsidR="00A5182B">
        <w:t>Public Interest</w:t>
      </w:r>
      <w:r w:rsidR="00AD0C70">
        <w:t xml:space="preserve"> Disclosure Act 2012</w:t>
      </w:r>
      <w:bookmarkEnd w:id="93"/>
    </w:p>
    <w:tbl>
      <w:tblPr>
        <w:tblStyle w:val="TableGrid0"/>
        <w:tblW w:w="8789" w:type="dxa"/>
        <w:tblInd w:w="0" w:type="dxa"/>
        <w:tblCellMar>
          <w:top w:w="55" w:type="dxa"/>
          <w:bottom w:w="43" w:type="dxa"/>
          <w:right w:w="115" w:type="dxa"/>
        </w:tblCellMar>
        <w:tblLook w:val="04A0" w:firstRow="1" w:lastRow="0" w:firstColumn="1" w:lastColumn="0" w:noHBand="0" w:noVBand="1"/>
      </w:tblPr>
      <w:tblGrid>
        <w:gridCol w:w="6237"/>
        <w:gridCol w:w="1134"/>
        <w:gridCol w:w="1418"/>
      </w:tblGrid>
      <w:tr w:rsidR="002317C2" w:rsidRPr="00FA59CC" w14:paraId="2148ABE7" w14:textId="77777777" w:rsidTr="00FA59CC">
        <w:trPr>
          <w:trHeight w:val="462"/>
        </w:trPr>
        <w:tc>
          <w:tcPr>
            <w:tcW w:w="6237" w:type="dxa"/>
            <w:tcBorders>
              <w:top w:val="nil"/>
              <w:left w:val="nil"/>
              <w:bottom w:val="single" w:sz="8" w:space="0" w:color="439E99"/>
              <w:right w:val="nil"/>
            </w:tcBorders>
            <w:shd w:val="clear" w:color="auto" w:fill="BDD78B"/>
          </w:tcPr>
          <w:p w14:paraId="2F2D5277" w14:textId="77777777" w:rsidR="002317C2" w:rsidRPr="00FA59CC" w:rsidRDefault="002317C2" w:rsidP="00F109ED">
            <w:pPr>
              <w:rPr>
                <w:sz w:val="20"/>
                <w:szCs w:val="20"/>
              </w:rPr>
            </w:pPr>
          </w:p>
        </w:tc>
        <w:tc>
          <w:tcPr>
            <w:tcW w:w="1134" w:type="dxa"/>
            <w:tcBorders>
              <w:top w:val="nil"/>
              <w:left w:val="nil"/>
              <w:bottom w:val="single" w:sz="8" w:space="0" w:color="439E99"/>
              <w:right w:val="nil"/>
            </w:tcBorders>
            <w:shd w:val="clear" w:color="auto" w:fill="BDD78B"/>
          </w:tcPr>
          <w:p w14:paraId="78C161D7" w14:textId="77777777" w:rsidR="002317C2" w:rsidRPr="00FA59CC" w:rsidRDefault="002317C2" w:rsidP="00F109ED">
            <w:pPr>
              <w:spacing w:after="0"/>
              <w:ind w:left="20" w:hanging="20"/>
              <w:rPr>
                <w:sz w:val="20"/>
                <w:szCs w:val="20"/>
              </w:rPr>
            </w:pPr>
            <w:r w:rsidRPr="00FA59CC">
              <w:rPr>
                <w:rFonts w:eastAsia="Gotham"/>
                <w:b/>
                <w:color w:val="FFFEFD"/>
                <w:sz w:val="20"/>
                <w:szCs w:val="20"/>
              </w:rPr>
              <w:t>2019-20 number</w:t>
            </w:r>
          </w:p>
        </w:tc>
        <w:tc>
          <w:tcPr>
            <w:tcW w:w="1418" w:type="dxa"/>
            <w:tcBorders>
              <w:top w:val="nil"/>
              <w:left w:val="nil"/>
              <w:bottom w:val="single" w:sz="8" w:space="0" w:color="439E99"/>
              <w:right w:val="nil"/>
            </w:tcBorders>
            <w:shd w:val="clear" w:color="auto" w:fill="BDD78B"/>
          </w:tcPr>
          <w:p w14:paraId="2DD3614E" w14:textId="77777777" w:rsidR="002317C2" w:rsidRPr="00FA59CC" w:rsidRDefault="002317C2" w:rsidP="00F109ED">
            <w:pPr>
              <w:spacing w:after="0"/>
              <w:ind w:firstLine="3"/>
              <w:rPr>
                <w:sz w:val="20"/>
                <w:szCs w:val="20"/>
              </w:rPr>
            </w:pPr>
            <w:r w:rsidRPr="00FA59CC">
              <w:rPr>
                <w:rFonts w:eastAsia="Gotham"/>
                <w:b/>
                <w:color w:val="FFFEFD"/>
                <w:sz w:val="20"/>
                <w:szCs w:val="20"/>
              </w:rPr>
              <w:t>2018-19 number</w:t>
            </w:r>
          </w:p>
        </w:tc>
      </w:tr>
      <w:tr w:rsidR="002317C2" w:rsidRPr="00FA59CC" w14:paraId="6A76AD9C" w14:textId="77777777" w:rsidTr="00FA59CC">
        <w:trPr>
          <w:trHeight w:val="868"/>
        </w:trPr>
        <w:tc>
          <w:tcPr>
            <w:tcW w:w="6237" w:type="dxa"/>
            <w:tcBorders>
              <w:top w:val="single" w:sz="8" w:space="0" w:color="439E99"/>
              <w:left w:val="nil"/>
              <w:bottom w:val="single" w:sz="2" w:space="0" w:color="439E99"/>
              <w:right w:val="nil"/>
            </w:tcBorders>
          </w:tcPr>
          <w:p w14:paraId="7BF78A17" w14:textId="77777777" w:rsidR="002317C2" w:rsidRPr="00FA59CC" w:rsidRDefault="002317C2" w:rsidP="00F109ED">
            <w:pPr>
              <w:spacing w:after="170" w:line="284" w:lineRule="auto"/>
              <w:ind w:left="57"/>
              <w:rPr>
                <w:sz w:val="20"/>
                <w:szCs w:val="20"/>
              </w:rPr>
            </w:pPr>
            <w:r w:rsidRPr="00FA59CC">
              <w:rPr>
                <w:rFonts w:eastAsia="Gotham"/>
                <w:color w:val="181717"/>
                <w:sz w:val="20"/>
                <w:szCs w:val="20"/>
              </w:rPr>
              <w:t>The number of disclosures made by an individual to the Authority and notified to the Independent Broad-based Anti-</w:t>
            </w:r>
            <w:proofErr w:type="gramStart"/>
            <w:r w:rsidRPr="00FA59CC">
              <w:rPr>
                <w:rFonts w:eastAsia="Gotham"/>
                <w:color w:val="181717"/>
                <w:sz w:val="20"/>
                <w:szCs w:val="20"/>
              </w:rPr>
              <w:t>corruption</w:t>
            </w:r>
            <w:proofErr w:type="gramEnd"/>
            <w:r w:rsidRPr="00FA59CC">
              <w:rPr>
                <w:rFonts w:eastAsia="Gotham"/>
                <w:color w:val="181717"/>
                <w:sz w:val="20"/>
                <w:szCs w:val="20"/>
              </w:rPr>
              <w:t xml:space="preserve"> Commission</w:t>
            </w:r>
          </w:p>
          <w:p w14:paraId="62799801" w14:textId="77777777" w:rsidR="002317C2" w:rsidRPr="00FA59CC" w:rsidRDefault="002317C2" w:rsidP="00F109ED">
            <w:pPr>
              <w:spacing w:after="0"/>
              <w:ind w:left="57"/>
              <w:rPr>
                <w:sz w:val="20"/>
                <w:szCs w:val="20"/>
              </w:rPr>
            </w:pPr>
            <w:r w:rsidRPr="00FA59CC">
              <w:rPr>
                <w:rFonts w:eastAsia="Gotham"/>
                <w:color w:val="181717"/>
                <w:sz w:val="20"/>
                <w:szCs w:val="20"/>
              </w:rPr>
              <w:t>Assessable disclosures</w:t>
            </w:r>
          </w:p>
        </w:tc>
        <w:tc>
          <w:tcPr>
            <w:tcW w:w="1134" w:type="dxa"/>
            <w:tcBorders>
              <w:top w:val="single" w:sz="8" w:space="0" w:color="439E99"/>
              <w:left w:val="nil"/>
              <w:bottom w:val="single" w:sz="2" w:space="0" w:color="439E99"/>
              <w:right w:val="nil"/>
            </w:tcBorders>
            <w:vAlign w:val="bottom"/>
          </w:tcPr>
          <w:p w14:paraId="6DC93DBF" w14:textId="77777777" w:rsidR="002317C2" w:rsidRPr="00FA59CC" w:rsidRDefault="002317C2" w:rsidP="00F109ED">
            <w:pPr>
              <w:spacing w:after="0"/>
              <w:ind w:left="261"/>
              <w:rPr>
                <w:sz w:val="20"/>
                <w:szCs w:val="20"/>
              </w:rPr>
            </w:pPr>
            <w:r w:rsidRPr="00FA59CC">
              <w:rPr>
                <w:rFonts w:eastAsia="Gotham"/>
                <w:color w:val="181717"/>
                <w:sz w:val="20"/>
                <w:szCs w:val="20"/>
              </w:rPr>
              <w:t>-</w:t>
            </w:r>
          </w:p>
        </w:tc>
        <w:tc>
          <w:tcPr>
            <w:tcW w:w="1418" w:type="dxa"/>
            <w:tcBorders>
              <w:top w:val="single" w:sz="8" w:space="0" w:color="439E99"/>
              <w:left w:val="nil"/>
              <w:bottom w:val="single" w:sz="2" w:space="0" w:color="439E99"/>
              <w:right w:val="nil"/>
            </w:tcBorders>
            <w:vAlign w:val="bottom"/>
          </w:tcPr>
          <w:p w14:paraId="5C52AAFE" w14:textId="77777777" w:rsidR="002317C2" w:rsidRPr="00FA59CC" w:rsidRDefault="002317C2" w:rsidP="00F109ED">
            <w:pPr>
              <w:spacing w:after="0"/>
              <w:ind w:left="241"/>
              <w:rPr>
                <w:sz w:val="20"/>
                <w:szCs w:val="20"/>
              </w:rPr>
            </w:pPr>
            <w:r w:rsidRPr="00FA59CC">
              <w:rPr>
                <w:rFonts w:eastAsia="Gotham"/>
                <w:color w:val="181717"/>
                <w:sz w:val="20"/>
                <w:szCs w:val="20"/>
              </w:rPr>
              <w:t>-</w:t>
            </w:r>
          </w:p>
        </w:tc>
      </w:tr>
    </w:tbl>
    <w:p w14:paraId="1C8A9771" w14:textId="77777777" w:rsidR="00AD0C70" w:rsidRDefault="00AD0C70" w:rsidP="00AD0C70">
      <w:pPr>
        <w:pStyle w:val="Heading2"/>
      </w:pPr>
      <w:bookmarkStart w:id="94" w:name="_Toc48133217"/>
      <w:r>
        <w:t xml:space="preserve">Compliance with the </w:t>
      </w:r>
      <w:r w:rsidRPr="002A0EC7">
        <w:rPr>
          <w:i/>
          <w:iCs/>
        </w:rPr>
        <w:t>Carers Recognition Act 2012</w:t>
      </w:r>
      <w:bookmarkEnd w:id="94"/>
    </w:p>
    <w:p w14:paraId="0BE08639" w14:textId="77777777" w:rsidR="00AD0C70" w:rsidRDefault="00AD0C70" w:rsidP="00AD0C70">
      <w:r>
        <w:t xml:space="preserve">To the extent applicable, the Authority has taken all practical measures to comply with obligations under the </w:t>
      </w:r>
      <w:r w:rsidRPr="00A26C43">
        <w:rPr>
          <w:i/>
          <w:iCs/>
        </w:rPr>
        <w:t>Carers Recognition Act 2012</w:t>
      </w:r>
      <w:r>
        <w:t>. These include:</w:t>
      </w:r>
    </w:p>
    <w:p w14:paraId="3F89E6B7" w14:textId="0E4A5C41" w:rsidR="00AD0C70" w:rsidRDefault="00AD0C70" w:rsidP="0028638E">
      <w:pPr>
        <w:pStyle w:val="ListParagraph"/>
        <w:numPr>
          <w:ilvl w:val="0"/>
          <w:numId w:val="5"/>
        </w:numPr>
      </w:pPr>
      <w:r>
        <w:t>ensuring our staff have an awareness and understanding of the care relationship principles set out in the Act</w:t>
      </w:r>
      <w:r w:rsidR="00292BA5">
        <w:t>.</w:t>
      </w:r>
    </w:p>
    <w:p w14:paraId="2864C230" w14:textId="55C1D72B" w:rsidR="00AD0C70" w:rsidRDefault="00AD0C70" w:rsidP="0028638E">
      <w:pPr>
        <w:pStyle w:val="ListParagraph"/>
        <w:numPr>
          <w:ilvl w:val="0"/>
          <w:numId w:val="5"/>
        </w:numPr>
      </w:pPr>
      <w:r>
        <w:t>considering the care relationships principles set out in the Act when setting policies and providing services</w:t>
      </w:r>
      <w:r w:rsidR="00292BA5">
        <w:t>.</w:t>
      </w:r>
    </w:p>
    <w:p w14:paraId="3C7A7EC2" w14:textId="0868773F" w:rsidR="00AD0C70" w:rsidRDefault="00AD0C70" w:rsidP="0028638E">
      <w:pPr>
        <w:pStyle w:val="ListParagraph"/>
        <w:numPr>
          <w:ilvl w:val="0"/>
          <w:numId w:val="5"/>
        </w:numPr>
      </w:pPr>
      <w:r>
        <w:lastRenderedPageBreak/>
        <w:t>promoting the availability of flexible work arrangements and providing resources to effectively support this</w:t>
      </w:r>
      <w:r w:rsidR="00292BA5">
        <w:t>.</w:t>
      </w:r>
    </w:p>
    <w:p w14:paraId="425DB1B7" w14:textId="4FB216D2" w:rsidR="00AD0C70" w:rsidRPr="007437FB" w:rsidRDefault="00AD0C70" w:rsidP="0028638E">
      <w:pPr>
        <w:pStyle w:val="ListParagraph"/>
        <w:numPr>
          <w:ilvl w:val="0"/>
          <w:numId w:val="5"/>
        </w:numPr>
        <w:rPr>
          <w:lang w:val="en"/>
        </w:rPr>
      </w:pPr>
      <w:r>
        <w:t>providing support to all staff through the Employee Assistance Program.</w:t>
      </w:r>
    </w:p>
    <w:p w14:paraId="7E225B70" w14:textId="0E4F1AC0" w:rsidR="007437FB" w:rsidRPr="00E90962" w:rsidRDefault="00C44097" w:rsidP="0028638E">
      <w:pPr>
        <w:pStyle w:val="ListParagraph"/>
        <w:numPr>
          <w:ilvl w:val="0"/>
          <w:numId w:val="5"/>
        </w:numPr>
        <w:rPr>
          <w:lang w:val="en"/>
        </w:rPr>
      </w:pPr>
      <w:r>
        <w:rPr>
          <w:lang w:val="en"/>
        </w:rPr>
        <w:t xml:space="preserve">increasing awareness of the flexible work arrangements and special leave arrangements available to staff during the COVID-19 pandemic to support home schooling and caring responsibilities. </w:t>
      </w:r>
    </w:p>
    <w:p w14:paraId="1F77A022" w14:textId="6FC8A699" w:rsidR="00AD0C70" w:rsidRDefault="00AD0C70" w:rsidP="00AD0C70">
      <w:pPr>
        <w:pStyle w:val="Heading2"/>
      </w:pPr>
      <w:bookmarkStart w:id="95" w:name="_Toc48133218"/>
      <w:r>
        <w:t xml:space="preserve">Compliance with the </w:t>
      </w:r>
      <w:r w:rsidRPr="00121342">
        <w:rPr>
          <w:i/>
          <w:iCs/>
        </w:rPr>
        <w:t>Disability Act 2006</w:t>
      </w:r>
      <w:bookmarkEnd w:id="95"/>
    </w:p>
    <w:p w14:paraId="4B470C59" w14:textId="77777777" w:rsidR="00AD0C70" w:rsidRPr="00121342" w:rsidRDefault="00AD0C70" w:rsidP="00AD0C70">
      <w:r w:rsidRPr="00121342">
        <w:t xml:space="preserve">The Authority acknowledges the importance of strengthening the rights of people with a disability. We are committed to creating and maintaining an accessible and inclusive environment for all people with a disability who </w:t>
      </w:r>
      <w:proofErr w:type="gramStart"/>
      <w:r w:rsidRPr="00121342">
        <w:t>come into contact with</w:t>
      </w:r>
      <w:proofErr w:type="gramEnd"/>
      <w:r w:rsidRPr="00121342">
        <w:t xml:space="preserve"> the Authority, whether as employees, stakeholders or members of the public more generally. </w:t>
      </w:r>
    </w:p>
    <w:p w14:paraId="7FB17D8E" w14:textId="77777777" w:rsidR="00AD0C70" w:rsidRPr="00121342" w:rsidRDefault="00AD0C70" w:rsidP="00AD0C70">
      <w:r w:rsidRPr="00121342">
        <w:t>The Department of Premier and Cabinet developed a comprehensive Disability Action Plan 2017–20 which informs the Authority’s policies ensuring we remain responsive to the needs of people with a disability.</w:t>
      </w:r>
    </w:p>
    <w:p w14:paraId="572ABEE0" w14:textId="77777777" w:rsidR="00AD0C70" w:rsidRDefault="00AD0C70" w:rsidP="00AD0C70">
      <w:pPr>
        <w:pStyle w:val="Heading2"/>
      </w:pPr>
      <w:bookmarkStart w:id="96" w:name="_Toc48133219"/>
      <w:r>
        <w:t>Office-based environmental impacts</w:t>
      </w:r>
      <w:bookmarkEnd w:id="96"/>
    </w:p>
    <w:p w14:paraId="1DE96ED2" w14:textId="77777777" w:rsidR="00AD0C70" w:rsidRDefault="00AD0C70" w:rsidP="00AD0C70">
      <w:r>
        <w:t xml:space="preserve">The Authority’s two offices maximise natural light, with electronics, lightning and heating and cooling turned off each evening. </w:t>
      </w:r>
    </w:p>
    <w:p w14:paraId="1F4D20CB" w14:textId="77777777" w:rsidR="00AD0C70" w:rsidRDefault="00AD0C70" w:rsidP="00AD0C70">
      <w:r>
        <w:t xml:space="preserve">Staff are encouraged to avoid printing where possible and senior staff members have been provided with devices to assist with this initiative. </w:t>
      </w:r>
    </w:p>
    <w:p w14:paraId="6CEFCF8E" w14:textId="77777777" w:rsidR="00AD0C70" w:rsidRDefault="00AD0C70" w:rsidP="00AD0C70">
      <w:r>
        <w:t xml:space="preserve">In addition, the implementation of “Follow Me” printing allows us to undertake usage reporting, apply print policies organisation-wide and solve mobile printing issues while also reducing waste, saving on average, 30% of wasted print jobs sent by mistake. </w:t>
      </w:r>
    </w:p>
    <w:p w14:paraId="46FA6330" w14:textId="77777777" w:rsidR="00AD0C70" w:rsidRDefault="00AD0C70" w:rsidP="00AD0C70">
      <w:r>
        <w:t xml:space="preserve">All office waste systems across both of our locations are segregated, reducing the amount of recyclable material directed to landfill. </w:t>
      </w:r>
    </w:p>
    <w:p w14:paraId="0EBBF1CC" w14:textId="77777777" w:rsidR="00AD0C70" w:rsidRDefault="00AD0C70" w:rsidP="00AD0C70">
      <w:r>
        <w:t xml:space="preserve">Authority staff are strongly encouraged to adopt “green commuting” through active or public transport when undertaking business activities, particularly when travelling between our Bendigo and Melbourne locations.  </w:t>
      </w:r>
    </w:p>
    <w:p w14:paraId="1BA5C4D4" w14:textId="77777777" w:rsidR="002D2500" w:rsidRDefault="002D2500" w:rsidP="002D2500">
      <w:pPr>
        <w:pStyle w:val="Heading2"/>
      </w:pPr>
      <w:bookmarkStart w:id="97" w:name="_Toc48133220"/>
      <w:r>
        <w:t>Subsequent events</w:t>
      </w:r>
      <w:bookmarkEnd w:id="97"/>
    </w:p>
    <w:p w14:paraId="7BF58443" w14:textId="77777777" w:rsidR="002D2500" w:rsidRDefault="002D2500" w:rsidP="005060CC">
      <w:pPr>
        <w:pStyle w:val="bodycopy"/>
      </w:pPr>
      <w:r>
        <w:t xml:space="preserve">There are no post balance date events that materially affect the Authority’s 2019-20 financial statements. </w:t>
      </w:r>
    </w:p>
    <w:p w14:paraId="0696C1AE" w14:textId="585625D0" w:rsidR="00AD0C70" w:rsidRDefault="00AD0C70" w:rsidP="002D2500">
      <w:pPr>
        <w:pStyle w:val="Heading2"/>
      </w:pPr>
      <w:bookmarkStart w:id="98" w:name="_Toc48133221"/>
      <w:r>
        <w:t>Additional information</w:t>
      </w:r>
      <w:bookmarkEnd w:id="98"/>
      <w:r>
        <w:t xml:space="preserve"> </w:t>
      </w:r>
    </w:p>
    <w:p w14:paraId="6090D260" w14:textId="77777777" w:rsidR="00AD0C70" w:rsidRDefault="00AD0C70" w:rsidP="00AD0C70">
      <w:pPr>
        <w:pStyle w:val="bodycopy"/>
      </w:pPr>
      <w:r>
        <w:t xml:space="preserve">The Authority’s published reports and documents are available online at </w:t>
      </w:r>
      <w:hyperlink r:id="rId45" w:history="1">
        <w:r w:rsidRPr="00A363A6">
          <w:rPr>
            <w:rStyle w:val="Hyperlink"/>
          </w:rPr>
          <w:t>www.plsa.vic.gov.au</w:t>
        </w:r>
      </w:hyperlink>
      <w:r>
        <w:t>.</w:t>
      </w:r>
    </w:p>
    <w:p w14:paraId="2EE3A67C" w14:textId="77777777" w:rsidR="00AD0C70" w:rsidRDefault="00AD0C70" w:rsidP="00AD0C70">
      <w:pPr>
        <w:pStyle w:val="bodycopy"/>
      </w:pPr>
      <w:r>
        <w:t xml:space="preserve">Any relevant information in relation to the financial year is retained by the Accountable Officer and is available on request subject to the provisions of the </w:t>
      </w:r>
      <w:r w:rsidRPr="00EA0C91">
        <w:rPr>
          <w:i/>
          <w:iCs/>
        </w:rPr>
        <w:t>Freedom of Information Act 1982</w:t>
      </w:r>
      <w:r>
        <w:t>.</w:t>
      </w:r>
    </w:p>
    <w:p w14:paraId="6E76B551" w14:textId="77777777" w:rsidR="00AD0C70" w:rsidRDefault="00AD0C70" w:rsidP="00AD0C70">
      <w:pPr>
        <w:pStyle w:val="Heading2"/>
      </w:pPr>
      <w:bookmarkStart w:id="99" w:name="_Toc48133222"/>
      <w:r>
        <w:t>Attestation for financial management compliance with Standing Direction 5.1.4</w:t>
      </w:r>
      <w:bookmarkEnd w:id="99"/>
    </w:p>
    <w:p w14:paraId="5B16CF33" w14:textId="77777777" w:rsidR="00AD0C70" w:rsidRDefault="00AD0C70" w:rsidP="00AD0C70">
      <w:pPr>
        <w:rPr>
          <w:b/>
          <w:bCs/>
        </w:rPr>
      </w:pPr>
      <w:r>
        <w:rPr>
          <w:b/>
          <w:bCs/>
        </w:rPr>
        <w:t>Portable Long Service Authority Financial Management Compliance Attestation Statement</w:t>
      </w:r>
    </w:p>
    <w:p w14:paraId="411C95A9" w14:textId="1AD28439" w:rsidR="00A65ABB" w:rsidRDefault="00AD0C70" w:rsidP="00A65ABB">
      <w:r>
        <w:t xml:space="preserve">I </w:t>
      </w:r>
      <w:r>
        <w:rPr>
          <w:b/>
          <w:bCs/>
        </w:rPr>
        <w:t>Julius Roe</w:t>
      </w:r>
      <w:r>
        <w:t xml:space="preserve">, on behalf of the Responsible Body, certify that the Portable Long Service Authority has </w:t>
      </w:r>
      <w:r w:rsidR="00A65ABB">
        <w:t xml:space="preserve">no Material Compliance Deficiency with respect to the applicable Standing Directions under the </w:t>
      </w:r>
      <w:r w:rsidR="00A65ABB" w:rsidRPr="00F85E82">
        <w:rPr>
          <w:i/>
          <w:iCs/>
        </w:rPr>
        <w:t>Financial Management Act 1994</w:t>
      </w:r>
      <w:r w:rsidR="00A65ABB">
        <w:t xml:space="preserve"> and Instructions. </w:t>
      </w:r>
    </w:p>
    <w:p w14:paraId="192750C2" w14:textId="4582C13F" w:rsidR="002317C2" w:rsidRDefault="002317C2" w:rsidP="00A65ABB"/>
    <w:p w14:paraId="1BD0CC32" w14:textId="19A14537" w:rsidR="002317C2" w:rsidRPr="000448F2" w:rsidRDefault="002317C2" w:rsidP="002317C2">
      <w:pPr>
        <w:rPr>
          <w:lang w:val="en"/>
        </w:rPr>
      </w:pPr>
      <w:r>
        <w:rPr>
          <w:lang w:val="en"/>
        </w:rPr>
        <w:t>_______________________________________________</w:t>
      </w:r>
      <w:r>
        <w:rPr>
          <w:lang w:val="en"/>
        </w:rPr>
        <w:br/>
        <w:t>Julius Roe</w:t>
      </w:r>
      <w:r>
        <w:rPr>
          <w:lang w:val="en"/>
        </w:rPr>
        <w:br/>
        <w:t>Chair, Governing Board</w:t>
      </w:r>
      <w:r>
        <w:rPr>
          <w:lang w:val="en"/>
        </w:rPr>
        <w:br/>
        <w:t>Portable Long Service Benefits Authority</w:t>
      </w:r>
    </w:p>
    <w:p w14:paraId="64767533" w14:textId="2F7B092F" w:rsidR="003A6DDF" w:rsidRDefault="003A6DDF">
      <w:pPr>
        <w:spacing w:after="0"/>
        <w:rPr>
          <w:lang w:val="en"/>
        </w:rPr>
      </w:pPr>
      <w:r>
        <w:rPr>
          <w:lang w:val="en"/>
        </w:rPr>
        <w:br w:type="page"/>
      </w:r>
    </w:p>
    <w:p w14:paraId="1E1C19E2" w14:textId="2F3C7B0A" w:rsidR="003A6DDF" w:rsidRDefault="00F153ED" w:rsidP="00111371">
      <w:pPr>
        <w:pStyle w:val="Heading1"/>
      </w:pPr>
      <w:bookmarkStart w:id="100" w:name="_Toc48133223"/>
      <w:r>
        <w:lastRenderedPageBreak/>
        <w:t>FINANCIAL STATEMENTS</w:t>
      </w:r>
      <w:bookmarkEnd w:id="100"/>
    </w:p>
    <w:p w14:paraId="3ABDA33A" w14:textId="77777777" w:rsidR="001E1B03" w:rsidRDefault="001E1B03" w:rsidP="001E1B03">
      <w:pPr>
        <w:pStyle w:val="Heading2"/>
      </w:pPr>
      <w:bookmarkStart w:id="101" w:name="_Toc48133224"/>
      <w:r>
        <w:t>Statutory certification</w:t>
      </w:r>
    </w:p>
    <w:p w14:paraId="182BC968" w14:textId="77777777" w:rsidR="001E1B03" w:rsidRDefault="001E1B03" w:rsidP="001E1B03">
      <w:pPr>
        <w:rPr>
          <w:lang w:val="en"/>
        </w:rPr>
      </w:pPr>
      <w:r>
        <w:rPr>
          <w:lang w:val="en"/>
        </w:rPr>
        <w:t xml:space="preserve">We certify that the attached financial statements for the Portable Long Service Benefits Authority have been prepared in accordance with Direction 5.2 of the Standing Directions of the Minister for Finance under the </w:t>
      </w:r>
      <w:r>
        <w:rPr>
          <w:i/>
          <w:iCs/>
          <w:lang w:val="en"/>
        </w:rPr>
        <w:t>Financial Management Act 1994</w:t>
      </w:r>
      <w:r>
        <w:rPr>
          <w:lang w:val="en"/>
        </w:rPr>
        <w:t xml:space="preserve">, applicable Financial Reporting Directions, Australian Accounting Standards including interpretations, and other mandatory professional reporting requirements. </w:t>
      </w:r>
    </w:p>
    <w:p w14:paraId="62DA4C62" w14:textId="77777777" w:rsidR="001E1B03" w:rsidRDefault="001E1B03" w:rsidP="001E1B03">
      <w:pPr>
        <w:rPr>
          <w:lang w:val="en"/>
        </w:rPr>
      </w:pPr>
      <w:r>
        <w:rPr>
          <w:lang w:val="en"/>
        </w:rPr>
        <w:t xml:space="preserve">We further state that, in our opinions, the information set out in the Comprehensive Operating Statement, Balance Sheet, Statement of Changes in Equity, Cash Flow Statement and the accompanying notes, presents fairly the financial transactions during the financial year ended 30 June 2020 and the financial position of the Authority as at 30 June 2020. </w:t>
      </w:r>
    </w:p>
    <w:p w14:paraId="6BB12EE1" w14:textId="77777777" w:rsidR="001E1B03" w:rsidRDefault="001E1B03" w:rsidP="001E1B03">
      <w:pPr>
        <w:rPr>
          <w:lang w:val="en"/>
        </w:rPr>
      </w:pPr>
      <w:r>
        <w:rPr>
          <w:lang w:val="en"/>
        </w:rPr>
        <w:t xml:space="preserve">At the date of signing, we are not aware of any circumstance which would render any </w:t>
      </w:r>
      <w:proofErr w:type="gramStart"/>
      <w:r>
        <w:rPr>
          <w:lang w:val="en"/>
        </w:rPr>
        <w:t>particulars included</w:t>
      </w:r>
      <w:proofErr w:type="gramEnd"/>
      <w:r>
        <w:rPr>
          <w:lang w:val="en"/>
        </w:rPr>
        <w:t xml:space="preserve"> in the financial statements to be misleading or inaccurate. </w:t>
      </w:r>
    </w:p>
    <w:p w14:paraId="0760616E" w14:textId="77777777" w:rsidR="001E1B03" w:rsidRDefault="001E1B03" w:rsidP="001E1B03">
      <w:pPr>
        <w:rPr>
          <w:lang w:val="en"/>
        </w:rPr>
      </w:pPr>
      <w:r>
        <w:rPr>
          <w:lang w:val="en"/>
        </w:rPr>
        <w:t xml:space="preserve">We </w:t>
      </w:r>
      <w:proofErr w:type="spellStart"/>
      <w:r>
        <w:rPr>
          <w:lang w:val="en"/>
        </w:rPr>
        <w:t>authorise</w:t>
      </w:r>
      <w:proofErr w:type="spellEnd"/>
      <w:r>
        <w:rPr>
          <w:lang w:val="en"/>
        </w:rPr>
        <w:t xml:space="preserve"> the attached financial statements for issue on 18 August 2020. </w:t>
      </w:r>
    </w:p>
    <w:p w14:paraId="17867DD3" w14:textId="77777777" w:rsidR="001E1B03" w:rsidRDefault="001E1B03" w:rsidP="001E1B03">
      <w:pPr>
        <w:rPr>
          <w:lang w:val="en"/>
        </w:rPr>
      </w:pPr>
    </w:p>
    <w:p w14:paraId="1D95B85C" w14:textId="77777777" w:rsidR="001E1B03" w:rsidRDefault="001E1B03" w:rsidP="001E1B03">
      <w:pPr>
        <w:rPr>
          <w:lang w:val="en"/>
        </w:rPr>
      </w:pPr>
    </w:p>
    <w:p w14:paraId="13CE5773" w14:textId="77777777" w:rsidR="001E1B03" w:rsidRPr="000448F2" w:rsidRDefault="001E1B03" w:rsidP="001E1B03">
      <w:pPr>
        <w:rPr>
          <w:lang w:val="en"/>
        </w:rPr>
      </w:pPr>
      <w:r>
        <w:rPr>
          <w:lang w:val="en"/>
        </w:rPr>
        <w:t>_______________________________________________</w:t>
      </w:r>
      <w:r>
        <w:rPr>
          <w:lang w:val="en"/>
        </w:rPr>
        <w:br/>
        <w:t>Julius Roe</w:t>
      </w:r>
      <w:r>
        <w:rPr>
          <w:lang w:val="en"/>
        </w:rPr>
        <w:br/>
        <w:t>Chair</w:t>
      </w:r>
      <w:r>
        <w:rPr>
          <w:lang w:val="en"/>
        </w:rPr>
        <w:br/>
        <w:t>Portable Long Service Benefits Authority</w:t>
      </w:r>
    </w:p>
    <w:p w14:paraId="6DFD88D4" w14:textId="77777777" w:rsidR="001E1B03" w:rsidRDefault="001E1B03" w:rsidP="001E1B03">
      <w:pPr>
        <w:pStyle w:val="bodycopy"/>
      </w:pPr>
    </w:p>
    <w:p w14:paraId="327713BE" w14:textId="77777777" w:rsidR="001E1B03" w:rsidRDefault="001E1B03" w:rsidP="001E1B03">
      <w:pPr>
        <w:pStyle w:val="bodycopy"/>
      </w:pPr>
    </w:p>
    <w:p w14:paraId="1D3D3B10" w14:textId="77777777" w:rsidR="001E1B03" w:rsidRDefault="001E1B03" w:rsidP="001E1B03">
      <w:pPr>
        <w:rPr>
          <w:lang w:val="en"/>
        </w:rPr>
      </w:pPr>
      <w:r>
        <w:rPr>
          <w:lang w:val="en"/>
        </w:rPr>
        <w:t>_______________________________________________</w:t>
      </w:r>
      <w:r>
        <w:rPr>
          <w:lang w:val="en"/>
        </w:rPr>
        <w:br/>
        <w:t>Joseph Yeung</w:t>
      </w:r>
      <w:r>
        <w:rPr>
          <w:lang w:val="en"/>
        </w:rPr>
        <w:br/>
        <w:t>Chief Executive Officer and Regulator</w:t>
      </w:r>
      <w:r>
        <w:rPr>
          <w:lang w:val="en"/>
        </w:rPr>
        <w:br/>
        <w:t>Portable Long Service Benefits Authority</w:t>
      </w:r>
    </w:p>
    <w:p w14:paraId="510FA2E3" w14:textId="77777777" w:rsidR="001E1B03" w:rsidRDefault="001E1B03" w:rsidP="001E1B03">
      <w:pPr>
        <w:rPr>
          <w:lang w:val="en"/>
        </w:rPr>
      </w:pPr>
    </w:p>
    <w:p w14:paraId="5FE8C2A4" w14:textId="77777777" w:rsidR="001E1B03" w:rsidRDefault="001E1B03" w:rsidP="001E1B03">
      <w:pPr>
        <w:rPr>
          <w:lang w:val="en"/>
        </w:rPr>
      </w:pPr>
    </w:p>
    <w:p w14:paraId="7F800828" w14:textId="77777777" w:rsidR="001E1B03" w:rsidRPr="000448F2" w:rsidRDefault="001E1B03" w:rsidP="001E1B03">
      <w:pPr>
        <w:rPr>
          <w:lang w:val="en"/>
        </w:rPr>
      </w:pPr>
      <w:r>
        <w:rPr>
          <w:lang w:val="en"/>
        </w:rPr>
        <w:t>_______________________________________________</w:t>
      </w:r>
      <w:r>
        <w:rPr>
          <w:lang w:val="en"/>
        </w:rPr>
        <w:br/>
        <w:t>Peter Leersen</w:t>
      </w:r>
      <w:r>
        <w:rPr>
          <w:lang w:val="en"/>
        </w:rPr>
        <w:br/>
        <w:t>Chief Financial Officer</w:t>
      </w:r>
      <w:r>
        <w:rPr>
          <w:lang w:val="en"/>
        </w:rPr>
        <w:br/>
        <w:t>Portable Long Service Benefits Authority</w:t>
      </w:r>
    </w:p>
    <w:p w14:paraId="226F748D" w14:textId="77777777" w:rsidR="001E1B03" w:rsidRDefault="001E1B03" w:rsidP="001E1B03">
      <w:pPr>
        <w:pStyle w:val="Heading2"/>
      </w:pPr>
      <w:r>
        <w:t>Understanding the financial statements</w:t>
      </w:r>
      <w:bookmarkEnd w:id="101"/>
    </w:p>
    <w:p w14:paraId="28D71D31" w14:textId="107D9796" w:rsidR="001E1B03" w:rsidRPr="00EA36A5" w:rsidRDefault="001E1B03" w:rsidP="001E1B03">
      <w:pPr>
        <w:pStyle w:val="bodycopy"/>
        <w:rPr>
          <w:b/>
          <w:bCs/>
        </w:rPr>
      </w:pPr>
      <w:r w:rsidRPr="00EA36A5">
        <w:rPr>
          <w:b/>
          <w:bCs/>
        </w:rPr>
        <w:t xml:space="preserve">Comprehensive </w:t>
      </w:r>
      <w:r w:rsidR="002317C2">
        <w:rPr>
          <w:b/>
          <w:bCs/>
        </w:rPr>
        <w:t>o</w:t>
      </w:r>
      <w:r w:rsidRPr="00EA36A5">
        <w:rPr>
          <w:b/>
          <w:bCs/>
        </w:rPr>
        <w:t xml:space="preserve">perating </w:t>
      </w:r>
      <w:r w:rsidR="002317C2">
        <w:rPr>
          <w:b/>
          <w:bCs/>
        </w:rPr>
        <w:t>s</w:t>
      </w:r>
      <w:r w:rsidRPr="00EA36A5">
        <w:rPr>
          <w:b/>
          <w:bCs/>
        </w:rPr>
        <w:t xml:space="preserve">tatement </w:t>
      </w:r>
    </w:p>
    <w:p w14:paraId="5F879DB7" w14:textId="4712881D" w:rsidR="001E1B03" w:rsidRPr="00EA36A5" w:rsidRDefault="002317C2" w:rsidP="001E1B03">
      <w:pPr>
        <w:pStyle w:val="bodycopy"/>
      </w:pPr>
      <w:r>
        <w:t>T</w:t>
      </w:r>
      <w:r w:rsidRPr="00EA36A5">
        <w:t xml:space="preserve">he comprehensive operating statement measures </w:t>
      </w:r>
      <w:r w:rsidR="001E1B03" w:rsidRPr="00EA36A5">
        <w:t xml:space="preserve">our performance over the year and shows if a surplus or deficit has been made in delivering our services. The statement includes all sources of income less all expenses incurred in earning that income. </w:t>
      </w:r>
    </w:p>
    <w:p w14:paraId="70BA692B" w14:textId="77777777" w:rsidR="001E1B03" w:rsidRPr="00EA36A5" w:rsidRDefault="001E1B03" w:rsidP="001E1B03">
      <w:pPr>
        <w:pStyle w:val="bodycopy"/>
      </w:pPr>
      <w:r w:rsidRPr="00EA36A5">
        <w:t>For the year ending 30 June 2020, the Authority made a net profit of $9.3 million.</w:t>
      </w:r>
    </w:p>
    <w:p w14:paraId="3A6181D8" w14:textId="70A17338" w:rsidR="001E1B03" w:rsidRPr="00EA36A5" w:rsidRDefault="002317C2" w:rsidP="001E1B03">
      <w:pPr>
        <w:pStyle w:val="bodycopy"/>
        <w:rPr>
          <w:b/>
          <w:bCs/>
        </w:rPr>
      </w:pPr>
      <w:r w:rsidRPr="00EA36A5">
        <w:rPr>
          <w:b/>
          <w:bCs/>
        </w:rPr>
        <w:t xml:space="preserve">Balance sheet </w:t>
      </w:r>
    </w:p>
    <w:p w14:paraId="49BF129C" w14:textId="09A08BAF" w:rsidR="001E1B03" w:rsidRPr="00EA36A5" w:rsidRDefault="002317C2" w:rsidP="001E1B03">
      <w:pPr>
        <w:pStyle w:val="bodycopy"/>
      </w:pPr>
      <w:r w:rsidRPr="00EA36A5">
        <w:t xml:space="preserve">The balance sheet sets out our </w:t>
      </w:r>
      <w:r w:rsidR="001E1B03" w:rsidRPr="00EA36A5">
        <w:t xml:space="preserve">net accumulated financial worth at the end of the financial year. It shows the assets we own as well as liabilities or claims against those assets. </w:t>
      </w:r>
    </w:p>
    <w:p w14:paraId="4239CE07" w14:textId="77777777" w:rsidR="001E1B03" w:rsidRPr="00EA36A5" w:rsidRDefault="001E1B03" w:rsidP="001E1B03">
      <w:pPr>
        <w:pStyle w:val="bodycopy"/>
      </w:pPr>
      <w:r w:rsidRPr="00EA36A5">
        <w:t xml:space="preserve">Both assets and liabilities are expressed as current or non-current. Current assets or current liabilities are expected to be converted to cash receipts or outlays within the next twelve months. Non-current assets or liabilities are longer-term. </w:t>
      </w:r>
    </w:p>
    <w:p w14:paraId="3EA1B6D6" w14:textId="77777777" w:rsidR="001E1B03" w:rsidRPr="00EA36A5" w:rsidRDefault="001E1B03" w:rsidP="001E1B03">
      <w:pPr>
        <w:pStyle w:val="bodycopy"/>
      </w:pPr>
      <w:r w:rsidRPr="00EA36A5">
        <w:t xml:space="preserve">Equity is our reserves and accumulated profits that have been reinvested in the Authority over the year. </w:t>
      </w:r>
    </w:p>
    <w:p w14:paraId="5CF016D8" w14:textId="73F3BABD" w:rsidR="001E1B03" w:rsidRPr="00EA36A5" w:rsidRDefault="001E1B03" w:rsidP="001E1B03">
      <w:pPr>
        <w:pStyle w:val="bodycopy"/>
        <w:rPr>
          <w:b/>
          <w:bCs/>
        </w:rPr>
      </w:pPr>
      <w:r w:rsidRPr="00EA36A5">
        <w:rPr>
          <w:b/>
          <w:bCs/>
        </w:rPr>
        <w:t xml:space="preserve">Statement of </w:t>
      </w:r>
      <w:r w:rsidR="002317C2">
        <w:rPr>
          <w:b/>
          <w:bCs/>
        </w:rPr>
        <w:t>c</w:t>
      </w:r>
      <w:r w:rsidRPr="00EA36A5">
        <w:rPr>
          <w:b/>
          <w:bCs/>
        </w:rPr>
        <w:t xml:space="preserve">hanges in </w:t>
      </w:r>
      <w:r w:rsidR="002317C2">
        <w:rPr>
          <w:b/>
          <w:bCs/>
        </w:rPr>
        <w:t>e</w:t>
      </w:r>
      <w:r w:rsidRPr="00EA36A5">
        <w:rPr>
          <w:b/>
          <w:bCs/>
        </w:rPr>
        <w:t xml:space="preserve">quity </w:t>
      </w:r>
    </w:p>
    <w:p w14:paraId="01A933EA" w14:textId="5BF1E545" w:rsidR="001E1B03" w:rsidRPr="00EA36A5" w:rsidRDefault="001E1B03" w:rsidP="001E1B03">
      <w:pPr>
        <w:pStyle w:val="bodycopy"/>
      </w:pPr>
      <w:r w:rsidRPr="00EA36A5">
        <w:t xml:space="preserve">The </w:t>
      </w:r>
      <w:r w:rsidR="002317C2">
        <w:t>s</w:t>
      </w:r>
      <w:r w:rsidRPr="00EA36A5">
        <w:t xml:space="preserve">tatement of </w:t>
      </w:r>
      <w:r w:rsidR="002317C2">
        <w:t>c</w:t>
      </w:r>
      <w:r w:rsidRPr="00EA36A5">
        <w:t xml:space="preserve">hanges in </w:t>
      </w:r>
      <w:r w:rsidR="002317C2">
        <w:t>e</w:t>
      </w:r>
      <w:r w:rsidRPr="00EA36A5">
        <w:t xml:space="preserve">quity shows the changes in equity from last year to this year. </w:t>
      </w:r>
    </w:p>
    <w:p w14:paraId="53394A82" w14:textId="77777777" w:rsidR="001E1B03" w:rsidRPr="00EA36A5" w:rsidRDefault="001E1B03" w:rsidP="001E1B03">
      <w:pPr>
        <w:pStyle w:val="bodycopy"/>
      </w:pPr>
      <w:r w:rsidRPr="00EA36A5">
        <w:t>The total overall change in equity during a financial year comprises the net result for the year.</w:t>
      </w:r>
    </w:p>
    <w:p w14:paraId="57EC4766" w14:textId="4844762F" w:rsidR="001E1B03" w:rsidRPr="00EA36A5" w:rsidRDefault="001E1B03" w:rsidP="001E1B03">
      <w:pPr>
        <w:pStyle w:val="bodycopy"/>
        <w:rPr>
          <w:b/>
          <w:bCs/>
        </w:rPr>
      </w:pPr>
      <w:r w:rsidRPr="00EA36A5">
        <w:rPr>
          <w:b/>
          <w:bCs/>
        </w:rPr>
        <w:lastRenderedPageBreak/>
        <w:t xml:space="preserve">Cash </w:t>
      </w:r>
      <w:r w:rsidR="002317C2">
        <w:rPr>
          <w:b/>
          <w:bCs/>
        </w:rPr>
        <w:t>f</w:t>
      </w:r>
      <w:r w:rsidRPr="00EA36A5">
        <w:rPr>
          <w:b/>
          <w:bCs/>
        </w:rPr>
        <w:t xml:space="preserve">low </w:t>
      </w:r>
      <w:r w:rsidR="002317C2">
        <w:rPr>
          <w:b/>
          <w:bCs/>
        </w:rPr>
        <w:t>s</w:t>
      </w:r>
      <w:r w:rsidRPr="00EA36A5">
        <w:rPr>
          <w:b/>
          <w:bCs/>
        </w:rPr>
        <w:t xml:space="preserve">tatement </w:t>
      </w:r>
    </w:p>
    <w:p w14:paraId="1E7C081F" w14:textId="1F8AE586" w:rsidR="001E1B03" w:rsidRPr="00EA36A5" w:rsidRDefault="001E1B03" w:rsidP="001E1B03">
      <w:pPr>
        <w:pStyle w:val="bodycopy"/>
      </w:pPr>
      <w:r w:rsidRPr="00EA36A5">
        <w:t xml:space="preserve">The </w:t>
      </w:r>
      <w:r w:rsidR="002317C2">
        <w:t>c</w:t>
      </w:r>
      <w:r w:rsidRPr="00EA36A5">
        <w:t xml:space="preserve">ash </w:t>
      </w:r>
      <w:r w:rsidR="002317C2">
        <w:t>f</w:t>
      </w:r>
      <w:r w:rsidRPr="00EA36A5">
        <w:t xml:space="preserve">low </w:t>
      </w:r>
      <w:r w:rsidR="002317C2">
        <w:t>s</w:t>
      </w:r>
      <w:r w:rsidRPr="00EA36A5">
        <w:t xml:space="preserve">tatement summarises our cash receipts and payments for the financial year and the net cash position at the end of the year. It differs from </w:t>
      </w:r>
      <w:r w:rsidR="002317C2" w:rsidRPr="00EA36A5">
        <w:t xml:space="preserve">the comprehensive operating statement in that it excludes non-cash expenses such as the accruals </w:t>
      </w:r>
      <w:proofErr w:type="gramStart"/>
      <w:r w:rsidR="002317C2" w:rsidRPr="00EA36A5">
        <w:t>taken into account</w:t>
      </w:r>
      <w:proofErr w:type="gramEnd"/>
      <w:r w:rsidR="002317C2" w:rsidRPr="00EA36A5">
        <w:t xml:space="preserve"> in the comprehensive operating statement. </w:t>
      </w:r>
    </w:p>
    <w:p w14:paraId="17504E9A" w14:textId="77777777" w:rsidR="001E1B03" w:rsidRPr="00EA36A5" w:rsidRDefault="001E1B03" w:rsidP="001E1B03">
      <w:pPr>
        <w:pStyle w:val="bodycopy"/>
      </w:pPr>
      <w:r w:rsidRPr="00EA36A5">
        <w:t xml:space="preserve">For the year ending 30 June 2020, the Authority had net cash flow from operating activities of $40.4 million. </w:t>
      </w:r>
    </w:p>
    <w:p w14:paraId="7EE42C67" w14:textId="7F3A5FF1" w:rsidR="001E1B03" w:rsidRPr="00EA36A5" w:rsidRDefault="001E1B03" w:rsidP="001E1B03">
      <w:pPr>
        <w:pStyle w:val="bodycopy"/>
        <w:rPr>
          <w:b/>
          <w:bCs/>
        </w:rPr>
      </w:pPr>
      <w:r w:rsidRPr="00EA36A5">
        <w:rPr>
          <w:b/>
          <w:bCs/>
        </w:rPr>
        <w:t xml:space="preserve">Notes to the </w:t>
      </w:r>
      <w:r w:rsidR="002317C2">
        <w:rPr>
          <w:b/>
          <w:bCs/>
        </w:rPr>
        <w:t>a</w:t>
      </w:r>
      <w:r w:rsidRPr="00EA36A5">
        <w:rPr>
          <w:b/>
          <w:bCs/>
        </w:rPr>
        <w:t xml:space="preserve">ccounts </w:t>
      </w:r>
    </w:p>
    <w:p w14:paraId="1288700B" w14:textId="3A904A77" w:rsidR="001E1B03" w:rsidRPr="00EA36A5" w:rsidRDefault="001E1B03" w:rsidP="001E1B03">
      <w:pPr>
        <w:pStyle w:val="bodycopy"/>
      </w:pPr>
      <w:r w:rsidRPr="00EA36A5">
        <w:t xml:space="preserve">The </w:t>
      </w:r>
      <w:r w:rsidR="002317C2">
        <w:t>n</w:t>
      </w:r>
      <w:r w:rsidRPr="00EA36A5">
        <w:t xml:space="preserve">otes to the </w:t>
      </w:r>
      <w:r w:rsidR="002317C2">
        <w:t>a</w:t>
      </w:r>
      <w:r w:rsidRPr="00EA36A5">
        <w:t xml:space="preserve">ccounts provide further information </w:t>
      </w:r>
      <w:r w:rsidR="002317C2" w:rsidRPr="00EA36A5">
        <w:t xml:space="preserve">about how the financial statements are prepared </w:t>
      </w:r>
      <w:r w:rsidRPr="00EA36A5">
        <w:t xml:space="preserve">as well as additional information and detail about specific items within them. </w:t>
      </w:r>
    </w:p>
    <w:p w14:paraId="173F1CF5" w14:textId="3CE15CC7" w:rsidR="001E1B03" w:rsidRPr="00EA36A5" w:rsidRDefault="001E1B03" w:rsidP="001E1B03">
      <w:pPr>
        <w:pStyle w:val="bodycopy"/>
      </w:pPr>
      <w:r w:rsidRPr="00EA36A5">
        <w:t xml:space="preserve">The </w:t>
      </w:r>
      <w:r w:rsidR="002317C2">
        <w:t>n</w:t>
      </w:r>
      <w:r w:rsidRPr="00EA36A5">
        <w:t xml:space="preserve">otes also describe any changes to accounting standards, policy or legislation that may affect the way the statements are prepared. Information in the Notes is particularly helpful if there has been a significant change from the previous year’s comparative figures. </w:t>
      </w:r>
    </w:p>
    <w:p w14:paraId="6B469700" w14:textId="179337CA" w:rsidR="001E1B03" w:rsidRPr="00EA36A5" w:rsidRDefault="001E1B03" w:rsidP="001E1B03">
      <w:pPr>
        <w:pStyle w:val="bodycopy"/>
        <w:rPr>
          <w:b/>
          <w:bCs/>
        </w:rPr>
      </w:pPr>
      <w:r w:rsidRPr="00EA36A5">
        <w:rPr>
          <w:b/>
          <w:bCs/>
        </w:rPr>
        <w:t xml:space="preserve">Statutory </w:t>
      </w:r>
      <w:r w:rsidR="002317C2">
        <w:rPr>
          <w:b/>
          <w:bCs/>
        </w:rPr>
        <w:t>c</w:t>
      </w:r>
      <w:r w:rsidRPr="00EA36A5">
        <w:rPr>
          <w:b/>
          <w:bCs/>
        </w:rPr>
        <w:t xml:space="preserve">ertificate and </w:t>
      </w:r>
      <w:r w:rsidR="002317C2">
        <w:rPr>
          <w:b/>
          <w:bCs/>
        </w:rPr>
        <w:t xml:space="preserve">Independent </w:t>
      </w:r>
      <w:r w:rsidRPr="00EA36A5">
        <w:rPr>
          <w:b/>
          <w:bCs/>
        </w:rPr>
        <w:t>Auditor’s Report</w:t>
      </w:r>
    </w:p>
    <w:p w14:paraId="72FB622C" w14:textId="4FB51196" w:rsidR="001E1B03" w:rsidRDefault="001E1B03" w:rsidP="001E1B03">
      <w:pPr>
        <w:pStyle w:val="bodycopy"/>
      </w:pPr>
      <w:r w:rsidRPr="00EA36A5">
        <w:t>These provide the reader with a written undertaking that the Financial Statements fairly represent the Authority’s financial position and performance for 2019-20. The Report from the Auditor General provides an independent view and outlines any issues of concern.</w:t>
      </w:r>
    </w:p>
    <w:p w14:paraId="1BB02E85" w14:textId="77777777" w:rsidR="000A728C" w:rsidRDefault="000A728C">
      <w:pPr>
        <w:spacing w:after="0"/>
        <w:rPr>
          <w:rFonts w:eastAsiaTheme="majorEastAsia"/>
          <w:b/>
          <w:bCs/>
          <w:color w:val="009CA6" w:themeColor="accent1"/>
          <w:sz w:val="32"/>
          <w:szCs w:val="44"/>
          <w:lang w:val="en"/>
        </w:rPr>
      </w:pPr>
      <w:r>
        <w:br w:type="page"/>
      </w:r>
    </w:p>
    <w:p w14:paraId="52530760" w14:textId="2ED42585" w:rsidR="00796622" w:rsidRDefault="00F109ED" w:rsidP="00796622">
      <w:pPr>
        <w:pStyle w:val="Heading2"/>
      </w:pPr>
      <w:r>
        <w:rPr>
          <w:noProof/>
        </w:rPr>
        <w:lastRenderedPageBreak/>
        <w:drawing>
          <wp:anchor distT="0" distB="0" distL="114300" distR="114300" simplePos="0" relativeHeight="251695132" behindDoc="0" locked="0" layoutInCell="1" allowOverlap="1" wp14:anchorId="31E51B06" wp14:editId="647E7F08">
            <wp:simplePos x="0" y="0"/>
            <wp:positionH relativeFrom="page">
              <wp:align>right</wp:align>
            </wp:positionH>
            <wp:positionV relativeFrom="paragraph">
              <wp:posOffset>-676910</wp:posOffset>
            </wp:positionV>
            <wp:extent cx="2780011" cy="1659255"/>
            <wp:effectExtent l="0" t="0" r="0" b="0"/>
            <wp:wrapNone/>
            <wp:docPr id="5506" name="Picture 5506"/>
            <wp:cNvGraphicFramePr/>
            <a:graphic xmlns:a="http://schemas.openxmlformats.org/drawingml/2006/main">
              <a:graphicData uri="http://schemas.openxmlformats.org/drawingml/2006/picture">
                <pic:pic xmlns:pic="http://schemas.openxmlformats.org/drawingml/2006/picture">
                  <pic:nvPicPr>
                    <pic:cNvPr id="5506" name="Picture 5506"/>
                    <pic:cNvPicPr/>
                  </pic:nvPicPr>
                  <pic:blipFill>
                    <a:blip r:embed="rId46"/>
                    <a:stretch>
                      <a:fillRect/>
                    </a:stretch>
                  </pic:blipFill>
                  <pic:spPr>
                    <a:xfrm>
                      <a:off x="0" y="0"/>
                      <a:ext cx="2780011" cy="1659255"/>
                    </a:xfrm>
                    <a:prstGeom prst="rect">
                      <a:avLst/>
                    </a:prstGeom>
                  </pic:spPr>
                </pic:pic>
              </a:graphicData>
            </a:graphic>
          </wp:anchor>
        </w:drawing>
      </w:r>
      <w:r w:rsidR="00796622">
        <w:t>Independent Auditor’s Report</w:t>
      </w:r>
      <w:r w:rsidRPr="00F109ED">
        <w:rPr>
          <w:noProof/>
        </w:rPr>
        <w:t xml:space="preserve"> </w:t>
      </w:r>
    </w:p>
    <w:p w14:paraId="324E976B" w14:textId="77777777" w:rsidR="00F109ED" w:rsidRPr="00F109ED" w:rsidRDefault="00F109ED" w:rsidP="00F109ED">
      <w:pPr>
        <w:pStyle w:val="bodycopy"/>
      </w:pPr>
      <w:r w:rsidRPr="00F109ED">
        <w:t xml:space="preserve">To the Board of the Portable Long Service Authority </w:t>
      </w:r>
    </w:p>
    <w:p w14:paraId="520753F0" w14:textId="2655529A" w:rsidR="00520953" w:rsidRDefault="00520953" w:rsidP="00520953">
      <w:pPr>
        <w:spacing w:after="0"/>
        <w:ind w:left="-102" w:right="-918"/>
      </w:pPr>
    </w:p>
    <w:p w14:paraId="7E2C03A3" w14:textId="77777777" w:rsidR="00520953" w:rsidRDefault="00520953" w:rsidP="00520953">
      <w:pPr>
        <w:spacing w:after="136" w:line="267" w:lineRule="auto"/>
        <w:ind w:left="1383" w:right="21" w:hanging="1383"/>
      </w:pPr>
      <w:r>
        <w:rPr>
          <w:b/>
          <w:color w:val="181717"/>
          <w:sz w:val="19"/>
        </w:rPr>
        <w:t xml:space="preserve">Opinion </w:t>
      </w:r>
      <w:r>
        <w:rPr>
          <w:b/>
          <w:color w:val="181717"/>
          <w:sz w:val="19"/>
        </w:rPr>
        <w:tab/>
      </w:r>
      <w:r>
        <w:rPr>
          <w:color w:val="181717"/>
          <w:sz w:val="19"/>
        </w:rPr>
        <w:t xml:space="preserve">I have audited the financial report of the Portable Long Service Authority (the authority) which comprises the: </w:t>
      </w:r>
    </w:p>
    <w:p w14:paraId="7994822B" w14:textId="77777777" w:rsidR="00520953" w:rsidRDefault="00520953" w:rsidP="009C16F1">
      <w:pPr>
        <w:numPr>
          <w:ilvl w:val="0"/>
          <w:numId w:val="12"/>
        </w:numPr>
        <w:spacing w:after="8" w:line="267" w:lineRule="auto"/>
        <w:ind w:left="1879" w:right="21" w:hanging="360"/>
      </w:pPr>
      <w:r>
        <w:rPr>
          <w:color w:val="181717"/>
          <w:sz w:val="19"/>
        </w:rPr>
        <w:t>balance sheet as at 30 June 2020</w:t>
      </w:r>
    </w:p>
    <w:p w14:paraId="5152927F" w14:textId="77777777" w:rsidR="00520953" w:rsidRDefault="00520953" w:rsidP="009C16F1">
      <w:pPr>
        <w:numPr>
          <w:ilvl w:val="0"/>
          <w:numId w:val="12"/>
        </w:numPr>
        <w:spacing w:after="8" w:line="267" w:lineRule="auto"/>
        <w:ind w:left="1879" w:right="21" w:hanging="360"/>
      </w:pPr>
      <w:r>
        <w:rPr>
          <w:color w:val="181717"/>
          <w:sz w:val="19"/>
        </w:rPr>
        <w:t>comprehensive operating statement for the year then ended</w:t>
      </w:r>
    </w:p>
    <w:p w14:paraId="67CAFB1C" w14:textId="77777777" w:rsidR="00520953" w:rsidRDefault="00520953" w:rsidP="009C16F1">
      <w:pPr>
        <w:numPr>
          <w:ilvl w:val="0"/>
          <w:numId w:val="12"/>
        </w:numPr>
        <w:spacing w:after="8" w:line="267" w:lineRule="auto"/>
        <w:ind w:left="1879" w:right="21" w:hanging="360"/>
      </w:pPr>
      <w:r>
        <w:rPr>
          <w:color w:val="181717"/>
          <w:sz w:val="19"/>
        </w:rPr>
        <w:t>statement of changes in equity for the year then ended</w:t>
      </w:r>
    </w:p>
    <w:p w14:paraId="71104D5E" w14:textId="77777777" w:rsidR="00520953" w:rsidRDefault="00520953" w:rsidP="009C16F1">
      <w:pPr>
        <w:numPr>
          <w:ilvl w:val="0"/>
          <w:numId w:val="12"/>
        </w:numPr>
        <w:spacing w:after="8" w:line="267" w:lineRule="auto"/>
        <w:ind w:left="1879" w:right="21" w:hanging="360"/>
      </w:pPr>
      <w:r>
        <w:rPr>
          <w:color w:val="181717"/>
          <w:sz w:val="19"/>
        </w:rPr>
        <w:t>cash flow statement for the year then ended</w:t>
      </w:r>
    </w:p>
    <w:p w14:paraId="1974F414" w14:textId="77777777" w:rsidR="00520953" w:rsidRDefault="00520953" w:rsidP="009C16F1">
      <w:pPr>
        <w:numPr>
          <w:ilvl w:val="0"/>
          <w:numId w:val="12"/>
        </w:numPr>
        <w:spacing w:after="8" w:line="267" w:lineRule="auto"/>
        <w:ind w:left="1879" w:right="21" w:hanging="360"/>
      </w:pPr>
      <w:r>
        <w:rPr>
          <w:color w:val="181717"/>
          <w:sz w:val="19"/>
        </w:rPr>
        <w:t>notes to the financial statements, including significant accounting policies</w:t>
      </w:r>
    </w:p>
    <w:p w14:paraId="36C47085" w14:textId="77777777" w:rsidR="00520953" w:rsidRDefault="00520953" w:rsidP="009C16F1">
      <w:pPr>
        <w:numPr>
          <w:ilvl w:val="0"/>
          <w:numId w:val="12"/>
        </w:numPr>
        <w:spacing w:after="95" w:line="267" w:lineRule="auto"/>
        <w:ind w:left="1879" w:right="21" w:hanging="360"/>
      </w:pPr>
      <w:r>
        <w:rPr>
          <w:color w:val="181717"/>
          <w:sz w:val="19"/>
        </w:rPr>
        <w:t>statutory certification.</w:t>
      </w:r>
    </w:p>
    <w:p w14:paraId="291D5C35" w14:textId="6A3A4EB3" w:rsidR="00520953" w:rsidRDefault="00520953" w:rsidP="00520953">
      <w:pPr>
        <w:spacing w:after="8" w:line="267" w:lineRule="auto"/>
        <w:ind w:left="1379" w:right="21" w:hanging="10"/>
        <w:rPr>
          <w:color w:val="181717"/>
          <w:sz w:val="19"/>
        </w:rPr>
      </w:pPr>
      <w:r>
        <w:rPr>
          <w:color w:val="181717"/>
          <w:sz w:val="19"/>
        </w:rPr>
        <w:t xml:space="preserve">In my opinion the financial report presents fairly, in all material respects, the financial position of the authority as at 30 June 2020 and its financial performance and cash flows for the year then ended in accordance with the financial reporting requirements of the </w:t>
      </w:r>
      <w:r>
        <w:rPr>
          <w:i/>
          <w:color w:val="181717"/>
          <w:sz w:val="19"/>
        </w:rPr>
        <w:t xml:space="preserve">Financial Management Act 1994 </w:t>
      </w:r>
      <w:r>
        <w:rPr>
          <w:color w:val="181717"/>
          <w:sz w:val="19"/>
        </w:rPr>
        <w:t>and applicable Australian Accounting Standards.</w:t>
      </w:r>
      <w:r>
        <w:rPr>
          <w:i/>
          <w:color w:val="181717"/>
          <w:sz w:val="19"/>
        </w:rPr>
        <w:t xml:space="preserve">  </w:t>
      </w:r>
      <w:r>
        <w:rPr>
          <w:color w:val="181717"/>
          <w:sz w:val="19"/>
        </w:rPr>
        <w:t xml:space="preserve"> </w:t>
      </w:r>
    </w:p>
    <w:p w14:paraId="59EA15F9" w14:textId="77777777" w:rsidR="00F109ED" w:rsidRDefault="00F109ED" w:rsidP="00520953">
      <w:pPr>
        <w:spacing w:after="8" w:line="267" w:lineRule="auto"/>
        <w:ind w:left="1379" w:right="21" w:hanging="10"/>
      </w:pPr>
    </w:p>
    <w:tbl>
      <w:tblPr>
        <w:tblStyle w:val="TableGrid0"/>
        <w:tblW w:w="8931" w:type="dxa"/>
        <w:tblInd w:w="0" w:type="dxa"/>
        <w:tblLayout w:type="fixed"/>
        <w:tblLook w:val="04A0" w:firstRow="1" w:lastRow="0" w:firstColumn="1" w:lastColumn="0" w:noHBand="0" w:noVBand="1"/>
      </w:tblPr>
      <w:tblGrid>
        <w:gridCol w:w="1560"/>
        <w:gridCol w:w="7371"/>
      </w:tblGrid>
      <w:tr w:rsidR="00796622" w14:paraId="458242FE" w14:textId="77777777" w:rsidTr="00994F09">
        <w:trPr>
          <w:trHeight w:val="2881"/>
        </w:trPr>
        <w:tc>
          <w:tcPr>
            <w:tcW w:w="1560" w:type="dxa"/>
            <w:tcBorders>
              <w:top w:val="single" w:sz="4" w:space="0" w:color="DBDCDE" w:themeColor="text1" w:themeTint="33"/>
              <w:left w:val="nil"/>
              <w:bottom w:val="single" w:sz="4" w:space="0" w:color="DBDCDE"/>
              <w:right w:val="nil"/>
            </w:tcBorders>
          </w:tcPr>
          <w:p w14:paraId="20ED2311" w14:textId="6135458D" w:rsidR="00520953" w:rsidRDefault="00520953" w:rsidP="00F109ED">
            <w:pPr>
              <w:spacing w:after="0"/>
              <w:ind w:right="66"/>
            </w:pPr>
            <w:r>
              <w:rPr>
                <w:b/>
                <w:color w:val="181717"/>
                <w:sz w:val="19"/>
              </w:rPr>
              <w:t xml:space="preserve">Basis for opinion </w:t>
            </w:r>
          </w:p>
        </w:tc>
        <w:tc>
          <w:tcPr>
            <w:tcW w:w="7371" w:type="dxa"/>
            <w:tcBorders>
              <w:top w:val="single" w:sz="4" w:space="0" w:color="DBDCDE"/>
              <w:left w:val="nil"/>
              <w:bottom w:val="single" w:sz="4" w:space="0" w:color="DBDCDE"/>
              <w:right w:val="nil"/>
            </w:tcBorders>
          </w:tcPr>
          <w:p w14:paraId="4466F8C0" w14:textId="38ACBA99" w:rsidR="00520953" w:rsidRDefault="00520953" w:rsidP="00F109ED">
            <w:pPr>
              <w:spacing w:after="109" w:line="274" w:lineRule="auto"/>
              <w:ind w:left="1"/>
            </w:pPr>
            <w:r>
              <w:rPr>
                <w:color w:val="181717"/>
                <w:sz w:val="19"/>
              </w:rPr>
              <w:t xml:space="preserve">I have conducted my audit in accordance with the </w:t>
            </w:r>
            <w:r>
              <w:rPr>
                <w:i/>
                <w:color w:val="181717"/>
                <w:sz w:val="19"/>
              </w:rPr>
              <w:t>Audit Act 1994</w:t>
            </w:r>
            <w:r>
              <w:rPr>
                <w:color w:val="181717"/>
                <w:sz w:val="19"/>
              </w:rPr>
              <w:t xml:space="preserve"> which incorporates the Australian Auditing Standards. I further describe my responsibilities under that Act and those standards in the </w:t>
            </w:r>
            <w:r>
              <w:rPr>
                <w:i/>
                <w:color w:val="181717"/>
                <w:sz w:val="19"/>
              </w:rPr>
              <w:t xml:space="preserve">Auditor’s Responsibilities for the Audit of the Financial Report </w:t>
            </w:r>
            <w:r>
              <w:rPr>
                <w:color w:val="181717"/>
                <w:sz w:val="19"/>
              </w:rPr>
              <w:t xml:space="preserve">section of my report.  </w:t>
            </w:r>
          </w:p>
          <w:p w14:paraId="3D61B2B8" w14:textId="77777777" w:rsidR="00520953" w:rsidRDefault="00520953" w:rsidP="00F109ED">
            <w:pPr>
              <w:spacing w:after="15"/>
              <w:ind w:left="1"/>
            </w:pPr>
            <w:r>
              <w:rPr>
                <w:color w:val="181717"/>
                <w:sz w:val="19"/>
              </w:rPr>
              <w:t xml:space="preserve">My independence is established by the </w:t>
            </w:r>
            <w:r>
              <w:rPr>
                <w:i/>
                <w:color w:val="181717"/>
                <w:sz w:val="19"/>
              </w:rPr>
              <w:t>Constitution Act 1975.</w:t>
            </w:r>
            <w:r>
              <w:rPr>
                <w:color w:val="181717"/>
                <w:sz w:val="19"/>
              </w:rPr>
              <w:t xml:space="preserve"> My staff and I are </w:t>
            </w:r>
          </w:p>
          <w:p w14:paraId="681215EE" w14:textId="4C63A306" w:rsidR="00520953" w:rsidRDefault="00520953" w:rsidP="00F109ED">
            <w:pPr>
              <w:spacing w:after="0" w:line="275" w:lineRule="auto"/>
            </w:pPr>
            <w:r>
              <w:rPr>
                <w:color w:val="181717"/>
                <w:sz w:val="19"/>
              </w:rPr>
              <w:t xml:space="preserve">independent of the authority in accordance with the ethical requirements of the Accounting Professional and Ethical Standards Board’s APES 110 </w:t>
            </w:r>
            <w:r>
              <w:rPr>
                <w:i/>
                <w:color w:val="181717"/>
                <w:sz w:val="19"/>
              </w:rPr>
              <w:t xml:space="preserve">Code of Ethics for Professional </w:t>
            </w:r>
          </w:p>
          <w:p w14:paraId="18E04A8B" w14:textId="20EFAC9B" w:rsidR="00520953" w:rsidRDefault="00520953" w:rsidP="00F109ED">
            <w:pPr>
              <w:spacing w:after="108" w:line="275" w:lineRule="auto"/>
            </w:pPr>
            <w:r>
              <w:rPr>
                <w:i/>
                <w:color w:val="181717"/>
                <w:sz w:val="19"/>
              </w:rPr>
              <w:t xml:space="preserve">Accountants </w:t>
            </w:r>
            <w:r>
              <w:rPr>
                <w:color w:val="181717"/>
                <w:sz w:val="19"/>
              </w:rPr>
              <w:t xml:space="preserve">(the Code) that are relevant to my audit of the financial report in Victoria. My staff and I have also fulfilled our other ethical responsibilities in accordance with the Code. </w:t>
            </w:r>
          </w:p>
          <w:p w14:paraId="208D6813" w14:textId="77777777" w:rsidR="00F109ED" w:rsidRDefault="00520953" w:rsidP="00F109ED">
            <w:pPr>
              <w:spacing w:after="0"/>
              <w:rPr>
                <w:color w:val="181717"/>
                <w:sz w:val="19"/>
              </w:rPr>
            </w:pPr>
            <w:r>
              <w:rPr>
                <w:color w:val="181717"/>
                <w:sz w:val="19"/>
              </w:rPr>
              <w:t xml:space="preserve">I believe that the audit evidence I have obtained is </w:t>
            </w:r>
            <w:proofErr w:type="gramStart"/>
            <w:r>
              <w:rPr>
                <w:color w:val="181717"/>
                <w:sz w:val="19"/>
              </w:rPr>
              <w:t>sufficient</w:t>
            </w:r>
            <w:proofErr w:type="gramEnd"/>
            <w:r>
              <w:rPr>
                <w:color w:val="181717"/>
                <w:sz w:val="19"/>
              </w:rPr>
              <w:t xml:space="preserve"> and appropriate to provide a basis for my opinion. </w:t>
            </w:r>
          </w:p>
          <w:p w14:paraId="6F986C5E" w14:textId="2A588259" w:rsidR="00F109ED" w:rsidRPr="00F109ED" w:rsidRDefault="00F109ED" w:rsidP="00F109ED">
            <w:pPr>
              <w:spacing w:after="0"/>
              <w:rPr>
                <w:color w:val="181717"/>
                <w:sz w:val="19"/>
              </w:rPr>
            </w:pPr>
          </w:p>
        </w:tc>
      </w:tr>
      <w:tr w:rsidR="00F109ED" w14:paraId="7A70FC13" w14:textId="77777777" w:rsidTr="00994F09">
        <w:trPr>
          <w:trHeight w:val="1170"/>
        </w:trPr>
        <w:tc>
          <w:tcPr>
            <w:tcW w:w="1560" w:type="dxa"/>
            <w:tcBorders>
              <w:top w:val="single" w:sz="4" w:space="0" w:color="DBDCDE"/>
              <w:left w:val="nil"/>
              <w:bottom w:val="single" w:sz="4" w:space="0" w:color="DBDCDE"/>
              <w:right w:val="nil"/>
            </w:tcBorders>
          </w:tcPr>
          <w:p w14:paraId="0292B22E" w14:textId="478D5F45" w:rsidR="00F109ED" w:rsidRDefault="00F109ED" w:rsidP="00F109ED">
            <w:pPr>
              <w:spacing w:after="0"/>
              <w:ind w:right="66"/>
              <w:rPr>
                <w:b/>
                <w:color w:val="181717"/>
                <w:sz w:val="19"/>
              </w:rPr>
            </w:pPr>
            <w:r>
              <w:rPr>
                <w:b/>
                <w:color w:val="181717"/>
                <w:sz w:val="19"/>
              </w:rPr>
              <w:t>Board’s responsibilities for the financial report</w:t>
            </w:r>
          </w:p>
        </w:tc>
        <w:tc>
          <w:tcPr>
            <w:tcW w:w="7371" w:type="dxa"/>
            <w:tcBorders>
              <w:top w:val="single" w:sz="4" w:space="0" w:color="DBDCDE"/>
              <w:left w:val="nil"/>
              <w:bottom w:val="single" w:sz="4" w:space="0" w:color="DBDCDE"/>
              <w:right w:val="nil"/>
            </w:tcBorders>
          </w:tcPr>
          <w:p w14:paraId="50CA42C9" w14:textId="06E7E950" w:rsidR="00F109ED" w:rsidRDefault="00F109ED" w:rsidP="00F109ED">
            <w:pPr>
              <w:spacing w:after="109" w:line="274" w:lineRule="auto"/>
              <w:ind w:left="1"/>
              <w:rPr>
                <w:color w:val="181717"/>
                <w:sz w:val="19"/>
              </w:rPr>
            </w:pPr>
            <w:r w:rsidRPr="00520953">
              <w:rPr>
                <w:color w:val="181717"/>
                <w:sz w:val="19"/>
              </w:rPr>
              <w:t xml:space="preserve">The Board of the authority is responsible for the preparation and fair presentation of the financial report in accordance with Australian Accounting Standards and the </w:t>
            </w:r>
            <w:r w:rsidRPr="00520953">
              <w:rPr>
                <w:i/>
                <w:iCs/>
                <w:color w:val="181717"/>
                <w:sz w:val="19"/>
              </w:rPr>
              <w:t>Financial Management Act 1994</w:t>
            </w:r>
            <w:r w:rsidRPr="00520953">
              <w:rPr>
                <w:color w:val="181717"/>
                <w:sz w:val="19"/>
              </w:rPr>
              <w:t>, and for such internal control as the Board determines is necessary to enable the preparation and fair presentation of a financial report that is free from material misstatement, whether due to fraud or error</w:t>
            </w:r>
            <w:r>
              <w:rPr>
                <w:color w:val="181717"/>
                <w:sz w:val="19"/>
              </w:rPr>
              <w:t>.</w:t>
            </w:r>
          </w:p>
        </w:tc>
      </w:tr>
      <w:tr w:rsidR="00F109ED" w14:paraId="5ECE8B61" w14:textId="77777777" w:rsidTr="00994F09">
        <w:trPr>
          <w:trHeight w:val="2881"/>
        </w:trPr>
        <w:tc>
          <w:tcPr>
            <w:tcW w:w="1560" w:type="dxa"/>
            <w:tcBorders>
              <w:top w:val="single" w:sz="4" w:space="0" w:color="DBDCDE"/>
              <w:left w:val="nil"/>
              <w:bottom w:val="nil"/>
              <w:right w:val="nil"/>
            </w:tcBorders>
          </w:tcPr>
          <w:p w14:paraId="7BD900F5" w14:textId="77777777" w:rsidR="00F109ED" w:rsidRDefault="00F109ED" w:rsidP="00F109ED">
            <w:r>
              <w:rPr>
                <w:b/>
                <w:sz w:val="19"/>
              </w:rPr>
              <w:t>Auditor’s responsibilities for the audit</w:t>
            </w:r>
            <w:r w:rsidRPr="00796622">
              <w:t xml:space="preserve"> </w:t>
            </w:r>
            <w:r w:rsidRPr="00796622">
              <w:rPr>
                <w:b/>
                <w:sz w:val="19"/>
              </w:rPr>
              <w:t>of the financial</w:t>
            </w:r>
            <w:r>
              <w:rPr>
                <w:b/>
                <w:sz w:val="19"/>
              </w:rPr>
              <w:t xml:space="preserve"> report</w:t>
            </w:r>
          </w:p>
          <w:p w14:paraId="001AE54E" w14:textId="17FDBA19" w:rsidR="00F109ED" w:rsidRDefault="00F109ED" w:rsidP="00F109ED">
            <w:pPr>
              <w:spacing w:after="0"/>
              <w:ind w:right="66"/>
              <w:rPr>
                <w:b/>
                <w:color w:val="181717"/>
                <w:sz w:val="19"/>
              </w:rPr>
            </w:pPr>
          </w:p>
        </w:tc>
        <w:tc>
          <w:tcPr>
            <w:tcW w:w="7371" w:type="dxa"/>
            <w:tcBorders>
              <w:top w:val="single" w:sz="4" w:space="0" w:color="DBDCDE"/>
              <w:left w:val="nil"/>
              <w:bottom w:val="nil"/>
              <w:right w:val="nil"/>
            </w:tcBorders>
          </w:tcPr>
          <w:p w14:paraId="3F76D4B0" w14:textId="77777777" w:rsidR="00994F09" w:rsidRDefault="00F109ED" w:rsidP="00994F09">
            <w:pPr>
              <w:spacing w:after="109" w:line="274" w:lineRule="auto"/>
              <w:ind w:left="1"/>
              <w:rPr>
                <w:color w:val="181717"/>
                <w:sz w:val="19"/>
              </w:rPr>
            </w:pPr>
            <w:r>
              <w:rPr>
                <w:color w:val="181717"/>
                <w:sz w:val="19"/>
              </w:rPr>
              <w:t xml:space="preserve">In </w:t>
            </w:r>
            <w:r w:rsidRPr="00520953">
              <w:rPr>
                <w:color w:val="181717"/>
                <w:sz w:val="19"/>
              </w:rPr>
              <w:t>preparing the financial report, the Board is responsible for assessing the authority’s ability to continue as a going concern, disclosing, as applicable, matters related to going concern and using the going concern basis of accounting unless it is inappropriate to do so.</w:t>
            </w:r>
          </w:p>
          <w:p w14:paraId="78B9321D" w14:textId="7500EC51" w:rsidR="00F109ED" w:rsidRPr="00994F09" w:rsidRDefault="00F109ED" w:rsidP="00994F09">
            <w:pPr>
              <w:spacing w:after="109" w:line="274" w:lineRule="auto"/>
              <w:ind w:left="1"/>
              <w:rPr>
                <w:color w:val="181717"/>
                <w:sz w:val="19"/>
              </w:rPr>
            </w:pPr>
            <w:r>
              <w:rPr>
                <w:sz w:val="19"/>
              </w:rPr>
              <w:t xml:space="preserve">As required by the </w:t>
            </w:r>
            <w:r>
              <w:rPr>
                <w:i/>
                <w:sz w:val="19"/>
              </w:rPr>
              <w:t>Audit Act 1994,</w:t>
            </w:r>
            <w:r>
              <w:rPr>
                <w:sz w:val="19"/>
              </w:rPr>
              <w:t xml:space="preserve"> my responsibility is to express an opinion on the financial</w:t>
            </w:r>
            <w:r>
              <w:rPr>
                <w:b/>
                <w:sz w:val="19"/>
              </w:rPr>
              <w:t xml:space="preserve"> </w:t>
            </w:r>
            <w:r>
              <w:rPr>
                <w:sz w:val="19"/>
              </w:rPr>
              <w:t xml:space="preserve">report based on the audit. My objectives for the audit are to obtain reasonable assurance about whether the financial report </w:t>
            </w:r>
            <w:proofErr w:type="gramStart"/>
            <w:r>
              <w:rPr>
                <w:sz w:val="19"/>
              </w:rPr>
              <w:t>as a whole is</w:t>
            </w:r>
            <w:proofErr w:type="gramEnd"/>
            <w:r>
              <w:rPr>
                <w:sz w:val="19"/>
              </w:rPr>
              <w:t xml:space="preserve">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w:t>
            </w:r>
            <w:proofErr w:type="gramStart"/>
            <w:r>
              <w:rPr>
                <w:sz w:val="19"/>
              </w:rPr>
              <w:t>on the basis of</w:t>
            </w:r>
            <w:proofErr w:type="gramEnd"/>
            <w:r>
              <w:rPr>
                <w:sz w:val="19"/>
              </w:rPr>
              <w:t xml:space="preserve"> this financial report.</w:t>
            </w:r>
          </w:p>
          <w:p w14:paraId="7D8B28B2" w14:textId="03575600" w:rsidR="00F109ED" w:rsidRDefault="00F109ED" w:rsidP="00F109ED">
            <w:pPr>
              <w:spacing w:after="23" w:line="269" w:lineRule="auto"/>
              <w:rPr>
                <w:sz w:val="19"/>
              </w:rPr>
            </w:pPr>
            <w:r>
              <w:rPr>
                <w:sz w:val="19"/>
              </w:rPr>
              <w:t xml:space="preserve">As part of an audit in accordance with the Australian Auditing Standards, I exercise professional judgement and maintain professional scepticism throughout the audit. I also: </w:t>
            </w:r>
          </w:p>
          <w:p w14:paraId="1322F560" w14:textId="77777777" w:rsidR="00994F09" w:rsidRDefault="00994F09" w:rsidP="009C16F1">
            <w:pPr>
              <w:numPr>
                <w:ilvl w:val="0"/>
                <w:numId w:val="14"/>
              </w:numPr>
              <w:spacing w:after="23" w:line="268" w:lineRule="auto"/>
            </w:pPr>
            <w:r>
              <w:rPr>
                <w:sz w:val="19"/>
              </w:rPr>
              <w:t xml:space="preserve">identify and assess the risks of material misstatement of the financial report, whether due to fraud or error, design and perform audit procedures responsive to those risks, and obtain audit evidence that is </w:t>
            </w:r>
            <w:proofErr w:type="gramStart"/>
            <w:r>
              <w:rPr>
                <w:sz w:val="19"/>
              </w:rPr>
              <w:t>sufficient</w:t>
            </w:r>
            <w:proofErr w:type="gramEnd"/>
            <w:r>
              <w:rPr>
                <w:sz w:val="19"/>
              </w:rPr>
              <w:t xml:space="preserve"> and appropriate to provide a basis for my opinion. The risk of not detecting a material </w:t>
            </w:r>
            <w:r>
              <w:rPr>
                <w:sz w:val="19"/>
              </w:rPr>
              <w:lastRenderedPageBreak/>
              <w:t xml:space="preserve">misstatement resulting from fraud is higher than for one resulting from error, as fraud may involve collusion, forgery, intentional omissions, misrepresentations, or the override of internal control. </w:t>
            </w:r>
          </w:p>
          <w:p w14:paraId="3F2C1541" w14:textId="77777777" w:rsidR="00994F09" w:rsidRDefault="00994F09" w:rsidP="009C16F1">
            <w:pPr>
              <w:numPr>
                <w:ilvl w:val="0"/>
                <w:numId w:val="14"/>
              </w:numPr>
              <w:spacing w:after="23" w:line="268" w:lineRule="auto"/>
            </w:pPr>
            <w:r>
              <w:rPr>
                <w:sz w:val="19"/>
              </w:rPr>
              <w:t xml:space="preserve">obtain an understanding of internal control relevant to the audit in order to design audit procedures that are appropriate in the circumstances, but not for the purpose of expressing an opinion on the effectiveness of the authority’s internal control </w:t>
            </w:r>
          </w:p>
          <w:p w14:paraId="19382CFE" w14:textId="77777777" w:rsidR="00994F09" w:rsidRDefault="00994F09" w:rsidP="009C16F1">
            <w:pPr>
              <w:numPr>
                <w:ilvl w:val="0"/>
                <w:numId w:val="14"/>
              </w:numPr>
              <w:spacing w:after="23" w:line="268" w:lineRule="auto"/>
            </w:pPr>
            <w:r>
              <w:rPr>
                <w:sz w:val="19"/>
              </w:rPr>
              <w:t>evaluate the appropriateness of accounting policies used and the reasonableness of accounting estimates and related disclosures made by the Board</w:t>
            </w:r>
          </w:p>
          <w:p w14:paraId="1B22BF9A" w14:textId="77777777" w:rsidR="00994F09" w:rsidRDefault="00994F09" w:rsidP="009C16F1">
            <w:pPr>
              <w:numPr>
                <w:ilvl w:val="0"/>
                <w:numId w:val="14"/>
              </w:numPr>
              <w:spacing w:after="23" w:line="268" w:lineRule="auto"/>
            </w:pPr>
            <w:r>
              <w:rPr>
                <w:sz w:val="19"/>
              </w:rPr>
              <w:t xml:space="preserve">conclude on the appropriateness of the Board’s use of the going concern basis of accounting and, based on the audit evidence obtained, whether a material uncertainty exists related to events or conditions that may cast significant doubt on the authority’s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authority to cease to continue as a going concern. </w:t>
            </w:r>
          </w:p>
          <w:p w14:paraId="488ADF1E" w14:textId="050BF3F2" w:rsidR="00994F09" w:rsidRDefault="00994F09" w:rsidP="009C16F1">
            <w:pPr>
              <w:pStyle w:val="ListParagraph"/>
              <w:numPr>
                <w:ilvl w:val="0"/>
                <w:numId w:val="14"/>
              </w:numPr>
              <w:spacing w:after="23" w:line="269" w:lineRule="auto"/>
              <w:rPr>
                <w:sz w:val="19"/>
              </w:rPr>
            </w:pPr>
            <w:r>
              <w:rPr>
                <w:sz w:val="19"/>
              </w:rPr>
              <w:t>evaluate the overall presentation, structure and content of the financial report, including the disclosures, and whether the financial report represents the underlying transactions and events in a manner that achieves fair presentation.</w:t>
            </w:r>
          </w:p>
          <w:p w14:paraId="0D50A293" w14:textId="77777777" w:rsidR="00994F09" w:rsidRDefault="00994F09" w:rsidP="00994F09">
            <w:pPr>
              <w:spacing w:after="23" w:line="269" w:lineRule="auto"/>
              <w:rPr>
                <w:sz w:val="19"/>
              </w:rPr>
            </w:pPr>
          </w:p>
          <w:p w14:paraId="369A41B0" w14:textId="3F391E6A" w:rsidR="00994F09" w:rsidRPr="00994F09" w:rsidRDefault="00994F09" w:rsidP="00994F09">
            <w:pPr>
              <w:spacing w:after="23" w:line="269" w:lineRule="auto"/>
              <w:rPr>
                <w:sz w:val="19"/>
              </w:rPr>
            </w:pPr>
            <w:r>
              <w:rPr>
                <w:sz w:val="19"/>
              </w:rPr>
              <w:t>I communicate with the Board regarding, among other matters, the planned scope and timing of the audit and significant audit findings, including any significant deficiencies in internal control that I identify during my audit.</w:t>
            </w:r>
          </w:p>
          <w:p w14:paraId="22DBA17A" w14:textId="0051E70C" w:rsidR="00F109ED" w:rsidRPr="00520953" w:rsidRDefault="00F109ED" w:rsidP="00F109ED">
            <w:pPr>
              <w:spacing w:after="109" w:line="274" w:lineRule="auto"/>
              <w:ind w:left="1"/>
              <w:rPr>
                <w:color w:val="181717"/>
                <w:sz w:val="19"/>
              </w:rPr>
            </w:pPr>
          </w:p>
        </w:tc>
      </w:tr>
    </w:tbl>
    <w:p w14:paraId="52ADC192" w14:textId="465BAD7B" w:rsidR="00520953" w:rsidRDefault="00520953" w:rsidP="00520953">
      <w:pPr>
        <w:spacing w:after="0"/>
        <w:ind w:left="-989" w:right="-915"/>
      </w:pPr>
    </w:p>
    <w:p w14:paraId="6EE7E9EF" w14:textId="1D4E5B33" w:rsidR="00796622" w:rsidRDefault="00520953" w:rsidP="00796622">
      <w:pPr>
        <w:spacing w:after="23" w:line="268" w:lineRule="auto"/>
        <w:rPr>
          <w:sz w:val="19"/>
        </w:rPr>
      </w:pPr>
      <w:r>
        <w:rPr>
          <w:b/>
          <w:sz w:val="19"/>
        </w:rPr>
        <w:tab/>
      </w:r>
    </w:p>
    <w:p w14:paraId="02C1765D" w14:textId="6F1A954D" w:rsidR="00520953" w:rsidRDefault="00520953" w:rsidP="00520953">
      <w:pPr>
        <w:spacing w:after="548" w:line="268" w:lineRule="auto"/>
        <w:ind w:left="1368"/>
      </w:pPr>
      <w:r>
        <w:rPr>
          <w:sz w:val="19"/>
        </w:rPr>
        <w:t xml:space="preserve"> </w:t>
      </w:r>
    </w:p>
    <w:p w14:paraId="52E68109" w14:textId="0DC39A54" w:rsidR="00520953" w:rsidRDefault="00796622" w:rsidP="00520953">
      <w:pPr>
        <w:spacing w:after="79"/>
        <w:ind w:left="6484"/>
      </w:pPr>
      <w:r>
        <w:t>_______________</w:t>
      </w:r>
    </w:p>
    <w:p w14:paraId="6FF11966" w14:textId="77777777" w:rsidR="00520953" w:rsidRDefault="00520953" w:rsidP="00520953">
      <w:pPr>
        <w:tabs>
          <w:tab w:val="center" w:pos="7384"/>
        </w:tabs>
        <w:spacing w:after="23" w:line="268" w:lineRule="auto"/>
      </w:pPr>
      <w:r>
        <w:rPr>
          <w:sz w:val="19"/>
        </w:rPr>
        <w:t xml:space="preserve">MELBOURNE </w:t>
      </w:r>
      <w:r>
        <w:rPr>
          <w:sz w:val="19"/>
        </w:rPr>
        <w:tab/>
        <w:t xml:space="preserve">Timothy Maxfield </w:t>
      </w:r>
    </w:p>
    <w:p w14:paraId="0F685AD0" w14:textId="77777777" w:rsidR="00520953" w:rsidRDefault="00520953" w:rsidP="00520953">
      <w:pPr>
        <w:tabs>
          <w:tab w:val="center" w:pos="6284"/>
        </w:tabs>
        <w:spacing w:after="0"/>
      </w:pPr>
      <w:r>
        <w:rPr>
          <w:sz w:val="19"/>
        </w:rPr>
        <w:t xml:space="preserve">20 August 2020 </w:t>
      </w:r>
      <w:r>
        <w:rPr>
          <w:sz w:val="19"/>
        </w:rPr>
        <w:tab/>
      </w:r>
      <w:r>
        <w:rPr>
          <w:i/>
          <w:sz w:val="19"/>
        </w:rPr>
        <w:t xml:space="preserve">as delegate for the Auditor-General of Victoria </w:t>
      </w:r>
    </w:p>
    <w:p w14:paraId="6B26050F" w14:textId="77777777" w:rsidR="003159FD" w:rsidRPr="009412E4" w:rsidRDefault="003159FD" w:rsidP="004446C4">
      <w:pPr>
        <w:rPr>
          <w:lang w:val="en"/>
        </w:rPr>
      </w:pPr>
    </w:p>
    <w:p w14:paraId="403D0185" w14:textId="307551A9" w:rsidR="00E22363" w:rsidRDefault="00E22363">
      <w:pPr>
        <w:spacing w:after="0"/>
        <w:rPr>
          <w:lang w:val="en"/>
        </w:rPr>
      </w:pPr>
      <w:r>
        <w:rPr>
          <w:lang w:val="en"/>
        </w:rPr>
        <w:br w:type="page"/>
      </w:r>
    </w:p>
    <w:p w14:paraId="22BE082D" w14:textId="77777777" w:rsidR="00796622" w:rsidRPr="00796622" w:rsidRDefault="00796622" w:rsidP="00796622">
      <w:pPr>
        <w:pStyle w:val="Heading2"/>
      </w:pPr>
      <w:bookmarkStart w:id="102" w:name="_Toc48133225"/>
      <w:r w:rsidRPr="00796622">
        <w:lastRenderedPageBreak/>
        <w:t>Comprehensive operating statement</w:t>
      </w:r>
    </w:p>
    <w:p w14:paraId="6F4C62D0" w14:textId="77777777" w:rsidR="00796622" w:rsidRDefault="00796622" w:rsidP="00796622">
      <w:pPr>
        <w:pStyle w:val="bodycopy"/>
      </w:pPr>
      <w:r>
        <w:t>For the financial year ended 30 June 2020</w:t>
      </w:r>
    </w:p>
    <w:tbl>
      <w:tblPr>
        <w:tblStyle w:val="TableGrid0"/>
        <w:tblW w:w="8787" w:type="dxa"/>
        <w:tblInd w:w="0" w:type="dxa"/>
        <w:tblCellMar>
          <w:bottom w:w="18" w:type="dxa"/>
          <w:right w:w="71" w:type="dxa"/>
        </w:tblCellMar>
        <w:tblLook w:val="04A0" w:firstRow="1" w:lastRow="0" w:firstColumn="1" w:lastColumn="0" w:noHBand="0" w:noVBand="1"/>
      </w:tblPr>
      <w:tblGrid>
        <w:gridCol w:w="5525"/>
        <w:gridCol w:w="1354"/>
        <w:gridCol w:w="1125"/>
        <w:gridCol w:w="783"/>
      </w:tblGrid>
      <w:tr w:rsidR="00796622" w:rsidRPr="00FA59CC" w14:paraId="0FF9CE44" w14:textId="77777777" w:rsidTr="00F109ED">
        <w:trPr>
          <w:trHeight w:val="198"/>
        </w:trPr>
        <w:tc>
          <w:tcPr>
            <w:tcW w:w="5624" w:type="dxa"/>
            <w:vMerge w:val="restart"/>
            <w:tcBorders>
              <w:top w:val="nil"/>
              <w:left w:val="nil"/>
              <w:bottom w:val="single" w:sz="2" w:space="0" w:color="C9C9C9"/>
              <w:right w:val="nil"/>
            </w:tcBorders>
            <w:vAlign w:val="bottom"/>
          </w:tcPr>
          <w:p w14:paraId="6077B5CE" w14:textId="77777777" w:rsidR="00796622" w:rsidRPr="00A468E5" w:rsidRDefault="00796622" w:rsidP="00A468E5">
            <w:pPr>
              <w:spacing w:after="0"/>
              <w:ind w:left="57"/>
              <w:rPr>
                <w:b/>
                <w:bCs/>
                <w:sz w:val="20"/>
                <w:szCs w:val="20"/>
              </w:rPr>
            </w:pPr>
            <w:r w:rsidRPr="00A468E5">
              <w:rPr>
                <w:rFonts w:eastAsia="Gotham"/>
                <w:b/>
                <w:bCs/>
                <w:color w:val="181717"/>
                <w:sz w:val="20"/>
                <w:szCs w:val="20"/>
              </w:rPr>
              <w:t>Income from transactions</w:t>
            </w:r>
          </w:p>
        </w:tc>
        <w:tc>
          <w:tcPr>
            <w:tcW w:w="1369" w:type="dxa"/>
            <w:vMerge w:val="restart"/>
            <w:tcBorders>
              <w:top w:val="nil"/>
              <w:left w:val="nil"/>
              <w:bottom w:val="single" w:sz="2" w:space="0" w:color="C9C9C9"/>
              <w:right w:val="nil"/>
            </w:tcBorders>
          </w:tcPr>
          <w:p w14:paraId="6B867D92" w14:textId="77777777" w:rsidR="00796622" w:rsidRPr="00A468E5" w:rsidRDefault="00796622" w:rsidP="00A468E5">
            <w:pPr>
              <w:spacing w:after="0"/>
              <w:ind w:left="125"/>
              <w:rPr>
                <w:b/>
                <w:bCs/>
                <w:sz w:val="20"/>
                <w:szCs w:val="20"/>
              </w:rPr>
            </w:pPr>
            <w:r w:rsidRPr="00A468E5">
              <w:rPr>
                <w:rFonts w:eastAsia="Gotham"/>
                <w:b/>
                <w:bCs/>
                <w:color w:val="181717"/>
                <w:sz w:val="20"/>
                <w:szCs w:val="20"/>
              </w:rPr>
              <w:t>Notes</w:t>
            </w:r>
          </w:p>
        </w:tc>
        <w:tc>
          <w:tcPr>
            <w:tcW w:w="1134" w:type="dxa"/>
            <w:tcBorders>
              <w:top w:val="nil"/>
              <w:left w:val="nil"/>
              <w:bottom w:val="single" w:sz="2" w:space="0" w:color="181717"/>
              <w:right w:val="nil"/>
            </w:tcBorders>
          </w:tcPr>
          <w:p w14:paraId="218C2CCC" w14:textId="77777777" w:rsidR="00796622" w:rsidRPr="00A468E5" w:rsidRDefault="00796622" w:rsidP="00A468E5">
            <w:pPr>
              <w:spacing w:after="0"/>
              <w:ind w:left="178"/>
              <w:rPr>
                <w:b/>
                <w:bCs/>
                <w:sz w:val="20"/>
                <w:szCs w:val="20"/>
              </w:rPr>
            </w:pPr>
            <w:r w:rsidRPr="00A468E5">
              <w:rPr>
                <w:rFonts w:eastAsia="Gotham"/>
                <w:b/>
                <w:bCs/>
                <w:color w:val="181717"/>
                <w:sz w:val="20"/>
                <w:szCs w:val="20"/>
              </w:rPr>
              <w:t>2020</w:t>
            </w:r>
          </w:p>
        </w:tc>
        <w:tc>
          <w:tcPr>
            <w:tcW w:w="660" w:type="dxa"/>
            <w:tcBorders>
              <w:top w:val="nil"/>
              <w:left w:val="nil"/>
              <w:bottom w:val="single" w:sz="2" w:space="0" w:color="181717"/>
              <w:right w:val="nil"/>
            </w:tcBorders>
          </w:tcPr>
          <w:p w14:paraId="199F512C" w14:textId="77777777" w:rsidR="00796622" w:rsidRPr="00A468E5" w:rsidRDefault="00796622" w:rsidP="00A468E5">
            <w:pPr>
              <w:spacing w:after="0"/>
              <w:ind w:left="174"/>
              <w:jc w:val="center"/>
              <w:rPr>
                <w:b/>
                <w:bCs/>
                <w:sz w:val="20"/>
                <w:szCs w:val="20"/>
              </w:rPr>
            </w:pPr>
            <w:r w:rsidRPr="00A468E5">
              <w:rPr>
                <w:rFonts w:eastAsia="Gotham"/>
                <w:b/>
                <w:bCs/>
                <w:color w:val="181717"/>
                <w:sz w:val="20"/>
                <w:szCs w:val="20"/>
              </w:rPr>
              <w:t>2019</w:t>
            </w:r>
          </w:p>
        </w:tc>
      </w:tr>
      <w:tr w:rsidR="00796622" w:rsidRPr="00FA59CC" w14:paraId="2D747006" w14:textId="77777777" w:rsidTr="00F109ED">
        <w:trPr>
          <w:trHeight w:val="451"/>
        </w:trPr>
        <w:tc>
          <w:tcPr>
            <w:tcW w:w="0" w:type="auto"/>
            <w:vMerge/>
            <w:tcBorders>
              <w:top w:val="nil"/>
              <w:left w:val="nil"/>
              <w:bottom w:val="single" w:sz="2" w:space="0" w:color="C9C9C9"/>
              <w:right w:val="nil"/>
            </w:tcBorders>
          </w:tcPr>
          <w:p w14:paraId="7D6AD2E7" w14:textId="77777777" w:rsidR="00796622" w:rsidRPr="00FA59CC" w:rsidRDefault="00796622" w:rsidP="00A468E5">
            <w:pPr>
              <w:spacing w:after="0"/>
              <w:rPr>
                <w:sz w:val="20"/>
                <w:szCs w:val="20"/>
              </w:rPr>
            </w:pPr>
          </w:p>
        </w:tc>
        <w:tc>
          <w:tcPr>
            <w:tcW w:w="0" w:type="auto"/>
            <w:vMerge/>
            <w:tcBorders>
              <w:top w:val="nil"/>
              <w:left w:val="nil"/>
              <w:bottom w:val="single" w:sz="2" w:space="0" w:color="C9C9C9"/>
              <w:right w:val="nil"/>
            </w:tcBorders>
          </w:tcPr>
          <w:p w14:paraId="0629DDB6" w14:textId="77777777" w:rsidR="00796622" w:rsidRPr="00A468E5" w:rsidRDefault="00796622" w:rsidP="00A468E5">
            <w:pPr>
              <w:spacing w:after="0"/>
              <w:rPr>
                <w:b/>
                <w:bCs/>
                <w:sz w:val="20"/>
                <w:szCs w:val="20"/>
              </w:rPr>
            </w:pPr>
          </w:p>
        </w:tc>
        <w:tc>
          <w:tcPr>
            <w:tcW w:w="1134" w:type="dxa"/>
            <w:tcBorders>
              <w:top w:val="single" w:sz="2" w:space="0" w:color="181717"/>
              <w:left w:val="nil"/>
              <w:bottom w:val="single" w:sz="2" w:space="0" w:color="C9C9C9"/>
              <w:right w:val="nil"/>
            </w:tcBorders>
          </w:tcPr>
          <w:p w14:paraId="0F2B30EA" w14:textId="77777777" w:rsidR="00796622" w:rsidRPr="00A468E5" w:rsidRDefault="00796622" w:rsidP="00A468E5">
            <w:pPr>
              <w:spacing w:after="0"/>
              <w:rPr>
                <w:b/>
                <w:bCs/>
                <w:sz w:val="20"/>
                <w:szCs w:val="20"/>
              </w:rPr>
            </w:pPr>
            <w:r w:rsidRPr="00A468E5">
              <w:rPr>
                <w:rFonts w:eastAsia="Gotham"/>
                <w:b/>
                <w:bCs/>
                <w:color w:val="181717"/>
                <w:sz w:val="20"/>
                <w:szCs w:val="20"/>
              </w:rPr>
              <w:t>($’000)</w:t>
            </w:r>
          </w:p>
        </w:tc>
        <w:tc>
          <w:tcPr>
            <w:tcW w:w="660" w:type="dxa"/>
            <w:tcBorders>
              <w:top w:val="single" w:sz="2" w:space="0" w:color="181717"/>
              <w:left w:val="nil"/>
              <w:bottom w:val="single" w:sz="2" w:space="0" w:color="C9C9C9"/>
              <w:right w:val="nil"/>
            </w:tcBorders>
          </w:tcPr>
          <w:p w14:paraId="0700316A" w14:textId="77777777" w:rsidR="00796622" w:rsidRPr="00A468E5" w:rsidRDefault="00796622" w:rsidP="00A468E5">
            <w:pPr>
              <w:spacing w:after="0"/>
              <w:rPr>
                <w:b/>
                <w:bCs/>
                <w:sz w:val="20"/>
                <w:szCs w:val="20"/>
              </w:rPr>
            </w:pPr>
            <w:r w:rsidRPr="00A468E5">
              <w:rPr>
                <w:rFonts w:eastAsia="Gotham"/>
                <w:b/>
                <w:bCs/>
                <w:color w:val="181717"/>
                <w:sz w:val="20"/>
                <w:szCs w:val="20"/>
              </w:rPr>
              <w:t>($’000)</w:t>
            </w:r>
          </w:p>
        </w:tc>
      </w:tr>
      <w:tr w:rsidR="00796622" w:rsidRPr="00FA59CC" w14:paraId="63962205" w14:textId="77777777" w:rsidTr="00F109ED">
        <w:trPr>
          <w:trHeight w:val="225"/>
        </w:trPr>
        <w:tc>
          <w:tcPr>
            <w:tcW w:w="5624" w:type="dxa"/>
            <w:tcBorders>
              <w:top w:val="single" w:sz="2" w:space="0" w:color="C9C9C9"/>
              <w:left w:val="nil"/>
              <w:bottom w:val="single" w:sz="2" w:space="0" w:color="C9C9C9"/>
              <w:right w:val="nil"/>
            </w:tcBorders>
          </w:tcPr>
          <w:p w14:paraId="66FA58B7" w14:textId="77777777" w:rsidR="00796622" w:rsidRPr="00FA59CC" w:rsidRDefault="00796622" w:rsidP="00A468E5">
            <w:pPr>
              <w:spacing w:after="0"/>
              <w:ind w:left="57"/>
              <w:rPr>
                <w:sz w:val="20"/>
                <w:szCs w:val="20"/>
              </w:rPr>
            </w:pPr>
            <w:r w:rsidRPr="00FA59CC">
              <w:rPr>
                <w:rFonts w:eastAsia="Gotham"/>
                <w:color w:val="181717"/>
                <w:sz w:val="20"/>
                <w:szCs w:val="20"/>
              </w:rPr>
              <w:t>Government grants</w:t>
            </w:r>
          </w:p>
        </w:tc>
        <w:tc>
          <w:tcPr>
            <w:tcW w:w="1369" w:type="dxa"/>
            <w:tcBorders>
              <w:top w:val="single" w:sz="2" w:space="0" w:color="C9C9C9"/>
              <w:left w:val="nil"/>
              <w:bottom w:val="single" w:sz="2" w:space="0" w:color="C9C9C9"/>
              <w:right w:val="nil"/>
            </w:tcBorders>
          </w:tcPr>
          <w:p w14:paraId="2D2A49B6" w14:textId="77777777" w:rsidR="00796622" w:rsidRPr="00FA59CC" w:rsidRDefault="00796622" w:rsidP="00A468E5">
            <w:pPr>
              <w:spacing w:after="0"/>
              <w:ind w:left="175"/>
              <w:rPr>
                <w:sz w:val="20"/>
                <w:szCs w:val="20"/>
              </w:rPr>
            </w:pPr>
            <w:r w:rsidRPr="00FA59CC">
              <w:rPr>
                <w:rFonts w:eastAsia="Gotham"/>
                <w:color w:val="181717"/>
                <w:sz w:val="20"/>
                <w:szCs w:val="20"/>
              </w:rPr>
              <w:t>2.2.2</w:t>
            </w:r>
          </w:p>
        </w:tc>
        <w:tc>
          <w:tcPr>
            <w:tcW w:w="1134" w:type="dxa"/>
            <w:tcBorders>
              <w:top w:val="single" w:sz="2" w:space="0" w:color="C9C9C9"/>
              <w:left w:val="nil"/>
              <w:bottom w:val="single" w:sz="2" w:space="0" w:color="C9C9C9"/>
              <w:right w:val="nil"/>
            </w:tcBorders>
          </w:tcPr>
          <w:p w14:paraId="4A5A8DCE" w14:textId="77777777" w:rsidR="00796622" w:rsidRPr="00FA59CC" w:rsidRDefault="00796622" w:rsidP="00A468E5">
            <w:pPr>
              <w:spacing w:after="0"/>
              <w:ind w:left="132"/>
              <w:rPr>
                <w:sz w:val="20"/>
                <w:szCs w:val="20"/>
              </w:rPr>
            </w:pPr>
            <w:r w:rsidRPr="00FA59CC">
              <w:rPr>
                <w:rFonts w:eastAsia="Gotham"/>
                <w:color w:val="181717"/>
                <w:sz w:val="20"/>
                <w:szCs w:val="20"/>
              </w:rPr>
              <w:t xml:space="preserve"> 6,236 </w:t>
            </w:r>
          </w:p>
        </w:tc>
        <w:tc>
          <w:tcPr>
            <w:tcW w:w="660" w:type="dxa"/>
            <w:tcBorders>
              <w:top w:val="single" w:sz="2" w:space="0" w:color="C9C9C9"/>
              <w:left w:val="nil"/>
              <w:bottom w:val="single" w:sz="2" w:space="0" w:color="C9C9C9"/>
              <w:right w:val="nil"/>
            </w:tcBorders>
          </w:tcPr>
          <w:p w14:paraId="0EFEE4A4" w14:textId="77777777" w:rsidR="00796622" w:rsidRPr="00FA59CC" w:rsidRDefault="00796622" w:rsidP="00A468E5">
            <w:pPr>
              <w:spacing w:after="0"/>
              <w:ind w:left="120"/>
              <w:jc w:val="center"/>
              <w:rPr>
                <w:sz w:val="20"/>
                <w:szCs w:val="20"/>
              </w:rPr>
            </w:pPr>
            <w:r w:rsidRPr="00FA59CC">
              <w:rPr>
                <w:rFonts w:eastAsia="Gotham"/>
                <w:color w:val="181717"/>
                <w:sz w:val="20"/>
                <w:szCs w:val="20"/>
              </w:rPr>
              <w:t xml:space="preserve"> 1,820 </w:t>
            </w:r>
          </w:p>
        </w:tc>
      </w:tr>
      <w:tr w:rsidR="00796622" w:rsidRPr="00FA59CC" w14:paraId="09DB9745" w14:textId="77777777" w:rsidTr="00F109ED">
        <w:trPr>
          <w:trHeight w:val="225"/>
        </w:trPr>
        <w:tc>
          <w:tcPr>
            <w:tcW w:w="5624" w:type="dxa"/>
            <w:tcBorders>
              <w:top w:val="single" w:sz="2" w:space="0" w:color="C9C9C9"/>
              <w:left w:val="nil"/>
              <w:bottom w:val="single" w:sz="2" w:space="0" w:color="C9C9C9"/>
              <w:right w:val="nil"/>
            </w:tcBorders>
          </w:tcPr>
          <w:p w14:paraId="11A40DBC" w14:textId="77777777" w:rsidR="00796622" w:rsidRPr="00FA59CC" w:rsidRDefault="00796622" w:rsidP="00A468E5">
            <w:pPr>
              <w:spacing w:after="0"/>
              <w:ind w:left="57"/>
              <w:rPr>
                <w:sz w:val="20"/>
                <w:szCs w:val="20"/>
              </w:rPr>
            </w:pPr>
            <w:r w:rsidRPr="00FA59CC">
              <w:rPr>
                <w:rFonts w:eastAsia="Gotham"/>
                <w:color w:val="181717"/>
                <w:sz w:val="20"/>
                <w:szCs w:val="20"/>
              </w:rPr>
              <w:t>Contributions from employers and contractors</w:t>
            </w:r>
          </w:p>
        </w:tc>
        <w:tc>
          <w:tcPr>
            <w:tcW w:w="1369" w:type="dxa"/>
            <w:tcBorders>
              <w:top w:val="single" w:sz="2" w:space="0" w:color="C9C9C9"/>
              <w:left w:val="nil"/>
              <w:bottom w:val="single" w:sz="2" w:space="0" w:color="C9C9C9"/>
              <w:right w:val="nil"/>
            </w:tcBorders>
          </w:tcPr>
          <w:p w14:paraId="5DAF98B2" w14:textId="77777777" w:rsidR="00796622" w:rsidRPr="00FA59CC" w:rsidRDefault="00796622" w:rsidP="00A468E5">
            <w:pPr>
              <w:spacing w:after="0"/>
              <w:ind w:left="197"/>
              <w:rPr>
                <w:sz w:val="20"/>
                <w:szCs w:val="20"/>
              </w:rPr>
            </w:pPr>
            <w:r w:rsidRPr="00FA59CC">
              <w:rPr>
                <w:rFonts w:eastAsia="Gotham"/>
                <w:color w:val="181717"/>
                <w:sz w:val="20"/>
                <w:szCs w:val="20"/>
              </w:rPr>
              <w:t>2.2.1</w:t>
            </w:r>
          </w:p>
        </w:tc>
        <w:tc>
          <w:tcPr>
            <w:tcW w:w="1134" w:type="dxa"/>
            <w:tcBorders>
              <w:top w:val="single" w:sz="2" w:space="0" w:color="C9C9C9"/>
              <w:left w:val="nil"/>
              <w:bottom w:val="single" w:sz="2" w:space="0" w:color="C9C9C9"/>
              <w:right w:val="nil"/>
            </w:tcBorders>
          </w:tcPr>
          <w:p w14:paraId="3481D5BB" w14:textId="77777777" w:rsidR="00796622" w:rsidRPr="00FA59CC" w:rsidRDefault="00796622" w:rsidP="00A468E5">
            <w:pPr>
              <w:spacing w:after="0"/>
              <w:ind w:left="53"/>
              <w:rPr>
                <w:sz w:val="20"/>
                <w:szCs w:val="20"/>
              </w:rPr>
            </w:pPr>
            <w:r w:rsidRPr="00FA59CC">
              <w:rPr>
                <w:rFonts w:eastAsia="Gotham"/>
                <w:color w:val="181717"/>
                <w:sz w:val="20"/>
                <w:szCs w:val="20"/>
              </w:rPr>
              <w:t xml:space="preserve"> 55,997 </w:t>
            </w:r>
          </w:p>
        </w:tc>
        <w:tc>
          <w:tcPr>
            <w:tcW w:w="660" w:type="dxa"/>
            <w:tcBorders>
              <w:top w:val="single" w:sz="2" w:space="0" w:color="C9C9C9"/>
              <w:left w:val="nil"/>
              <w:bottom w:val="single" w:sz="2" w:space="0" w:color="C9C9C9"/>
              <w:right w:val="nil"/>
            </w:tcBorders>
          </w:tcPr>
          <w:p w14:paraId="73F14471" w14:textId="77777777" w:rsidR="00796622" w:rsidRPr="00FA59CC" w:rsidRDefault="00796622" w:rsidP="00A468E5">
            <w:pPr>
              <w:spacing w:after="0"/>
              <w:ind w:right="42"/>
              <w:jc w:val="right"/>
              <w:rPr>
                <w:sz w:val="20"/>
                <w:szCs w:val="20"/>
              </w:rPr>
            </w:pPr>
            <w:r w:rsidRPr="00FA59CC">
              <w:rPr>
                <w:rFonts w:eastAsia="Gotham"/>
                <w:color w:val="181717"/>
                <w:sz w:val="20"/>
                <w:szCs w:val="20"/>
              </w:rPr>
              <w:t xml:space="preserve"> - </w:t>
            </w:r>
          </w:p>
        </w:tc>
      </w:tr>
      <w:tr w:rsidR="00796622" w:rsidRPr="00FA59CC" w14:paraId="077ADA86" w14:textId="77777777" w:rsidTr="00F109ED">
        <w:trPr>
          <w:trHeight w:val="225"/>
        </w:trPr>
        <w:tc>
          <w:tcPr>
            <w:tcW w:w="5624" w:type="dxa"/>
            <w:tcBorders>
              <w:top w:val="single" w:sz="2" w:space="0" w:color="C9C9C9"/>
              <w:left w:val="nil"/>
              <w:bottom w:val="single" w:sz="2" w:space="0" w:color="C9C9C9"/>
              <w:right w:val="nil"/>
            </w:tcBorders>
          </w:tcPr>
          <w:p w14:paraId="4846DB0D" w14:textId="77777777" w:rsidR="00796622" w:rsidRPr="00FA59CC" w:rsidRDefault="00796622" w:rsidP="00A468E5">
            <w:pPr>
              <w:spacing w:after="0"/>
              <w:ind w:left="57"/>
              <w:rPr>
                <w:sz w:val="20"/>
                <w:szCs w:val="20"/>
              </w:rPr>
            </w:pPr>
            <w:r w:rsidRPr="00FA59CC">
              <w:rPr>
                <w:rFonts w:eastAsia="Gotham"/>
                <w:color w:val="181717"/>
                <w:sz w:val="20"/>
                <w:szCs w:val="20"/>
              </w:rPr>
              <w:t>Investment income</w:t>
            </w:r>
          </w:p>
        </w:tc>
        <w:tc>
          <w:tcPr>
            <w:tcW w:w="1369" w:type="dxa"/>
            <w:tcBorders>
              <w:top w:val="single" w:sz="2" w:space="0" w:color="C9C9C9"/>
              <w:left w:val="nil"/>
              <w:bottom w:val="single" w:sz="2" w:space="0" w:color="C9C9C9"/>
              <w:right w:val="nil"/>
            </w:tcBorders>
          </w:tcPr>
          <w:p w14:paraId="614E6946" w14:textId="77777777" w:rsidR="00796622" w:rsidRPr="00FA59CC" w:rsidRDefault="00796622" w:rsidP="00A468E5">
            <w:pPr>
              <w:spacing w:after="0"/>
              <w:ind w:left="174"/>
              <w:rPr>
                <w:sz w:val="20"/>
                <w:szCs w:val="20"/>
              </w:rPr>
            </w:pPr>
            <w:r w:rsidRPr="00FA59CC">
              <w:rPr>
                <w:rFonts w:eastAsia="Gotham"/>
                <w:color w:val="181717"/>
                <w:sz w:val="20"/>
                <w:szCs w:val="20"/>
              </w:rPr>
              <w:t>2.2.3</w:t>
            </w:r>
          </w:p>
        </w:tc>
        <w:tc>
          <w:tcPr>
            <w:tcW w:w="1134" w:type="dxa"/>
            <w:tcBorders>
              <w:top w:val="single" w:sz="2" w:space="0" w:color="C9C9C9"/>
              <w:left w:val="nil"/>
              <w:bottom w:val="single" w:sz="2" w:space="0" w:color="C9C9C9"/>
              <w:right w:val="nil"/>
            </w:tcBorders>
          </w:tcPr>
          <w:p w14:paraId="18297D52" w14:textId="77777777" w:rsidR="00796622" w:rsidRPr="00FA59CC" w:rsidRDefault="00796622" w:rsidP="00A468E5">
            <w:pPr>
              <w:spacing w:after="0"/>
              <w:ind w:left="298"/>
              <w:rPr>
                <w:sz w:val="20"/>
                <w:szCs w:val="20"/>
              </w:rPr>
            </w:pPr>
            <w:r w:rsidRPr="00FA59CC">
              <w:rPr>
                <w:rFonts w:eastAsia="Gotham"/>
                <w:color w:val="181717"/>
                <w:sz w:val="20"/>
                <w:szCs w:val="20"/>
              </w:rPr>
              <w:t xml:space="preserve"> 571 </w:t>
            </w:r>
          </w:p>
        </w:tc>
        <w:tc>
          <w:tcPr>
            <w:tcW w:w="660" w:type="dxa"/>
            <w:tcBorders>
              <w:top w:val="single" w:sz="2" w:space="0" w:color="C9C9C9"/>
              <w:left w:val="nil"/>
              <w:bottom w:val="single" w:sz="2" w:space="0" w:color="C9C9C9"/>
              <w:right w:val="nil"/>
            </w:tcBorders>
          </w:tcPr>
          <w:p w14:paraId="0AB972EE" w14:textId="77777777" w:rsidR="00796622" w:rsidRPr="00FA59CC" w:rsidRDefault="00796622" w:rsidP="00A468E5">
            <w:pPr>
              <w:spacing w:after="0"/>
              <w:ind w:right="42"/>
              <w:jc w:val="right"/>
              <w:rPr>
                <w:sz w:val="20"/>
                <w:szCs w:val="20"/>
              </w:rPr>
            </w:pPr>
            <w:r w:rsidRPr="00FA59CC">
              <w:rPr>
                <w:rFonts w:eastAsia="Gotham"/>
                <w:color w:val="181717"/>
                <w:sz w:val="20"/>
                <w:szCs w:val="20"/>
              </w:rPr>
              <w:t xml:space="preserve"> - </w:t>
            </w:r>
          </w:p>
        </w:tc>
      </w:tr>
      <w:tr w:rsidR="00796622" w:rsidRPr="00FA59CC" w14:paraId="6D0C1EFD" w14:textId="77777777" w:rsidTr="00F109ED">
        <w:trPr>
          <w:trHeight w:val="225"/>
        </w:trPr>
        <w:tc>
          <w:tcPr>
            <w:tcW w:w="5624" w:type="dxa"/>
            <w:tcBorders>
              <w:top w:val="single" w:sz="2" w:space="0" w:color="C9C9C9"/>
              <w:left w:val="nil"/>
              <w:bottom w:val="single" w:sz="2" w:space="0" w:color="C9C9C9"/>
              <w:right w:val="nil"/>
            </w:tcBorders>
          </w:tcPr>
          <w:p w14:paraId="0F1DF3CA" w14:textId="77777777" w:rsidR="00796622" w:rsidRPr="00FA59CC" w:rsidRDefault="00796622" w:rsidP="00A468E5">
            <w:pPr>
              <w:spacing w:after="0"/>
              <w:ind w:left="57"/>
              <w:rPr>
                <w:sz w:val="20"/>
                <w:szCs w:val="20"/>
              </w:rPr>
            </w:pPr>
            <w:r w:rsidRPr="00FA59CC">
              <w:rPr>
                <w:rFonts w:eastAsia="Gotham"/>
                <w:color w:val="181717"/>
                <w:sz w:val="20"/>
                <w:szCs w:val="20"/>
              </w:rPr>
              <w:t>Interest</w:t>
            </w:r>
          </w:p>
        </w:tc>
        <w:tc>
          <w:tcPr>
            <w:tcW w:w="1369" w:type="dxa"/>
            <w:tcBorders>
              <w:top w:val="single" w:sz="2" w:space="0" w:color="C9C9C9"/>
              <w:left w:val="nil"/>
              <w:bottom w:val="single" w:sz="2" w:space="0" w:color="C9C9C9"/>
              <w:right w:val="nil"/>
            </w:tcBorders>
          </w:tcPr>
          <w:p w14:paraId="0B1E4D33" w14:textId="77777777" w:rsidR="00796622" w:rsidRPr="00FA59CC" w:rsidRDefault="00796622" w:rsidP="00A468E5">
            <w:pPr>
              <w:spacing w:after="0"/>
              <w:rPr>
                <w:sz w:val="20"/>
                <w:szCs w:val="20"/>
              </w:rPr>
            </w:pPr>
          </w:p>
        </w:tc>
        <w:tc>
          <w:tcPr>
            <w:tcW w:w="1134" w:type="dxa"/>
            <w:tcBorders>
              <w:top w:val="single" w:sz="2" w:space="0" w:color="C9C9C9"/>
              <w:left w:val="nil"/>
              <w:bottom w:val="single" w:sz="2" w:space="0" w:color="C9C9C9"/>
              <w:right w:val="nil"/>
            </w:tcBorders>
          </w:tcPr>
          <w:p w14:paraId="24845593" w14:textId="77777777" w:rsidR="00796622" w:rsidRPr="00FA59CC" w:rsidRDefault="00796622" w:rsidP="00A468E5">
            <w:pPr>
              <w:spacing w:after="0"/>
              <w:ind w:left="337"/>
              <w:rPr>
                <w:sz w:val="20"/>
                <w:szCs w:val="20"/>
              </w:rPr>
            </w:pPr>
            <w:r w:rsidRPr="00FA59CC">
              <w:rPr>
                <w:rFonts w:eastAsia="Gotham"/>
                <w:color w:val="181717"/>
                <w:sz w:val="20"/>
                <w:szCs w:val="20"/>
              </w:rPr>
              <w:t xml:space="preserve"> 33 </w:t>
            </w:r>
          </w:p>
        </w:tc>
        <w:tc>
          <w:tcPr>
            <w:tcW w:w="660" w:type="dxa"/>
            <w:tcBorders>
              <w:top w:val="single" w:sz="2" w:space="0" w:color="C9C9C9"/>
              <w:left w:val="nil"/>
              <w:bottom w:val="single" w:sz="2" w:space="0" w:color="C9C9C9"/>
              <w:right w:val="nil"/>
            </w:tcBorders>
          </w:tcPr>
          <w:p w14:paraId="03D3BD26" w14:textId="77777777" w:rsidR="00796622" w:rsidRPr="00FA59CC" w:rsidRDefault="00796622" w:rsidP="00A468E5">
            <w:pPr>
              <w:spacing w:after="0"/>
              <w:ind w:right="42"/>
              <w:jc w:val="right"/>
              <w:rPr>
                <w:sz w:val="20"/>
                <w:szCs w:val="20"/>
              </w:rPr>
            </w:pPr>
            <w:r w:rsidRPr="00FA59CC">
              <w:rPr>
                <w:rFonts w:eastAsia="Gotham"/>
                <w:color w:val="181717"/>
                <w:sz w:val="20"/>
                <w:szCs w:val="20"/>
              </w:rPr>
              <w:t xml:space="preserve"> - </w:t>
            </w:r>
          </w:p>
        </w:tc>
      </w:tr>
      <w:tr w:rsidR="00796622" w:rsidRPr="00FA59CC" w14:paraId="3D52A600" w14:textId="77777777" w:rsidTr="00F109ED">
        <w:trPr>
          <w:trHeight w:val="225"/>
        </w:trPr>
        <w:tc>
          <w:tcPr>
            <w:tcW w:w="5624" w:type="dxa"/>
            <w:tcBorders>
              <w:top w:val="single" w:sz="2" w:space="0" w:color="C9C9C9"/>
              <w:left w:val="nil"/>
              <w:bottom w:val="single" w:sz="2" w:space="0" w:color="C9C9C9"/>
              <w:right w:val="nil"/>
            </w:tcBorders>
          </w:tcPr>
          <w:p w14:paraId="050DB4FE" w14:textId="77777777" w:rsidR="00796622" w:rsidRPr="00FA59CC" w:rsidRDefault="00796622" w:rsidP="00A468E5">
            <w:pPr>
              <w:spacing w:after="0"/>
              <w:ind w:left="57"/>
              <w:rPr>
                <w:sz w:val="20"/>
                <w:szCs w:val="20"/>
              </w:rPr>
            </w:pPr>
            <w:r w:rsidRPr="00FA59CC">
              <w:rPr>
                <w:rFonts w:eastAsia="Gotham"/>
                <w:color w:val="181717"/>
                <w:sz w:val="20"/>
                <w:szCs w:val="20"/>
              </w:rPr>
              <w:t>Net loss on financial instruments</w:t>
            </w:r>
          </w:p>
        </w:tc>
        <w:tc>
          <w:tcPr>
            <w:tcW w:w="1369" w:type="dxa"/>
            <w:tcBorders>
              <w:top w:val="single" w:sz="2" w:space="0" w:color="C9C9C9"/>
              <w:left w:val="nil"/>
              <w:bottom w:val="single" w:sz="2" w:space="0" w:color="181717"/>
              <w:right w:val="nil"/>
            </w:tcBorders>
          </w:tcPr>
          <w:p w14:paraId="79E52918" w14:textId="77777777" w:rsidR="00796622" w:rsidRPr="00FA59CC" w:rsidRDefault="00796622" w:rsidP="00A468E5">
            <w:pPr>
              <w:spacing w:after="0"/>
              <w:ind w:left="192"/>
              <w:rPr>
                <w:sz w:val="20"/>
                <w:szCs w:val="20"/>
              </w:rPr>
            </w:pPr>
            <w:r w:rsidRPr="00FA59CC">
              <w:rPr>
                <w:rFonts w:eastAsia="Gotham"/>
                <w:color w:val="181717"/>
                <w:sz w:val="20"/>
                <w:szCs w:val="20"/>
              </w:rPr>
              <w:t>4.2.1</w:t>
            </w:r>
          </w:p>
        </w:tc>
        <w:tc>
          <w:tcPr>
            <w:tcW w:w="1134" w:type="dxa"/>
            <w:tcBorders>
              <w:top w:val="single" w:sz="2" w:space="0" w:color="C9C9C9"/>
              <w:left w:val="nil"/>
              <w:bottom w:val="single" w:sz="2" w:space="0" w:color="181717"/>
              <w:right w:val="nil"/>
            </w:tcBorders>
          </w:tcPr>
          <w:p w14:paraId="67668018" w14:textId="6F4891E3" w:rsidR="00796622" w:rsidRPr="00FA59CC" w:rsidRDefault="00796622" w:rsidP="00A468E5">
            <w:pPr>
              <w:spacing w:after="0"/>
              <w:ind w:left="166"/>
              <w:rPr>
                <w:sz w:val="20"/>
                <w:szCs w:val="20"/>
              </w:rPr>
            </w:pPr>
            <w:r w:rsidRPr="00FA59CC">
              <w:rPr>
                <w:rFonts w:eastAsia="Gotham"/>
                <w:color w:val="181717"/>
                <w:sz w:val="20"/>
                <w:szCs w:val="20"/>
              </w:rPr>
              <w:t>(418)</w:t>
            </w:r>
          </w:p>
        </w:tc>
        <w:tc>
          <w:tcPr>
            <w:tcW w:w="660" w:type="dxa"/>
            <w:tcBorders>
              <w:top w:val="single" w:sz="2" w:space="0" w:color="C9C9C9"/>
              <w:left w:val="nil"/>
              <w:bottom w:val="single" w:sz="2" w:space="0" w:color="181717"/>
              <w:right w:val="nil"/>
            </w:tcBorders>
          </w:tcPr>
          <w:p w14:paraId="624CF4A7" w14:textId="77777777" w:rsidR="00796622" w:rsidRPr="00FA59CC" w:rsidRDefault="00796622" w:rsidP="00A468E5">
            <w:pPr>
              <w:spacing w:after="0"/>
              <w:ind w:right="42"/>
              <w:jc w:val="right"/>
              <w:rPr>
                <w:sz w:val="20"/>
                <w:szCs w:val="20"/>
              </w:rPr>
            </w:pPr>
            <w:r w:rsidRPr="00FA59CC">
              <w:rPr>
                <w:rFonts w:eastAsia="Gotham"/>
                <w:color w:val="181717"/>
                <w:sz w:val="20"/>
                <w:szCs w:val="20"/>
              </w:rPr>
              <w:t xml:space="preserve"> - </w:t>
            </w:r>
          </w:p>
        </w:tc>
      </w:tr>
      <w:tr w:rsidR="00796622" w:rsidRPr="00FA59CC" w14:paraId="0D511E10" w14:textId="77777777" w:rsidTr="00F109ED">
        <w:trPr>
          <w:trHeight w:val="676"/>
        </w:trPr>
        <w:tc>
          <w:tcPr>
            <w:tcW w:w="5624" w:type="dxa"/>
            <w:tcBorders>
              <w:top w:val="single" w:sz="2" w:space="0" w:color="C9C9C9"/>
              <w:left w:val="nil"/>
              <w:bottom w:val="single" w:sz="2" w:space="0" w:color="C9C9C9"/>
              <w:right w:val="nil"/>
            </w:tcBorders>
          </w:tcPr>
          <w:p w14:paraId="26B72717" w14:textId="637BD780" w:rsidR="00796622" w:rsidRPr="00A468E5" w:rsidRDefault="00796622" w:rsidP="00A468E5">
            <w:pPr>
              <w:spacing w:after="0"/>
              <w:ind w:left="57"/>
              <w:rPr>
                <w:rFonts w:eastAsia="Gotham"/>
                <w:b/>
                <w:bCs/>
                <w:color w:val="181717"/>
                <w:sz w:val="20"/>
                <w:szCs w:val="20"/>
              </w:rPr>
            </w:pPr>
            <w:r w:rsidRPr="00A468E5">
              <w:rPr>
                <w:rFonts w:eastAsia="Gotham"/>
                <w:b/>
                <w:bCs/>
                <w:color w:val="181717"/>
                <w:sz w:val="20"/>
                <w:szCs w:val="20"/>
              </w:rPr>
              <w:t>Total income from transactions</w:t>
            </w:r>
          </w:p>
          <w:p w14:paraId="21073998" w14:textId="77777777" w:rsidR="00A468E5" w:rsidRPr="00FA59CC" w:rsidRDefault="00A468E5" w:rsidP="00A468E5">
            <w:pPr>
              <w:spacing w:after="0"/>
              <w:ind w:left="57"/>
              <w:rPr>
                <w:sz w:val="20"/>
                <w:szCs w:val="20"/>
              </w:rPr>
            </w:pPr>
          </w:p>
          <w:p w14:paraId="5B637612" w14:textId="77777777" w:rsidR="00796622" w:rsidRPr="00A468E5" w:rsidRDefault="00796622" w:rsidP="00A468E5">
            <w:pPr>
              <w:spacing w:after="0"/>
              <w:ind w:left="57"/>
              <w:rPr>
                <w:b/>
                <w:bCs/>
                <w:sz w:val="20"/>
                <w:szCs w:val="20"/>
              </w:rPr>
            </w:pPr>
            <w:r w:rsidRPr="00A468E5">
              <w:rPr>
                <w:rFonts w:eastAsia="Gotham"/>
                <w:b/>
                <w:bCs/>
                <w:color w:val="181717"/>
                <w:sz w:val="20"/>
                <w:szCs w:val="20"/>
              </w:rPr>
              <w:t>Expenses from transactions</w:t>
            </w:r>
          </w:p>
        </w:tc>
        <w:tc>
          <w:tcPr>
            <w:tcW w:w="1369" w:type="dxa"/>
            <w:tcBorders>
              <w:top w:val="single" w:sz="2" w:space="0" w:color="181717"/>
              <w:left w:val="nil"/>
              <w:bottom w:val="single" w:sz="2" w:space="0" w:color="C9C9C9"/>
              <w:right w:val="nil"/>
            </w:tcBorders>
          </w:tcPr>
          <w:p w14:paraId="11B56CC7" w14:textId="77777777" w:rsidR="00796622" w:rsidRPr="00FA59CC" w:rsidRDefault="00796622" w:rsidP="00A468E5">
            <w:pPr>
              <w:spacing w:after="0"/>
              <w:rPr>
                <w:sz w:val="20"/>
                <w:szCs w:val="20"/>
              </w:rPr>
            </w:pPr>
          </w:p>
        </w:tc>
        <w:tc>
          <w:tcPr>
            <w:tcW w:w="1134" w:type="dxa"/>
            <w:tcBorders>
              <w:top w:val="single" w:sz="2" w:space="0" w:color="181717"/>
              <w:left w:val="nil"/>
              <w:bottom w:val="single" w:sz="2" w:space="0" w:color="C9C9C9"/>
              <w:right w:val="nil"/>
            </w:tcBorders>
          </w:tcPr>
          <w:p w14:paraId="781AD8C5" w14:textId="77777777" w:rsidR="00796622" w:rsidRPr="00FA59CC" w:rsidRDefault="00796622" w:rsidP="00A468E5">
            <w:pPr>
              <w:spacing w:after="0"/>
              <w:ind w:left="81"/>
              <w:rPr>
                <w:sz w:val="20"/>
                <w:szCs w:val="20"/>
              </w:rPr>
            </w:pPr>
            <w:r w:rsidRPr="00FA59CC">
              <w:rPr>
                <w:rFonts w:eastAsia="Gotham"/>
                <w:color w:val="181717"/>
                <w:sz w:val="20"/>
                <w:szCs w:val="20"/>
              </w:rPr>
              <w:t xml:space="preserve"> 62,419 </w:t>
            </w:r>
          </w:p>
        </w:tc>
        <w:tc>
          <w:tcPr>
            <w:tcW w:w="660" w:type="dxa"/>
            <w:tcBorders>
              <w:top w:val="single" w:sz="2" w:space="0" w:color="181717"/>
              <w:left w:val="nil"/>
              <w:bottom w:val="single" w:sz="2" w:space="0" w:color="C9C9C9"/>
              <w:right w:val="nil"/>
            </w:tcBorders>
          </w:tcPr>
          <w:p w14:paraId="38FAEC89" w14:textId="77777777" w:rsidR="00796622" w:rsidRPr="00FA59CC" w:rsidRDefault="00796622" w:rsidP="00A468E5">
            <w:pPr>
              <w:spacing w:after="0"/>
              <w:ind w:left="120"/>
              <w:jc w:val="center"/>
              <w:rPr>
                <w:sz w:val="20"/>
                <w:szCs w:val="20"/>
              </w:rPr>
            </w:pPr>
            <w:r w:rsidRPr="00FA59CC">
              <w:rPr>
                <w:rFonts w:eastAsia="Gotham"/>
                <w:color w:val="181717"/>
                <w:sz w:val="20"/>
                <w:szCs w:val="20"/>
              </w:rPr>
              <w:t xml:space="preserve"> 1,820 </w:t>
            </w:r>
          </w:p>
        </w:tc>
      </w:tr>
      <w:tr w:rsidR="00796622" w:rsidRPr="00FA59CC" w14:paraId="1FE6E9C2" w14:textId="77777777" w:rsidTr="00F109ED">
        <w:trPr>
          <w:trHeight w:val="225"/>
        </w:trPr>
        <w:tc>
          <w:tcPr>
            <w:tcW w:w="5624" w:type="dxa"/>
            <w:tcBorders>
              <w:top w:val="single" w:sz="2" w:space="0" w:color="C9C9C9"/>
              <w:left w:val="nil"/>
              <w:bottom w:val="single" w:sz="2" w:space="0" w:color="C9C9C9"/>
              <w:right w:val="nil"/>
            </w:tcBorders>
          </w:tcPr>
          <w:p w14:paraId="7BFAFA90" w14:textId="77777777" w:rsidR="00796622" w:rsidRPr="00FA59CC" w:rsidRDefault="00796622" w:rsidP="00A468E5">
            <w:pPr>
              <w:spacing w:after="0"/>
              <w:ind w:left="57"/>
              <w:rPr>
                <w:sz w:val="20"/>
                <w:szCs w:val="20"/>
              </w:rPr>
            </w:pPr>
            <w:r w:rsidRPr="00FA59CC">
              <w:rPr>
                <w:rFonts w:eastAsia="Gotham"/>
                <w:color w:val="181717"/>
                <w:sz w:val="20"/>
                <w:szCs w:val="20"/>
              </w:rPr>
              <w:t>Employee benefits expense</w:t>
            </w:r>
          </w:p>
        </w:tc>
        <w:tc>
          <w:tcPr>
            <w:tcW w:w="1369" w:type="dxa"/>
            <w:tcBorders>
              <w:top w:val="single" w:sz="2" w:space="0" w:color="C9C9C9"/>
              <w:left w:val="nil"/>
              <w:bottom w:val="single" w:sz="2" w:space="0" w:color="C9C9C9"/>
              <w:right w:val="nil"/>
            </w:tcBorders>
          </w:tcPr>
          <w:p w14:paraId="666B73B3" w14:textId="77777777" w:rsidR="00796622" w:rsidRPr="00FA59CC" w:rsidRDefault="00796622" w:rsidP="00A468E5">
            <w:pPr>
              <w:spacing w:after="0"/>
              <w:ind w:left="194"/>
              <w:rPr>
                <w:sz w:val="20"/>
                <w:szCs w:val="20"/>
              </w:rPr>
            </w:pPr>
            <w:r w:rsidRPr="00FA59CC">
              <w:rPr>
                <w:rFonts w:eastAsia="Gotham"/>
                <w:color w:val="181717"/>
                <w:sz w:val="20"/>
                <w:szCs w:val="20"/>
              </w:rPr>
              <w:t>3.3.1</w:t>
            </w:r>
          </w:p>
        </w:tc>
        <w:tc>
          <w:tcPr>
            <w:tcW w:w="1134" w:type="dxa"/>
            <w:tcBorders>
              <w:top w:val="single" w:sz="2" w:space="0" w:color="C9C9C9"/>
              <w:left w:val="nil"/>
              <w:bottom w:val="single" w:sz="2" w:space="0" w:color="C9C9C9"/>
              <w:right w:val="nil"/>
            </w:tcBorders>
          </w:tcPr>
          <w:p w14:paraId="434290F0" w14:textId="77777777" w:rsidR="00796622" w:rsidRPr="00FA59CC" w:rsidRDefault="00796622" w:rsidP="00A468E5">
            <w:pPr>
              <w:spacing w:after="0"/>
              <w:ind w:left="134"/>
              <w:rPr>
                <w:sz w:val="20"/>
                <w:szCs w:val="20"/>
              </w:rPr>
            </w:pPr>
            <w:r w:rsidRPr="00FA59CC">
              <w:rPr>
                <w:rFonts w:eastAsia="Gotham"/>
                <w:color w:val="181717"/>
                <w:sz w:val="20"/>
                <w:szCs w:val="20"/>
              </w:rPr>
              <w:t xml:space="preserve"> 3,740 </w:t>
            </w:r>
          </w:p>
        </w:tc>
        <w:tc>
          <w:tcPr>
            <w:tcW w:w="660" w:type="dxa"/>
            <w:tcBorders>
              <w:top w:val="single" w:sz="2" w:space="0" w:color="C9C9C9"/>
              <w:left w:val="nil"/>
              <w:bottom w:val="single" w:sz="2" w:space="0" w:color="C9C9C9"/>
              <w:right w:val="nil"/>
            </w:tcBorders>
          </w:tcPr>
          <w:p w14:paraId="6BBF2B24" w14:textId="77777777" w:rsidR="00796622" w:rsidRPr="00FA59CC" w:rsidRDefault="00796622" w:rsidP="00A468E5">
            <w:pPr>
              <w:spacing w:after="0"/>
              <w:ind w:left="284"/>
              <w:rPr>
                <w:sz w:val="20"/>
                <w:szCs w:val="20"/>
              </w:rPr>
            </w:pPr>
            <w:r w:rsidRPr="00FA59CC">
              <w:rPr>
                <w:rFonts w:eastAsia="Gotham"/>
                <w:color w:val="181717"/>
                <w:sz w:val="20"/>
                <w:szCs w:val="20"/>
              </w:rPr>
              <w:t xml:space="preserve"> 168 </w:t>
            </w:r>
          </w:p>
        </w:tc>
      </w:tr>
      <w:tr w:rsidR="00796622" w:rsidRPr="00FA59CC" w14:paraId="27881E27" w14:textId="77777777" w:rsidTr="00F109ED">
        <w:trPr>
          <w:trHeight w:val="225"/>
        </w:trPr>
        <w:tc>
          <w:tcPr>
            <w:tcW w:w="5624" w:type="dxa"/>
            <w:tcBorders>
              <w:top w:val="single" w:sz="2" w:space="0" w:color="C9C9C9"/>
              <w:left w:val="nil"/>
              <w:bottom w:val="single" w:sz="2" w:space="0" w:color="C9C9C9"/>
              <w:right w:val="nil"/>
            </w:tcBorders>
          </w:tcPr>
          <w:p w14:paraId="78A27DAE" w14:textId="77777777" w:rsidR="00796622" w:rsidRPr="00FA59CC" w:rsidRDefault="00796622" w:rsidP="00A468E5">
            <w:pPr>
              <w:spacing w:after="0"/>
              <w:ind w:left="57"/>
              <w:rPr>
                <w:sz w:val="20"/>
                <w:szCs w:val="20"/>
              </w:rPr>
            </w:pPr>
            <w:r w:rsidRPr="00FA59CC">
              <w:rPr>
                <w:rFonts w:eastAsia="Gotham"/>
                <w:color w:val="181717"/>
                <w:sz w:val="20"/>
                <w:szCs w:val="20"/>
              </w:rPr>
              <w:t>Portable long service benefits expense</w:t>
            </w:r>
          </w:p>
        </w:tc>
        <w:tc>
          <w:tcPr>
            <w:tcW w:w="1369" w:type="dxa"/>
            <w:tcBorders>
              <w:top w:val="single" w:sz="2" w:space="0" w:color="C9C9C9"/>
              <w:left w:val="nil"/>
              <w:bottom w:val="single" w:sz="2" w:space="0" w:color="C9C9C9"/>
              <w:right w:val="nil"/>
            </w:tcBorders>
          </w:tcPr>
          <w:p w14:paraId="0CBC83FC" w14:textId="77777777" w:rsidR="00796622" w:rsidRPr="00FA59CC" w:rsidRDefault="00796622" w:rsidP="00A468E5">
            <w:pPr>
              <w:spacing w:after="0"/>
              <w:ind w:left="190"/>
              <w:rPr>
                <w:sz w:val="20"/>
                <w:szCs w:val="20"/>
              </w:rPr>
            </w:pPr>
            <w:r w:rsidRPr="00FA59CC">
              <w:rPr>
                <w:rFonts w:eastAsia="Gotham"/>
                <w:color w:val="181717"/>
                <w:sz w:val="20"/>
                <w:szCs w:val="20"/>
              </w:rPr>
              <w:t>3.4.1</w:t>
            </w:r>
          </w:p>
        </w:tc>
        <w:tc>
          <w:tcPr>
            <w:tcW w:w="1134" w:type="dxa"/>
            <w:tcBorders>
              <w:top w:val="single" w:sz="2" w:space="0" w:color="C9C9C9"/>
              <w:left w:val="nil"/>
              <w:bottom w:val="single" w:sz="2" w:space="0" w:color="C9C9C9"/>
              <w:right w:val="nil"/>
            </w:tcBorders>
          </w:tcPr>
          <w:p w14:paraId="3720131E" w14:textId="77777777" w:rsidR="00796622" w:rsidRPr="00FA59CC" w:rsidRDefault="00796622" w:rsidP="00A468E5">
            <w:pPr>
              <w:spacing w:after="0"/>
              <w:ind w:left="54"/>
              <w:rPr>
                <w:sz w:val="20"/>
                <w:szCs w:val="20"/>
              </w:rPr>
            </w:pPr>
            <w:r w:rsidRPr="00FA59CC">
              <w:rPr>
                <w:rFonts w:eastAsia="Gotham"/>
                <w:color w:val="181717"/>
                <w:sz w:val="20"/>
                <w:szCs w:val="20"/>
              </w:rPr>
              <w:t xml:space="preserve"> 47,684 </w:t>
            </w:r>
          </w:p>
        </w:tc>
        <w:tc>
          <w:tcPr>
            <w:tcW w:w="660" w:type="dxa"/>
            <w:tcBorders>
              <w:top w:val="single" w:sz="2" w:space="0" w:color="C9C9C9"/>
              <w:left w:val="nil"/>
              <w:bottom w:val="single" w:sz="2" w:space="0" w:color="C9C9C9"/>
              <w:right w:val="nil"/>
            </w:tcBorders>
          </w:tcPr>
          <w:p w14:paraId="648A450E" w14:textId="77777777" w:rsidR="00796622" w:rsidRPr="00FA59CC" w:rsidRDefault="00796622" w:rsidP="00A468E5">
            <w:pPr>
              <w:spacing w:after="0"/>
              <w:ind w:right="42"/>
              <w:jc w:val="right"/>
              <w:rPr>
                <w:sz w:val="20"/>
                <w:szCs w:val="20"/>
              </w:rPr>
            </w:pPr>
            <w:r w:rsidRPr="00FA59CC">
              <w:rPr>
                <w:rFonts w:eastAsia="Gotham"/>
                <w:color w:val="181717"/>
                <w:sz w:val="20"/>
                <w:szCs w:val="20"/>
              </w:rPr>
              <w:t xml:space="preserve"> - </w:t>
            </w:r>
          </w:p>
        </w:tc>
      </w:tr>
      <w:tr w:rsidR="00796622" w:rsidRPr="00FA59CC" w14:paraId="2D0F1CAC" w14:textId="77777777" w:rsidTr="00F109ED">
        <w:trPr>
          <w:trHeight w:val="225"/>
        </w:trPr>
        <w:tc>
          <w:tcPr>
            <w:tcW w:w="5624" w:type="dxa"/>
            <w:tcBorders>
              <w:top w:val="single" w:sz="2" w:space="0" w:color="C9C9C9"/>
              <w:left w:val="nil"/>
              <w:bottom w:val="single" w:sz="2" w:space="0" w:color="C9C9C9"/>
              <w:right w:val="nil"/>
            </w:tcBorders>
          </w:tcPr>
          <w:p w14:paraId="2BF97F82" w14:textId="77777777" w:rsidR="00796622" w:rsidRPr="00FA59CC" w:rsidRDefault="00796622" w:rsidP="00A468E5">
            <w:pPr>
              <w:spacing w:after="0"/>
              <w:ind w:left="57"/>
              <w:rPr>
                <w:sz w:val="20"/>
                <w:szCs w:val="20"/>
              </w:rPr>
            </w:pPr>
            <w:r w:rsidRPr="00FA59CC">
              <w:rPr>
                <w:rFonts w:eastAsia="Gotham"/>
                <w:color w:val="181717"/>
                <w:sz w:val="20"/>
                <w:szCs w:val="20"/>
              </w:rPr>
              <w:t>Administration expense</w:t>
            </w:r>
          </w:p>
        </w:tc>
        <w:tc>
          <w:tcPr>
            <w:tcW w:w="1369" w:type="dxa"/>
            <w:tcBorders>
              <w:top w:val="single" w:sz="2" w:space="0" w:color="C9C9C9"/>
              <w:left w:val="nil"/>
              <w:bottom w:val="single" w:sz="2" w:space="0" w:color="C9C9C9"/>
              <w:right w:val="nil"/>
            </w:tcBorders>
          </w:tcPr>
          <w:p w14:paraId="1D9D60B1" w14:textId="77777777" w:rsidR="00796622" w:rsidRPr="00FA59CC" w:rsidRDefault="00796622" w:rsidP="00A468E5">
            <w:pPr>
              <w:spacing w:after="0"/>
              <w:ind w:left="230"/>
              <w:rPr>
                <w:sz w:val="20"/>
                <w:szCs w:val="20"/>
              </w:rPr>
            </w:pPr>
            <w:r w:rsidRPr="00FA59CC">
              <w:rPr>
                <w:rFonts w:eastAsia="Gotham"/>
                <w:color w:val="181717"/>
                <w:sz w:val="20"/>
                <w:szCs w:val="20"/>
              </w:rPr>
              <w:t>3.2</w:t>
            </w:r>
          </w:p>
        </w:tc>
        <w:tc>
          <w:tcPr>
            <w:tcW w:w="1134" w:type="dxa"/>
            <w:tcBorders>
              <w:top w:val="single" w:sz="2" w:space="0" w:color="C9C9C9"/>
              <w:left w:val="nil"/>
              <w:bottom w:val="single" w:sz="2" w:space="0" w:color="C9C9C9"/>
              <w:right w:val="nil"/>
            </w:tcBorders>
          </w:tcPr>
          <w:p w14:paraId="39931E33" w14:textId="77777777" w:rsidR="00796622" w:rsidRPr="00FA59CC" w:rsidRDefault="00796622" w:rsidP="00A468E5">
            <w:pPr>
              <w:spacing w:after="0"/>
              <w:ind w:left="154"/>
              <w:rPr>
                <w:sz w:val="20"/>
                <w:szCs w:val="20"/>
              </w:rPr>
            </w:pPr>
            <w:r w:rsidRPr="00FA59CC">
              <w:rPr>
                <w:rFonts w:eastAsia="Gotham"/>
                <w:color w:val="181717"/>
                <w:sz w:val="20"/>
                <w:szCs w:val="20"/>
              </w:rPr>
              <w:t xml:space="preserve"> 1,444 </w:t>
            </w:r>
          </w:p>
        </w:tc>
        <w:tc>
          <w:tcPr>
            <w:tcW w:w="660" w:type="dxa"/>
            <w:tcBorders>
              <w:top w:val="single" w:sz="2" w:space="0" w:color="C9C9C9"/>
              <w:left w:val="nil"/>
              <w:bottom w:val="single" w:sz="2" w:space="0" w:color="C9C9C9"/>
              <w:right w:val="nil"/>
            </w:tcBorders>
          </w:tcPr>
          <w:p w14:paraId="5BFA5155" w14:textId="77777777" w:rsidR="00796622" w:rsidRPr="00FA59CC" w:rsidRDefault="00796622" w:rsidP="00A468E5">
            <w:pPr>
              <w:spacing w:after="0"/>
              <w:ind w:left="291"/>
              <w:rPr>
                <w:sz w:val="20"/>
                <w:szCs w:val="20"/>
              </w:rPr>
            </w:pPr>
            <w:r w:rsidRPr="00FA59CC">
              <w:rPr>
                <w:rFonts w:eastAsia="Gotham"/>
                <w:color w:val="181717"/>
                <w:sz w:val="20"/>
                <w:szCs w:val="20"/>
              </w:rPr>
              <w:t xml:space="preserve"> 133 </w:t>
            </w:r>
          </w:p>
        </w:tc>
      </w:tr>
      <w:tr w:rsidR="00796622" w:rsidRPr="00FA59CC" w14:paraId="07128E32" w14:textId="77777777" w:rsidTr="00F109ED">
        <w:trPr>
          <w:trHeight w:val="225"/>
        </w:trPr>
        <w:tc>
          <w:tcPr>
            <w:tcW w:w="5624" w:type="dxa"/>
            <w:tcBorders>
              <w:top w:val="single" w:sz="2" w:space="0" w:color="C9C9C9"/>
              <w:left w:val="nil"/>
              <w:bottom w:val="single" w:sz="2" w:space="0" w:color="C9C9C9"/>
              <w:right w:val="nil"/>
            </w:tcBorders>
          </w:tcPr>
          <w:p w14:paraId="37CBB073" w14:textId="77777777" w:rsidR="00796622" w:rsidRPr="00FA59CC" w:rsidRDefault="00796622" w:rsidP="00A468E5">
            <w:pPr>
              <w:spacing w:after="0"/>
              <w:ind w:left="57"/>
              <w:rPr>
                <w:sz w:val="20"/>
                <w:szCs w:val="20"/>
              </w:rPr>
            </w:pPr>
            <w:r w:rsidRPr="00FA59CC">
              <w:rPr>
                <w:rFonts w:eastAsia="Gotham"/>
                <w:color w:val="181717"/>
                <w:sz w:val="20"/>
                <w:szCs w:val="20"/>
              </w:rPr>
              <w:t>Interest expense</w:t>
            </w:r>
          </w:p>
        </w:tc>
        <w:tc>
          <w:tcPr>
            <w:tcW w:w="1369" w:type="dxa"/>
            <w:tcBorders>
              <w:top w:val="single" w:sz="2" w:space="0" w:color="C9C9C9"/>
              <w:left w:val="nil"/>
              <w:bottom w:val="single" w:sz="2" w:space="0" w:color="C9C9C9"/>
              <w:right w:val="nil"/>
            </w:tcBorders>
          </w:tcPr>
          <w:p w14:paraId="1C3D0DF0" w14:textId="77777777" w:rsidR="00796622" w:rsidRPr="00FA59CC" w:rsidRDefault="00796622" w:rsidP="00A468E5">
            <w:pPr>
              <w:spacing w:after="0"/>
              <w:ind w:left="172"/>
              <w:rPr>
                <w:sz w:val="20"/>
                <w:szCs w:val="20"/>
              </w:rPr>
            </w:pPr>
            <w:r w:rsidRPr="00FA59CC">
              <w:rPr>
                <w:rFonts w:eastAsia="Gotham"/>
                <w:color w:val="181717"/>
                <w:sz w:val="20"/>
                <w:szCs w:val="20"/>
              </w:rPr>
              <w:t>6.2.2</w:t>
            </w:r>
          </w:p>
        </w:tc>
        <w:tc>
          <w:tcPr>
            <w:tcW w:w="1134" w:type="dxa"/>
            <w:tcBorders>
              <w:top w:val="single" w:sz="2" w:space="0" w:color="C9C9C9"/>
              <w:left w:val="nil"/>
              <w:bottom w:val="single" w:sz="2" w:space="0" w:color="C9C9C9"/>
              <w:right w:val="nil"/>
            </w:tcBorders>
          </w:tcPr>
          <w:p w14:paraId="6D4C61B6" w14:textId="77777777" w:rsidR="00796622" w:rsidRPr="00FA59CC" w:rsidRDefault="00796622" w:rsidP="00A468E5">
            <w:pPr>
              <w:spacing w:after="0"/>
              <w:ind w:left="376"/>
              <w:rPr>
                <w:sz w:val="20"/>
                <w:szCs w:val="20"/>
              </w:rPr>
            </w:pPr>
            <w:r w:rsidRPr="00FA59CC">
              <w:rPr>
                <w:rFonts w:eastAsia="Gotham"/>
                <w:color w:val="181717"/>
                <w:sz w:val="20"/>
                <w:szCs w:val="20"/>
              </w:rPr>
              <w:t xml:space="preserve"> 15 </w:t>
            </w:r>
          </w:p>
        </w:tc>
        <w:tc>
          <w:tcPr>
            <w:tcW w:w="660" w:type="dxa"/>
            <w:tcBorders>
              <w:top w:val="single" w:sz="2" w:space="0" w:color="C9C9C9"/>
              <w:left w:val="nil"/>
              <w:bottom w:val="single" w:sz="2" w:space="0" w:color="C9C9C9"/>
              <w:right w:val="nil"/>
            </w:tcBorders>
          </w:tcPr>
          <w:p w14:paraId="264D85CB" w14:textId="77777777" w:rsidR="00796622" w:rsidRPr="00FA59CC" w:rsidRDefault="00796622" w:rsidP="00A468E5">
            <w:pPr>
              <w:spacing w:after="0"/>
              <w:ind w:right="42"/>
              <w:jc w:val="right"/>
              <w:rPr>
                <w:sz w:val="20"/>
                <w:szCs w:val="20"/>
              </w:rPr>
            </w:pPr>
            <w:r w:rsidRPr="00FA59CC">
              <w:rPr>
                <w:rFonts w:eastAsia="Gotham"/>
                <w:color w:val="181717"/>
                <w:sz w:val="20"/>
                <w:szCs w:val="20"/>
              </w:rPr>
              <w:t xml:space="preserve"> - </w:t>
            </w:r>
          </w:p>
        </w:tc>
      </w:tr>
      <w:tr w:rsidR="00796622" w:rsidRPr="00FA59CC" w14:paraId="41A4AA3E" w14:textId="77777777" w:rsidTr="00A468E5">
        <w:trPr>
          <w:trHeight w:val="225"/>
        </w:trPr>
        <w:tc>
          <w:tcPr>
            <w:tcW w:w="5624" w:type="dxa"/>
            <w:tcBorders>
              <w:top w:val="single" w:sz="2" w:space="0" w:color="C9C9C9"/>
              <w:left w:val="nil"/>
              <w:bottom w:val="single" w:sz="4" w:space="0" w:color="DCDCDC" w:themeColor="background1" w:themeShade="E6"/>
              <w:right w:val="nil"/>
            </w:tcBorders>
          </w:tcPr>
          <w:p w14:paraId="6DE5D8A5" w14:textId="77777777" w:rsidR="00796622" w:rsidRPr="00FA59CC" w:rsidRDefault="00796622" w:rsidP="00A468E5">
            <w:pPr>
              <w:spacing w:after="0"/>
              <w:ind w:left="57"/>
              <w:rPr>
                <w:sz w:val="20"/>
                <w:szCs w:val="20"/>
              </w:rPr>
            </w:pPr>
            <w:r w:rsidRPr="00FA59CC">
              <w:rPr>
                <w:rFonts w:eastAsia="Gotham"/>
                <w:color w:val="181717"/>
                <w:sz w:val="20"/>
                <w:szCs w:val="20"/>
              </w:rPr>
              <w:t>Depreciation</w:t>
            </w:r>
          </w:p>
        </w:tc>
        <w:tc>
          <w:tcPr>
            <w:tcW w:w="1369" w:type="dxa"/>
            <w:tcBorders>
              <w:top w:val="single" w:sz="2" w:space="0" w:color="C9C9C9"/>
              <w:left w:val="nil"/>
              <w:bottom w:val="single" w:sz="4" w:space="0" w:color="DBDCDE"/>
              <w:right w:val="nil"/>
            </w:tcBorders>
          </w:tcPr>
          <w:p w14:paraId="25B532E5" w14:textId="77777777" w:rsidR="00796622" w:rsidRPr="00FA59CC" w:rsidRDefault="00796622" w:rsidP="00A468E5">
            <w:pPr>
              <w:spacing w:after="0"/>
              <w:rPr>
                <w:sz w:val="20"/>
                <w:szCs w:val="20"/>
              </w:rPr>
            </w:pPr>
            <w:r w:rsidRPr="00FA59CC">
              <w:rPr>
                <w:rFonts w:eastAsia="Gotham"/>
                <w:color w:val="181717"/>
                <w:sz w:val="20"/>
                <w:szCs w:val="20"/>
              </w:rPr>
              <w:t>4.1.2, 6.2.2</w:t>
            </w:r>
          </w:p>
        </w:tc>
        <w:tc>
          <w:tcPr>
            <w:tcW w:w="1134" w:type="dxa"/>
            <w:tcBorders>
              <w:top w:val="single" w:sz="2" w:space="0" w:color="C9C9C9"/>
              <w:left w:val="nil"/>
              <w:bottom w:val="single" w:sz="2" w:space="0" w:color="181717"/>
              <w:right w:val="nil"/>
            </w:tcBorders>
          </w:tcPr>
          <w:p w14:paraId="336E45E5" w14:textId="77777777" w:rsidR="00796622" w:rsidRPr="00FA59CC" w:rsidRDefault="00796622" w:rsidP="00A468E5">
            <w:pPr>
              <w:spacing w:after="0"/>
              <w:ind w:left="253"/>
              <w:rPr>
                <w:sz w:val="20"/>
                <w:szCs w:val="20"/>
              </w:rPr>
            </w:pPr>
            <w:r w:rsidRPr="00FA59CC">
              <w:rPr>
                <w:rFonts w:eastAsia="Gotham"/>
                <w:color w:val="181717"/>
                <w:sz w:val="20"/>
                <w:szCs w:val="20"/>
              </w:rPr>
              <w:t xml:space="preserve"> 263 </w:t>
            </w:r>
          </w:p>
        </w:tc>
        <w:tc>
          <w:tcPr>
            <w:tcW w:w="660" w:type="dxa"/>
            <w:tcBorders>
              <w:top w:val="single" w:sz="2" w:space="0" w:color="C9C9C9"/>
              <w:left w:val="nil"/>
              <w:bottom w:val="single" w:sz="2" w:space="0" w:color="181717"/>
              <w:right w:val="nil"/>
            </w:tcBorders>
          </w:tcPr>
          <w:p w14:paraId="287C3FB4" w14:textId="77777777" w:rsidR="00796622" w:rsidRPr="00FA59CC" w:rsidRDefault="00796622" w:rsidP="00A468E5">
            <w:pPr>
              <w:spacing w:after="0"/>
              <w:ind w:right="42"/>
              <w:jc w:val="right"/>
              <w:rPr>
                <w:sz w:val="20"/>
                <w:szCs w:val="20"/>
              </w:rPr>
            </w:pPr>
            <w:r w:rsidRPr="00FA59CC">
              <w:rPr>
                <w:rFonts w:eastAsia="Gotham"/>
                <w:color w:val="181717"/>
                <w:sz w:val="20"/>
                <w:szCs w:val="20"/>
              </w:rPr>
              <w:t xml:space="preserve"> - </w:t>
            </w:r>
          </w:p>
        </w:tc>
      </w:tr>
      <w:tr w:rsidR="00796622" w:rsidRPr="00FA59CC" w14:paraId="2FDC2C99" w14:textId="77777777" w:rsidTr="00A468E5">
        <w:trPr>
          <w:trHeight w:val="104"/>
        </w:trPr>
        <w:tc>
          <w:tcPr>
            <w:tcW w:w="5624" w:type="dxa"/>
            <w:tcBorders>
              <w:top w:val="single" w:sz="4" w:space="0" w:color="DCDCDC" w:themeColor="background1" w:themeShade="E6"/>
              <w:left w:val="nil"/>
              <w:bottom w:val="single" w:sz="4" w:space="0" w:color="DCDCDC" w:themeColor="background1" w:themeShade="E6"/>
              <w:right w:val="nil"/>
            </w:tcBorders>
          </w:tcPr>
          <w:p w14:paraId="2440C2BF" w14:textId="77777777" w:rsidR="00796622" w:rsidRPr="00A468E5" w:rsidRDefault="00796622" w:rsidP="00A468E5">
            <w:pPr>
              <w:spacing w:after="0"/>
              <w:ind w:left="57"/>
              <w:rPr>
                <w:rFonts w:eastAsia="Gotham"/>
                <w:b/>
                <w:bCs/>
                <w:color w:val="181717"/>
                <w:sz w:val="20"/>
                <w:szCs w:val="20"/>
              </w:rPr>
            </w:pPr>
            <w:r w:rsidRPr="00A468E5">
              <w:rPr>
                <w:rFonts w:eastAsia="Gotham"/>
                <w:b/>
                <w:bCs/>
                <w:color w:val="181717"/>
                <w:sz w:val="20"/>
                <w:szCs w:val="20"/>
              </w:rPr>
              <w:t>Total expenses from transactions</w:t>
            </w:r>
          </w:p>
          <w:p w14:paraId="6523DBCC" w14:textId="30E38A63" w:rsidR="00A468E5" w:rsidRPr="00FA59CC" w:rsidRDefault="00A468E5" w:rsidP="00A468E5">
            <w:pPr>
              <w:spacing w:after="0"/>
              <w:ind w:left="57"/>
              <w:rPr>
                <w:sz w:val="20"/>
                <w:szCs w:val="20"/>
              </w:rPr>
            </w:pPr>
          </w:p>
        </w:tc>
        <w:tc>
          <w:tcPr>
            <w:tcW w:w="1369" w:type="dxa"/>
            <w:tcBorders>
              <w:top w:val="single" w:sz="4" w:space="0" w:color="DBDCDE"/>
              <w:left w:val="nil"/>
              <w:bottom w:val="single" w:sz="4" w:space="0" w:color="DBDCDE"/>
              <w:right w:val="nil"/>
            </w:tcBorders>
          </w:tcPr>
          <w:p w14:paraId="2BB401B2" w14:textId="77777777" w:rsidR="00796622" w:rsidRPr="00FA59CC" w:rsidRDefault="00796622" w:rsidP="00A468E5">
            <w:pPr>
              <w:spacing w:after="0"/>
              <w:rPr>
                <w:sz w:val="20"/>
                <w:szCs w:val="20"/>
              </w:rPr>
            </w:pPr>
          </w:p>
        </w:tc>
        <w:tc>
          <w:tcPr>
            <w:tcW w:w="1134" w:type="dxa"/>
            <w:tcBorders>
              <w:top w:val="single" w:sz="2" w:space="0" w:color="181717"/>
              <w:left w:val="nil"/>
              <w:bottom w:val="single" w:sz="2" w:space="0" w:color="181717"/>
              <w:right w:val="nil"/>
            </w:tcBorders>
          </w:tcPr>
          <w:p w14:paraId="33B1C250" w14:textId="77777777" w:rsidR="00796622" w:rsidRPr="00FA59CC" w:rsidRDefault="00796622" w:rsidP="00A468E5">
            <w:pPr>
              <w:spacing w:after="0"/>
              <w:ind w:left="89"/>
              <w:rPr>
                <w:sz w:val="20"/>
                <w:szCs w:val="20"/>
              </w:rPr>
            </w:pPr>
            <w:r w:rsidRPr="00FA59CC">
              <w:rPr>
                <w:rFonts w:eastAsia="Gotham"/>
                <w:color w:val="181717"/>
                <w:sz w:val="20"/>
                <w:szCs w:val="20"/>
              </w:rPr>
              <w:t xml:space="preserve"> 53,146 </w:t>
            </w:r>
          </w:p>
        </w:tc>
        <w:tc>
          <w:tcPr>
            <w:tcW w:w="660" w:type="dxa"/>
            <w:tcBorders>
              <w:top w:val="single" w:sz="2" w:space="0" w:color="181717"/>
              <w:left w:val="nil"/>
              <w:bottom w:val="single" w:sz="2" w:space="0" w:color="181717"/>
              <w:right w:val="nil"/>
            </w:tcBorders>
          </w:tcPr>
          <w:p w14:paraId="457836D4" w14:textId="79613B4A" w:rsidR="00796622" w:rsidRPr="00FA59CC" w:rsidRDefault="00796622" w:rsidP="00A468E5">
            <w:pPr>
              <w:spacing w:after="0"/>
              <w:ind w:left="278"/>
              <w:rPr>
                <w:sz w:val="20"/>
                <w:szCs w:val="20"/>
              </w:rPr>
            </w:pPr>
            <w:r w:rsidRPr="00FA59CC">
              <w:rPr>
                <w:rFonts w:eastAsia="Gotham"/>
                <w:color w:val="181717"/>
                <w:sz w:val="20"/>
                <w:szCs w:val="20"/>
              </w:rPr>
              <w:t xml:space="preserve">301 </w:t>
            </w:r>
          </w:p>
        </w:tc>
      </w:tr>
      <w:tr w:rsidR="00796622" w:rsidRPr="00FA59CC" w14:paraId="021C6935" w14:textId="77777777" w:rsidTr="00A468E5">
        <w:trPr>
          <w:trHeight w:val="225"/>
        </w:trPr>
        <w:tc>
          <w:tcPr>
            <w:tcW w:w="5624" w:type="dxa"/>
            <w:tcBorders>
              <w:top w:val="single" w:sz="4" w:space="0" w:color="DCDCDC" w:themeColor="background1" w:themeShade="E6"/>
              <w:left w:val="nil"/>
              <w:bottom w:val="single" w:sz="4" w:space="0" w:color="DCDCDC" w:themeColor="background1" w:themeShade="E6"/>
              <w:right w:val="nil"/>
            </w:tcBorders>
          </w:tcPr>
          <w:p w14:paraId="2CA7AB4C" w14:textId="77777777" w:rsidR="00796622" w:rsidRPr="00A468E5" w:rsidRDefault="00796622" w:rsidP="00A468E5">
            <w:pPr>
              <w:spacing w:after="0"/>
              <w:ind w:left="57"/>
              <w:rPr>
                <w:b/>
                <w:bCs/>
                <w:sz w:val="20"/>
                <w:szCs w:val="20"/>
              </w:rPr>
            </w:pPr>
            <w:r w:rsidRPr="00A468E5">
              <w:rPr>
                <w:rFonts w:eastAsia="Gotham"/>
                <w:b/>
                <w:bCs/>
                <w:color w:val="181717"/>
                <w:sz w:val="20"/>
                <w:szCs w:val="20"/>
              </w:rPr>
              <w:t>Net result from transactions (net operating balance)</w:t>
            </w:r>
          </w:p>
        </w:tc>
        <w:tc>
          <w:tcPr>
            <w:tcW w:w="1369" w:type="dxa"/>
            <w:tcBorders>
              <w:top w:val="single" w:sz="4" w:space="0" w:color="DBDCDE"/>
              <w:left w:val="nil"/>
              <w:bottom w:val="single" w:sz="4" w:space="0" w:color="DBDCDE"/>
              <w:right w:val="nil"/>
            </w:tcBorders>
          </w:tcPr>
          <w:p w14:paraId="3763418D" w14:textId="77777777" w:rsidR="00796622" w:rsidRPr="00FA59CC" w:rsidRDefault="00796622" w:rsidP="00A468E5">
            <w:pPr>
              <w:spacing w:after="0"/>
              <w:rPr>
                <w:sz w:val="20"/>
                <w:szCs w:val="20"/>
              </w:rPr>
            </w:pPr>
          </w:p>
        </w:tc>
        <w:tc>
          <w:tcPr>
            <w:tcW w:w="1134" w:type="dxa"/>
            <w:tcBorders>
              <w:top w:val="single" w:sz="2" w:space="0" w:color="181717"/>
              <w:left w:val="nil"/>
              <w:bottom w:val="single" w:sz="2" w:space="0" w:color="181717"/>
              <w:right w:val="nil"/>
            </w:tcBorders>
          </w:tcPr>
          <w:p w14:paraId="75D687E0" w14:textId="77777777" w:rsidR="00796622" w:rsidRPr="00FA59CC" w:rsidRDefault="00796622" w:rsidP="00A468E5">
            <w:pPr>
              <w:spacing w:after="0"/>
              <w:ind w:left="146"/>
              <w:rPr>
                <w:sz w:val="20"/>
                <w:szCs w:val="20"/>
              </w:rPr>
            </w:pPr>
            <w:r w:rsidRPr="00FA59CC">
              <w:rPr>
                <w:rFonts w:eastAsia="Gotham"/>
                <w:color w:val="181717"/>
                <w:sz w:val="20"/>
                <w:szCs w:val="20"/>
              </w:rPr>
              <w:t xml:space="preserve"> 9,273 </w:t>
            </w:r>
          </w:p>
        </w:tc>
        <w:tc>
          <w:tcPr>
            <w:tcW w:w="660" w:type="dxa"/>
            <w:tcBorders>
              <w:top w:val="single" w:sz="2" w:space="0" w:color="181717"/>
              <w:left w:val="nil"/>
              <w:bottom w:val="single" w:sz="2" w:space="0" w:color="181717"/>
              <w:right w:val="nil"/>
            </w:tcBorders>
          </w:tcPr>
          <w:p w14:paraId="42278B6B" w14:textId="401ED1BE" w:rsidR="00796622" w:rsidRPr="00FA59CC" w:rsidRDefault="00796622" w:rsidP="00A468E5">
            <w:pPr>
              <w:spacing w:after="0"/>
              <w:ind w:left="211"/>
              <w:rPr>
                <w:sz w:val="20"/>
                <w:szCs w:val="20"/>
              </w:rPr>
            </w:pPr>
            <w:r w:rsidRPr="00FA59CC">
              <w:rPr>
                <w:rFonts w:eastAsia="Gotham"/>
                <w:color w:val="181717"/>
                <w:sz w:val="20"/>
                <w:szCs w:val="20"/>
              </w:rPr>
              <w:t xml:space="preserve">1,519 </w:t>
            </w:r>
          </w:p>
        </w:tc>
      </w:tr>
      <w:tr w:rsidR="00796622" w:rsidRPr="00FA59CC" w14:paraId="4F7E1172" w14:textId="77777777" w:rsidTr="00A468E5">
        <w:trPr>
          <w:trHeight w:val="225"/>
        </w:trPr>
        <w:tc>
          <w:tcPr>
            <w:tcW w:w="5624" w:type="dxa"/>
            <w:tcBorders>
              <w:top w:val="single" w:sz="4" w:space="0" w:color="DCDCDC" w:themeColor="background1" w:themeShade="E6"/>
              <w:left w:val="nil"/>
              <w:bottom w:val="single" w:sz="4" w:space="0" w:color="DCDCDC" w:themeColor="background1" w:themeShade="E6"/>
              <w:right w:val="nil"/>
            </w:tcBorders>
          </w:tcPr>
          <w:p w14:paraId="16FCC7DC" w14:textId="77777777" w:rsidR="00796622" w:rsidRPr="00A468E5" w:rsidRDefault="00796622" w:rsidP="00A468E5">
            <w:pPr>
              <w:spacing w:after="0"/>
              <w:ind w:left="57"/>
              <w:rPr>
                <w:b/>
                <w:bCs/>
                <w:sz w:val="20"/>
                <w:szCs w:val="20"/>
              </w:rPr>
            </w:pPr>
            <w:r w:rsidRPr="00A468E5">
              <w:rPr>
                <w:rFonts w:eastAsia="Gotham"/>
                <w:b/>
                <w:bCs/>
                <w:color w:val="181717"/>
                <w:sz w:val="20"/>
                <w:szCs w:val="20"/>
              </w:rPr>
              <w:t>Net result</w:t>
            </w:r>
          </w:p>
        </w:tc>
        <w:tc>
          <w:tcPr>
            <w:tcW w:w="1369" w:type="dxa"/>
            <w:tcBorders>
              <w:top w:val="single" w:sz="4" w:space="0" w:color="DBDCDE"/>
              <w:left w:val="nil"/>
              <w:bottom w:val="single" w:sz="4" w:space="0" w:color="DBDCDE"/>
              <w:right w:val="nil"/>
            </w:tcBorders>
          </w:tcPr>
          <w:p w14:paraId="7A8BFFD6" w14:textId="77777777" w:rsidR="00796622" w:rsidRPr="00FA59CC" w:rsidRDefault="00796622" w:rsidP="00A468E5">
            <w:pPr>
              <w:spacing w:after="0"/>
              <w:rPr>
                <w:sz w:val="20"/>
                <w:szCs w:val="20"/>
              </w:rPr>
            </w:pPr>
          </w:p>
        </w:tc>
        <w:tc>
          <w:tcPr>
            <w:tcW w:w="1134" w:type="dxa"/>
            <w:tcBorders>
              <w:top w:val="single" w:sz="2" w:space="0" w:color="181717"/>
              <w:left w:val="nil"/>
              <w:bottom w:val="single" w:sz="2" w:space="0" w:color="181717"/>
              <w:right w:val="nil"/>
            </w:tcBorders>
          </w:tcPr>
          <w:p w14:paraId="67E2BF6F" w14:textId="77777777" w:rsidR="00796622" w:rsidRPr="00FA59CC" w:rsidRDefault="00796622" w:rsidP="00A468E5">
            <w:pPr>
              <w:spacing w:after="0"/>
              <w:ind w:left="146"/>
              <w:rPr>
                <w:sz w:val="20"/>
                <w:szCs w:val="20"/>
              </w:rPr>
            </w:pPr>
            <w:r w:rsidRPr="00FA59CC">
              <w:rPr>
                <w:rFonts w:eastAsia="Gotham"/>
                <w:color w:val="181717"/>
                <w:sz w:val="20"/>
                <w:szCs w:val="20"/>
              </w:rPr>
              <w:t xml:space="preserve"> 9,273 </w:t>
            </w:r>
          </w:p>
        </w:tc>
        <w:tc>
          <w:tcPr>
            <w:tcW w:w="660" w:type="dxa"/>
            <w:tcBorders>
              <w:top w:val="single" w:sz="2" w:space="0" w:color="181717"/>
              <w:left w:val="nil"/>
              <w:bottom w:val="single" w:sz="2" w:space="0" w:color="181717"/>
              <w:right w:val="nil"/>
            </w:tcBorders>
          </w:tcPr>
          <w:p w14:paraId="00D6E78F" w14:textId="5C18D7E2" w:rsidR="00796622" w:rsidRPr="00FA59CC" w:rsidRDefault="00A468E5" w:rsidP="00A468E5">
            <w:pPr>
              <w:spacing w:after="0"/>
              <w:ind w:left="211"/>
              <w:rPr>
                <w:sz w:val="20"/>
                <w:szCs w:val="20"/>
              </w:rPr>
            </w:pPr>
            <w:r>
              <w:rPr>
                <w:rFonts w:eastAsia="Gotham"/>
                <w:color w:val="181717"/>
                <w:sz w:val="20"/>
                <w:szCs w:val="20"/>
              </w:rPr>
              <w:t>1</w:t>
            </w:r>
            <w:r w:rsidR="00796622" w:rsidRPr="00FA59CC">
              <w:rPr>
                <w:rFonts w:eastAsia="Gotham"/>
                <w:color w:val="181717"/>
                <w:sz w:val="20"/>
                <w:szCs w:val="20"/>
              </w:rPr>
              <w:t xml:space="preserve">,519 </w:t>
            </w:r>
          </w:p>
        </w:tc>
      </w:tr>
      <w:tr w:rsidR="00796622" w:rsidRPr="00FA59CC" w14:paraId="10A2F3AC" w14:textId="77777777" w:rsidTr="00A468E5">
        <w:trPr>
          <w:trHeight w:val="225"/>
        </w:trPr>
        <w:tc>
          <w:tcPr>
            <w:tcW w:w="5624" w:type="dxa"/>
            <w:tcBorders>
              <w:top w:val="single" w:sz="4" w:space="0" w:color="DCDCDC" w:themeColor="background1" w:themeShade="E6"/>
              <w:left w:val="nil"/>
              <w:bottom w:val="single" w:sz="4" w:space="0" w:color="DCDCDC" w:themeColor="background1" w:themeShade="E6"/>
              <w:right w:val="nil"/>
            </w:tcBorders>
          </w:tcPr>
          <w:p w14:paraId="32701A9B" w14:textId="79B609C7" w:rsidR="00796622" w:rsidRPr="00A468E5" w:rsidRDefault="00796622" w:rsidP="00A468E5">
            <w:pPr>
              <w:spacing w:after="0"/>
              <w:ind w:left="57"/>
              <w:rPr>
                <w:b/>
                <w:bCs/>
                <w:sz w:val="20"/>
                <w:szCs w:val="20"/>
              </w:rPr>
            </w:pPr>
            <w:r w:rsidRPr="00A468E5">
              <w:rPr>
                <w:rFonts w:eastAsia="Gotham"/>
                <w:b/>
                <w:bCs/>
                <w:color w:val="181717"/>
                <w:sz w:val="20"/>
                <w:szCs w:val="20"/>
              </w:rPr>
              <w:t>Comprehensive result</w:t>
            </w:r>
          </w:p>
        </w:tc>
        <w:tc>
          <w:tcPr>
            <w:tcW w:w="1369" w:type="dxa"/>
            <w:tcBorders>
              <w:top w:val="single" w:sz="4" w:space="0" w:color="DBDCDE"/>
              <w:left w:val="nil"/>
              <w:bottom w:val="single" w:sz="4" w:space="0" w:color="DBDCDE"/>
              <w:right w:val="nil"/>
            </w:tcBorders>
          </w:tcPr>
          <w:p w14:paraId="11B98999" w14:textId="77777777" w:rsidR="00796622" w:rsidRPr="00FA59CC" w:rsidRDefault="00796622" w:rsidP="00A468E5">
            <w:pPr>
              <w:spacing w:after="0"/>
              <w:rPr>
                <w:sz w:val="20"/>
                <w:szCs w:val="20"/>
              </w:rPr>
            </w:pPr>
          </w:p>
        </w:tc>
        <w:tc>
          <w:tcPr>
            <w:tcW w:w="1134" w:type="dxa"/>
            <w:tcBorders>
              <w:top w:val="single" w:sz="2" w:space="0" w:color="181717"/>
              <w:left w:val="nil"/>
              <w:bottom w:val="single" w:sz="2" w:space="0" w:color="181717"/>
              <w:right w:val="nil"/>
            </w:tcBorders>
          </w:tcPr>
          <w:p w14:paraId="15E06B88" w14:textId="77777777" w:rsidR="00796622" w:rsidRPr="00FA59CC" w:rsidRDefault="00796622" w:rsidP="00A468E5">
            <w:pPr>
              <w:spacing w:after="0"/>
              <w:ind w:left="146"/>
              <w:rPr>
                <w:sz w:val="20"/>
                <w:szCs w:val="20"/>
              </w:rPr>
            </w:pPr>
            <w:r w:rsidRPr="00FA59CC">
              <w:rPr>
                <w:rFonts w:eastAsia="Gotham"/>
                <w:color w:val="181717"/>
                <w:sz w:val="20"/>
                <w:szCs w:val="20"/>
              </w:rPr>
              <w:t xml:space="preserve"> 9,273 </w:t>
            </w:r>
          </w:p>
        </w:tc>
        <w:tc>
          <w:tcPr>
            <w:tcW w:w="660" w:type="dxa"/>
            <w:tcBorders>
              <w:top w:val="single" w:sz="2" w:space="0" w:color="181717"/>
              <w:left w:val="nil"/>
              <w:bottom w:val="single" w:sz="2" w:space="0" w:color="181717"/>
              <w:right w:val="nil"/>
            </w:tcBorders>
          </w:tcPr>
          <w:p w14:paraId="5D89F5AE" w14:textId="75E044C4" w:rsidR="00796622" w:rsidRPr="00FA59CC" w:rsidRDefault="00A468E5" w:rsidP="00A468E5">
            <w:pPr>
              <w:spacing w:after="0"/>
              <w:ind w:left="211"/>
              <w:rPr>
                <w:sz w:val="20"/>
                <w:szCs w:val="20"/>
              </w:rPr>
            </w:pPr>
            <w:r>
              <w:rPr>
                <w:rFonts w:eastAsia="Gotham"/>
                <w:color w:val="181717"/>
                <w:sz w:val="20"/>
                <w:szCs w:val="20"/>
              </w:rPr>
              <w:t>1</w:t>
            </w:r>
            <w:r w:rsidR="00796622" w:rsidRPr="00FA59CC">
              <w:rPr>
                <w:rFonts w:eastAsia="Gotham"/>
                <w:color w:val="181717"/>
                <w:sz w:val="20"/>
                <w:szCs w:val="20"/>
              </w:rPr>
              <w:t xml:space="preserve">,519 </w:t>
            </w:r>
          </w:p>
        </w:tc>
      </w:tr>
    </w:tbl>
    <w:p w14:paraId="566AD0B2" w14:textId="66D34A59" w:rsidR="00796622" w:rsidRPr="00FA59CC" w:rsidRDefault="00796622" w:rsidP="00796622">
      <w:pPr>
        <w:spacing w:after="3"/>
        <w:ind w:left="3" w:right="12" w:hanging="10"/>
      </w:pPr>
      <w:r w:rsidRPr="00FA59CC">
        <w:rPr>
          <w:rFonts w:eastAsia="Gotham"/>
          <w:color w:val="181717"/>
        </w:rPr>
        <w:t>The accompanying notes form part of these financial statements.</w:t>
      </w:r>
      <w:r w:rsidRPr="00FA59CC">
        <w:br w:type="page"/>
      </w:r>
    </w:p>
    <w:p w14:paraId="06A9B716" w14:textId="77777777" w:rsidR="0028638E" w:rsidRDefault="0028638E" w:rsidP="0028638E">
      <w:pPr>
        <w:pStyle w:val="Heading2"/>
        <w:spacing w:after="0"/>
        <w:ind w:left="10"/>
      </w:pPr>
      <w:r>
        <w:lastRenderedPageBreak/>
        <w:t>Balance sheet</w:t>
      </w:r>
    </w:p>
    <w:p w14:paraId="37E16A49" w14:textId="77777777" w:rsidR="0028638E" w:rsidRDefault="0028638E" w:rsidP="0028638E">
      <w:pPr>
        <w:pStyle w:val="bodycopy"/>
      </w:pPr>
      <w:r>
        <w:t>As at 30 June 2020</w:t>
      </w:r>
    </w:p>
    <w:tbl>
      <w:tblPr>
        <w:tblStyle w:val="TableGrid0"/>
        <w:tblW w:w="8787" w:type="dxa"/>
        <w:tblInd w:w="0" w:type="dxa"/>
        <w:tblCellMar>
          <w:bottom w:w="18" w:type="dxa"/>
          <w:right w:w="70" w:type="dxa"/>
        </w:tblCellMar>
        <w:tblLook w:val="04A0" w:firstRow="1" w:lastRow="0" w:firstColumn="1" w:lastColumn="0" w:noHBand="0" w:noVBand="1"/>
      </w:tblPr>
      <w:tblGrid>
        <w:gridCol w:w="5637"/>
        <w:gridCol w:w="1189"/>
        <w:gridCol w:w="1166"/>
        <w:gridCol w:w="795"/>
      </w:tblGrid>
      <w:tr w:rsidR="0028638E" w:rsidRPr="00C46030" w14:paraId="3B2F5C9A" w14:textId="77777777" w:rsidTr="00F109ED">
        <w:trPr>
          <w:trHeight w:val="198"/>
        </w:trPr>
        <w:tc>
          <w:tcPr>
            <w:tcW w:w="5749" w:type="dxa"/>
            <w:vMerge w:val="restart"/>
            <w:tcBorders>
              <w:top w:val="nil"/>
              <w:left w:val="nil"/>
              <w:bottom w:val="single" w:sz="2" w:space="0" w:color="C9C9C9"/>
              <w:right w:val="nil"/>
            </w:tcBorders>
            <w:vAlign w:val="bottom"/>
          </w:tcPr>
          <w:p w14:paraId="5DB73B33" w14:textId="77777777" w:rsidR="0028638E" w:rsidRPr="00A468E5" w:rsidRDefault="0028638E" w:rsidP="00A468E5">
            <w:pPr>
              <w:spacing w:after="0"/>
              <w:ind w:left="57"/>
              <w:rPr>
                <w:b/>
                <w:bCs/>
                <w:sz w:val="20"/>
                <w:szCs w:val="20"/>
              </w:rPr>
            </w:pPr>
            <w:r w:rsidRPr="00A468E5">
              <w:rPr>
                <w:rFonts w:eastAsia="Gotham"/>
                <w:b/>
                <w:bCs/>
                <w:color w:val="181717"/>
                <w:sz w:val="20"/>
                <w:szCs w:val="20"/>
              </w:rPr>
              <w:t>ASSETS</w:t>
            </w:r>
          </w:p>
          <w:p w14:paraId="5966F4B5" w14:textId="77777777" w:rsidR="0028638E" w:rsidRPr="00A468E5" w:rsidRDefault="0028638E" w:rsidP="00A468E5">
            <w:pPr>
              <w:spacing w:after="0"/>
              <w:ind w:left="57"/>
              <w:rPr>
                <w:b/>
                <w:bCs/>
                <w:sz w:val="20"/>
                <w:szCs w:val="20"/>
              </w:rPr>
            </w:pPr>
            <w:r w:rsidRPr="00A468E5">
              <w:rPr>
                <w:rFonts w:eastAsia="Gotham"/>
                <w:b/>
                <w:bCs/>
                <w:color w:val="181717"/>
                <w:sz w:val="20"/>
                <w:szCs w:val="20"/>
              </w:rPr>
              <w:t>Current assets</w:t>
            </w:r>
          </w:p>
        </w:tc>
        <w:tc>
          <w:tcPr>
            <w:tcW w:w="1204" w:type="dxa"/>
            <w:vMerge w:val="restart"/>
            <w:tcBorders>
              <w:top w:val="nil"/>
              <w:left w:val="nil"/>
              <w:bottom w:val="single" w:sz="2" w:space="0" w:color="C9C9C9"/>
              <w:right w:val="nil"/>
            </w:tcBorders>
          </w:tcPr>
          <w:p w14:paraId="5DC6B425" w14:textId="77777777" w:rsidR="0028638E" w:rsidRPr="00A468E5" w:rsidRDefault="0028638E" w:rsidP="00A468E5">
            <w:pPr>
              <w:spacing w:after="0"/>
              <w:rPr>
                <w:b/>
                <w:bCs/>
                <w:sz w:val="20"/>
                <w:szCs w:val="20"/>
              </w:rPr>
            </w:pPr>
            <w:r w:rsidRPr="00A468E5">
              <w:rPr>
                <w:rFonts w:eastAsia="Gotham"/>
                <w:b/>
                <w:bCs/>
                <w:color w:val="181717"/>
                <w:sz w:val="20"/>
                <w:szCs w:val="20"/>
              </w:rPr>
              <w:t>Notes</w:t>
            </w:r>
          </w:p>
        </w:tc>
        <w:tc>
          <w:tcPr>
            <w:tcW w:w="1174" w:type="dxa"/>
            <w:tcBorders>
              <w:top w:val="nil"/>
              <w:left w:val="nil"/>
              <w:bottom w:val="single" w:sz="2" w:space="0" w:color="181717"/>
              <w:right w:val="nil"/>
            </w:tcBorders>
          </w:tcPr>
          <w:p w14:paraId="2AF9DAF7" w14:textId="77777777" w:rsidR="0028638E" w:rsidRPr="00A468E5" w:rsidRDefault="0028638E" w:rsidP="00A468E5">
            <w:pPr>
              <w:spacing w:after="0"/>
              <w:ind w:left="218"/>
              <w:rPr>
                <w:b/>
                <w:bCs/>
                <w:sz w:val="20"/>
                <w:szCs w:val="20"/>
              </w:rPr>
            </w:pPr>
            <w:r w:rsidRPr="00A468E5">
              <w:rPr>
                <w:rFonts w:eastAsia="Gotham"/>
                <w:b/>
                <w:bCs/>
                <w:color w:val="181717"/>
                <w:sz w:val="20"/>
                <w:szCs w:val="20"/>
              </w:rPr>
              <w:t>2020</w:t>
            </w:r>
          </w:p>
        </w:tc>
        <w:tc>
          <w:tcPr>
            <w:tcW w:w="660" w:type="dxa"/>
            <w:tcBorders>
              <w:top w:val="nil"/>
              <w:left w:val="nil"/>
              <w:bottom w:val="single" w:sz="2" w:space="0" w:color="181717"/>
              <w:right w:val="nil"/>
            </w:tcBorders>
          </w:tcPr>
          <w:p w14:paraId="4E52024E" w14:textId="77777777" w:rsidR="0028638E" w:rsidRPr="00A468E5" w:rsidRDefault="0028638E" w:rsidP="00A468E5">
            <w:pPr>
              <w:spacing w:after="0"/>
              <w:ind w:left="174"/>
              <w:jc w:val="center"/>
              <w:rPr>
                <w:b/>
                <w:bCs/>
                <w:sz w:val="20"/>
                <w:szCs w:val="20"/>
              </w:rPr>
            </w:pPr>
            <w:r w:rsidRPr="00A468E5">
              <w:rPr>
                <w:rFonts w:eastAsia="Gotham"/>
                <w:b/>
                <w:bCs/>
                <w:color w:val="181717"/>
                <w:sz w:val="20"/>
                <w:szCs w:val="20"/>
              </w:rPr>
              <w:t>2019</w:t>
            </w:r>
          </w:p>
        </w:tc>
      </w:tr>
      <w:tr w:rsidR="0028638E" w:rsidRPr="00C46030" w14:paraId="53FE523D" w14:textId="77777777" w:rsidTr="00F109ED">
        <w:trPr>
          <w:trHeight w:val="676"/>
        </w:trPr>
        <w:tc>
          <w:tcPr>
            <w:tcW w:w="0" w:type="auto"/>
            <w:vMerge/>
            <w:tcBorders>
              <w:top w:val="nil"/>
              <w:left w:val="nil"/>
              <w:bottom w:val="single" w:sz="2" w:space="0" w:color="C9C9C9"/>
              <w:right w:val="nil"/>
            </w:tcBorders>
          </w:tcPr>
          <w:p w14:paraId="230059DD" w14:textId="77777777" w:rsidR="0028638E" w:rsidRPr="00C46030" w:rsidRDefault="0028638E" w:rsidP="00A468E5">
            <w:pPr>
              <w:spacing w:after="0"/>
              <w:rPr>
                <w:sz w:val="20"/>
                <w:szCs w:val="20"/>
              </w:rPr>
            </w:pPr>
          </w:p>
        </w:tc>
        <w:tc>
          <w:tcPr>
            <w:tcW w:w="0" w:type="auto"/>
            <w:vMerge/>
            <w:tcBorders>
              <w:top w:val="nil"/>
              <w:left w:val="nil"/>
              <w:bottom w:val="single" w:sz="2" w:space="0" w:color="C9C9C9"/>
              <w:right w:val="nil"/>
            </w:tcBorders>
          </w:tcPr>
          <w:p w14:paraId="5F84258F" w14:textId="77777777" w:rsidR="0028638E" w:rsidRPr="00A468E5" w:rsidRDefault="0028638E" w:rsidP="00A468E5">
            <w:pPr>
              <w:spacing w:after="0"/>
              <w:rPr>
                <w:b/>
                <w:bCs/>
                <w:sz w:val="20"/>
                <w:szCs w:val="20"/>
              </w:rPr>
            </w:pPr>
          </w:p>
        </w:tc>
        <w:tc>
          <w:tcPr>
            <w:tcW w:w="1174" w:type="dxa"/>
            <w:tcBorders>
              <w:top w:val="single" w:sz="2" w:space="0" w:color="181717"/>
              <w:left w:val="nil"/>
              <w:bottom w:val="single" w:sz="2" w:space="0" w:color="C9C9C9"/>
              <w:right w:val="nil"/>
            </w:tcBorders>
          </w:tcPr>
          <w:p w14:paraId="6BA1DA94" w14:textId="77777777" w:rsidR="0028638E" w:rsidRPr="00A468E5" w:rsidRDefault="0028638E" w:rsidP="00A468E5">
            <w:pPr>
              <w:spacing w:after="0"/>
              <w:rPr>
                <w:b/>
                <w:bCs/>
                <w:sz w:val="20"/>
                <w:szCs w:val="20"/>
              </w:rPr>
            </w:pPr>
            <w:r w:rsidRPr="00A468E5">
              <w:rPr>
                <w:rFonts w:eastAsia="Gotham"/>
                <w:b/>
                <w:bCs/>
                <w:color w:val="181717"/>
                <w:sz w:val="20"/>
                <w:szCs w:val="20"/>
              </w:rPr>
              <w:t xml:space="preserve"> ($’000) </w:t>
            </w:r>
          </w:p>
        </w:tc>
        <w:tc>
          <w:tcPr>
            <w:tcW w:w="660" w:type="dxa"/>
            <w:tcBorders>
              <w:top w:val="single" w:sz="2" w:space="0" w:color="181717"/>
              <w:left w:val="nil"/>
              <w:bottom w:val="single" w:sz="2" w:space="0" w:color="C9C9C9"/>
              <w:right w:val="nil"/>
            </w:tcBorders>
          </w:tcPr>
          <w:p w14:paraId="3B4B54BB" w14:textId="77777777" w:rsidR="0028638E" w:rsidRPr="00A468E5" w:rsidRDefault="0028638E" w:rsidP="00A468E5">
            <w:pPr>
              <w:spacing w:after="0"/>
              <w:rPr>
                <w:b/>
                <w:bCs/>
                <w:sz w:val="20"/>
                <w:szCs w:val="20"/>
              </w:rPr>
            </w:pPr>
            <w:r w:rsidRPr="00A468E5">
              <w:rPr>
                <w:rFonts w:eastAsia="Gotham"/>
                <w:b/>
                <w:bCs/>
                <w:color w:val="181717"/>
                <w:sz w:val="20"/>
                <w:szCs w:val="20"/>
              </w:rPr>
              <w:t>($’000)</w:t>
            </w:r>
          </w:p>
        </w:tc>
      </w:tr>
      <w:tr w:rsidR="0028638E" w:rsidRPr="00C46030" w14:paraId="5A3E9333" w14:textId="77777777" w:rsidTr="00F109ED">
        <w:trPr>
          <w:trHeight w:val="225"/>
        </w:trPr>
        <w:tc>
          <w:tcPr>
            <w:tcW w:w="5749" w:type="dxa"/>
            <w:tcBorders>
              <w:top w:val="single" w:sz="2" w:space="0" w:color="C9C9C9"/>
              <w:left w:val="nil"/>
              <w:bottom w:val="single" w:sz="2" w:space="0" w:color="C9C9C9"/>
              <w:right w:val="nil"/>
            </w:tcBorders>
          </w:tcPr>
          <w:p w14:paraId="5EA5D2DD" w14:textId="77777777" w:rsidR="0028638E" w:rsidRPr="00C46030" w:rsidRDefault="0028638E" w:rsidP="00A468E5">
            <w:pPr>
              <w:spacing w:after="0"/>
              <w:ind w:left="57"/>
              <w:rPr>
                <w:sz w:val="20"/>
                <w:szCs w:val="20"/>
              </w:rPr>
            </w:pPr>
            <w:r w:rsidRPr="00C46030">
              <w:rPr>
                <w:rFonts w:eastAsia="Gotham"/>
                <w:color w:val="181717"/>
                <w:sz w:val="20"/>
                <w:szCs w:val="20"/>
              </w:rPr>
              <w:t>Cash and deposits</w:t>
            </w:r>
          </w:p>
        </w:tc>
        <w:tc>
          <w:tcPr>
            <w:tcW w:w="1204" w:type="dxa"/>
            <w:tcBorders>
              <w:top w:val="single" w:sz="2" w:space="0" w:color="C9C9C9"/>
              <w:left w:val="nil"/>
              <w:bottom w:val="single" w:sz="2" w:space="0" w:color="C9C9C9"/>
              <w:right w:val="nil"/>
            </w:tcBorders>
          </w:tcPr>
          <w:p w14:paraId="1A9746EC" w14:textId="77777777" w:rsidR="0028638E" w:rsidRPr="00C46030" w:rsidRDefault="0028638E" w:rsidP="00A468E5">
            <w:pPr>
              <w:spacing w:after="0"/>
              <w:ind w:left="101"/>
              <w:rPr>
                <w:sz w:val="20"/>
                <w:szCs w:val="20"/>
              </w:rPr>
            </w:pPr>
            <w:r w:rsidRPr="00C46030">
              <w:rPr>
                <w:rFonts w:eastAsia="Gotham"/>
                <w:color w:val="181717"/>
                <w:sz w:val="20"/>
                <w:szCs w:val="20"/>
              </w:rPr>
              <w:t>6.3</w:t>
            </w:r>
          </w:p>
        </w:tc>
        <w:tc>
          <w:tcPr>
            <w:tcW w:w="1174" w:type="dxa"/>
            <w:tcBorders>
              <w:top w:val="single" w:sz="2" w:space="0" w:color="C9C9C9"/>
              <w:left w:val="nil"/>
              <w:bottom w:val="single" w:sz="2" w:space="0" w:color="C9C9C9"/>
              <w:right w:val="nil"/>
            </w:tcBorders>
          </w:tcPr>
          <w:p w14:paraId="38888F05" w14:textId="77777777" w:rsidR="0028638E" w:rsidRPr="00C46030" w:rsidRDefault="0028638E" w:rsidP="00A468E5">
            <w:pPr>
              <w:spacing w:after="0"/>
              <w:ind w:left="126"/>
              <w:rPr>
                <w:sz w:val="20"/>
                <w:szCs w:val="20"/>
              </w:rPr>
            </w:pPr>
            <w:r w:rsidRPr="00C46030">
              <w:rPr>
                <w:rFonts w:eastAsia="Gotham"/>
                <w:color w:val="181717"/>
                <w:sz w:val="20"/>
                <w:szCs w:val="20"/>
              </w:rPr>
              <w:t xml:space="preserve"> 13,959 </w:t>
            </w:r>
          </w:p>
        </w:tc>
        <w:tc>
          <w:tcPr>
            <w:tcW w:w="660" w:type="dxa"/>
            <w:tcBorders>
              <w:top w:val="single" w:sz="2" w:space="0" w:color="C9C9C9"/>
              <w:left w:val="nil"/>
              <w:bottom w:val="single" w:sz="2" w:space="0" w:color="C9C9C9"/>
              <w:right w:val="nil"/>
            </w:tcBorders>
          </w:tcPr>
          <w:p w14:paraId="69E39100" w14:textId="77777777" w:rsidR="0028638E" w:rsidRPr="00C46030" w:rsidRDefault="0028638E" w:rsidP="00A468E5">
            <w:pPr>
              <w:spacing w:after="0"/>
              <w:ind w:right="43"/>
              <w:jc w:val="right"/>
              <w:rPr>
                <w:sz w:val="20"/>
                <w:szCs w:val="20"/>
              </w:rPr>
            </w:pPr>
            <w:r w:rsidRPr="00C46030">
              <w:rPr>
                <w:rFonts w:eastAsia="Gotham"/>
                <w:color w:val="181717"/>
                <w:sz w:val="20"/>
                <w:szCs w:val="20"/>
              </w:rPr>
              <w:t xml:space="preserve"> - </w:t>
            </w:r>
          </w:p>
        </w:tc>
      </w:tr>
      <w:tr w:rsidR="0028638E" w:rsidRPr="00C46030" w14:paraId="3B4FCD9C" w14:textId="77777777" w:rsidTr="00F109ED">
        <w:trPr>
          <w:trHeight w:val="225"/>
        </w:trPr>
        <w:tc>
          <w:tcPr>
            <w:tcW w:w="5749" w:type="dxa"/>
            <w:tcBorders>
              <w:top w:val="single" w:sz="2" w:space="0" w:color="C9C9C9"/>
              <w:left w:val="nil"/>
              <w:bottom w:val="single" w:sz="2" w:space="0" w:color="C9C9C9"/>
              <w:right w:val="nil"/>
            </w:tcBorders>
          </w:tcPr>
          <w:p w14:paraId="2DA20271" w14:textId="6EF9A3BF" w:rsidR="0028638E" w:rsidRPr="00C46030" w:rsidRDefault="0028638E" w:rsidP="007A6023">
            <w:pPr>
              <w:spacing w:after="0"/>
              <w:ind w:left="57"/>
              <w:rPr>
                <w:sz w:val="20"/>
                <w:szCs w:val="20"/>
              </w:rPr>
            </w:pPr>
            <w:r w:rsidRPr="00C46030">
              <w:rPr>
                <w:rFonts w:eastAsia="Gotham"/>
                <w:color w:val="181717"/>
                <w:sz w:val="20"/>
                <w:szCs w:val="20"/>
              </w:rPr>
              <w:t>Receivables</w:t>
            </w:r>
          </w:p>
        </w:tc>
        <w:tc>
          <w:tcPr>
            <w:tcW w:w="1204" w:type="dxa"/>
            <w:tcBorders>
              <w:top w:val="single" w:sz="2" w:space="0" w:color="C9C9C9"/>
              <w:left w:val="nil"/>
              <w:bottom w:val="single" w:sz="2" w:space="0" w:color="C9C9C9"/>
              <w:right w:val="nil"/>
            </w:tcBorders>
          </w:tcPr>
          <w:p w14:paraId="3B4466A4" w14:textId="77777777" w:rsidR="0028638E" w:rsidRPr="00C46030" w:rsidRDefault="0028638E" w:rsidP="00A468E5">
            <w:pPr>
              <w:spacing w:after="0"/>
              <w:ind w:left="127"/>
              <w:rPr>
                <w:sz w:val="20"/>
                <w:szCs w:val="20"/>
              </w:rPr>
            </w:pPr>
            <w:r w:rsidRPr="00C46030">
              <w:rPr>
                <w:rFonts w:eastAsia="Gotham"/>
                <w:color w:val="181717"/>
                <w:sz w:val="20"/>
                <w:szCs w:val="20"/>
              </w:rPr>
              <w:t>5.1</w:t>
            </w:r>
          </w:p>
        </w:tc>
        <w:tc>
          <w:tcPr>
            <w:tcW w:w="1174" w:type="dxa"/>
            <w:tcBorders>
              <w:top w:val="single" w:sz="2" w:space="0" w:color="C9C9C9"/>
              <w:left w:val="nil"/>
              <w:bottom w:val="single" w:sz="2" w:space="0" w:color="C9C9C9"/>
              <w:right w:val="nil"/>
            </w:tcBorders>
          </w:tcPr>
          <w:p w14:paraId="4A228741" w14:textId="77777777" w:rsidR="0028638E" w:rsidRPr="00C46030" w:rsidRDefault="0028638E" w:rsidP="00A468E5">
            <w:pPr>
              <w:spacing w:after="0"/>
              <w:ind w:left="124"/>
              <w:rPr>
                <w:sz w:val="20"/>
                <w:szCs w:val="20"/>
              </w:rPr>
            </w:pPr>
            <w:r w:rsidRPr="00C46030">
              <w:rPr>
                <w:rFonts w:eastAsia="Gotham"/>
                <w:color w:val="181717"/>
                <w:sz w:val="20"/>
                <w:szCs w:val="20"/>
              </w:rPr>
              <w:t xml:space="preserve"> 19,487 </w:t>
            </w:r>
          </w:p>
        </w:tc>
        <w:tc>
          <w:tcPr>
            <w:tcW w:w="660" w:type="dxa"/>
            <w:tcBorders>
              <w:top w:val="single" w:sz="2" w:space="0" w:color="C9C9C9"/>
              <w:left w:val="nil"/>
              <w:bottom w:val="single" w:sz="2" w:space="0" w:color="C9C9C9"/>
              <w:right w:val="nil"/>
            </w:tcBorders>
          </w:tcPr>
          <w:p w14:paraId="29ABB51C" w14:textId="2EED01F4" w:rsidR="0028638E" w:rsidRPr="00C46030" w:rsidRDefault="0028638E" w:rsidP="007A6023">
            <w:pPr>
              <w:spacing w:after="0"/>
              <w:ind w:left="85"/>
              <w:rPr>
                <w:sz w:val="20"/>
                <w:szCs w:val="20"/>
              </w:rPr>
            </w:pPr>
            <w:r w:rsidRPr="00C46030">
              <w:rPr>
                <w:rFonts w:eastAsia="Gotham"/>
                <w:color w:val="181717"/>
                <w:sz w:val="20"/>
                <w:szCs w:val="20"/>
              </w:rPr>
              <w:t xml:space="preserve"> </w:t>
            </w:r>
            <w:r w:rsidR="007A6023">
              <w:rPr>
                <w:rFonts w:eastAsia="Gotham"/>
                <w:color w:val="181717"/>
                <w:sz w:val="20"/>
                <w:szCs w:val="20"/>
              </w:rPr>
              <w:t>1</w:t>
            </w:r>
            <w:r w:rsidRPr="00C46030">
              <w:rPr>
                <w:rFonts w:eastAsia="Gotham"/>
                <w:color w:val="181717"/>
                <w:sz w:val="20"/>
                <w:szCs w:val="20"/>
              </w:rPr>
              <w:t xml:space="preserve">,731 </w:t>
            </w:r>
          </w:p>
        </w:tc>
      </w:tr>
      <w:tr w:rsidR="0028638E" w:rsidRPr="00C46030" w14:paraId="2D4D75ED" w14:textId="77777777" w:rsidTr="00F109ED">
        <w:trPr>
          <w:trHeight w:val="225"/>
        </w:trPr>
        <w:tc>
          <w:tcPr>
            <w:tcW w:w="5749" w:type="dxa"/>
            <w:tcBorders>
              <w:top w:val="single" w:sz="2" w:space="0" w:color="C9C9C9"/>
              <w:left w:val="nil"/>
              <w:bottom w:val="single" w:sz="2" w:space="0" w:color="C9C9C9"/>
              <w:right w:val="nil"/>
            </w:tcBorders>
          </w:tcPr>
          <w:p w14:paraId="7F8FBCB9" w14:textId="77777777" w:rsidR="0028638E" w:rsidRPr="00C46030" w:rsidRDefault="0028638E" w:rsidP="00A468E5">
            <w:pPr>
              <w:spacing w:after="0"/>
              <w:ind w:left="57"/>
              <w:rPr>
                <w:sz w:val="20"/>
                <w:szCs w:val="20"/>
              </w:rPr>
            </w:pPr>
            <w:r w:rsidRPr="00C46030">
              <w:rPr>
                <w:rFonts w:eastAsia="Gotham"/>
                <w:color w:val="181717"/>
                <w:sz w:val="20"/>
                <w:szCs w:val="20"/>
              </w:rPr>
              <w:t>Investments and other financial assets</w:t>
            </w:r>
          </w:p>
        </w:tc>
        <w:tc>
          <w:tcPr>
            <w:tcW w:w="1204" w:type="dxa"/>
            <w:tcBorders>
              <w:top w:val="single" w:sz="2" w:space="0" w:color="C9C9C9"/>
              <w:left w:val="nil"/>
              <w:bottom w:val="single" w:sz="2" w:space="0" w:color="C9C9C9"/>
              <w:right w:val="nil"/>
            </w:tcBorders>
          </w:tcPr>
          <w:p w14:paraId="48480A5B" w14:textId="77777777" w:rsidR="0028638E" w:rsidRPr="00C46030" w:rsidRDefault="0028638E" w:rsidP="00A468E5">
            <w:pPr>
              <w:spacing w:after="0"/>
              <w:ind w:left="101"/>
              <w:rPr>
                <w:sz w:val="20"/>
                <w:szCs w:val="20"/>
              </w:rPr>
            </w:pPr>
            <w:r w:rsidRPr="00C46030">
              <w:rPr>
                <w:rFonts w:eastAsia="Gotham"/>
                <w:color w:val="181717"/>
                <w:sz w:val="20"/>
                <w:szCs w:val="20"/>
              </w:rPr>
              <w:t>4.2</w:t>
            </w:r>
          </w:p>
        </w:tc>
        <w:tc>
          <w:tcPr>
            <w:tcW w:w="1174" w:type="dxa"/>
            <w:tcBorders>
              <w:top w:val="single" w:sz="2" w:space="0" w:color="C9C9C9"/>
              <w:left w:val="nil"/>
              <w:bottom w:val="single" w:sz="2" w:space="0" w:color="C9C9C9"/>
              <w:right w:val="nil"/>
            </w:tcBorders>
          </w:tcPr>
          <w:p w14:paraId="0EC2165C" w14:textId="77777777" w:rsidR="0028638E" w:rsidRPr="00C46030" w:rsidRDefault="0028638E" w:rsidP="00A468E5">
            <w:pPr>
              <w:spacing w:after="0"/>
              <w:ind w:left="178"/>
              <w:rPr>
                <w:sz w:val="20"/>
                <w:szCs w:val="20"/>
              </w:rPr>
            </w:pPr>
            <w:r w:rsidRPr="00C46030">
              <w:rPr>
                <w:rFonts w:eastAsia="Gotham"/>
                <w:color w:val="181717"/>
                <w:sz w:val="20"/>
                <w:szCs w:val="20"/>
              </w:rPr>
              <w:t xml:space="preserve"> 11,225 </w:t>
            </w:r>
          </w:p>
        </w:tc>
        <w:tc>
          <w:tcPr>
            <w:tcW w:w="660" w:type="dxa"/>
            <w:tcBorders>
              <w:top w:val="single" w:sz="2" w:space="0" w:color="C9C9C9"/>
              <w:left w:val="nil"/>
              <w:bottom w:val="single" w:sz="2" w:space="0" w:color="C9C9C9"/>
              <w:right w:val="nil"/>
            </w:tcBorders>
          </w:tcPr>
          <w:p w14:paraId="46E07DF8" w14:textId="77777777" w:rsidR="0028638E" w:rsidRPr="00C46030" w:rsidRDefault="0028638E" w:rsidP="00A468E5">
            <w:pPr>
              <w:spacing w:after="0"/>
              <w:ind w:right="43"/>
              <w:jc w:val="right"/>
              <w:rPr>
                <w:sz w:val="20"/>
                <w:szCs w:val="20"/>
              </w:rPr>
            </w:pPr>
            <w:r w:rsidRPr="00C46030">
              <w:rPr>
                <w:rFonts w:eastAsia="Gotham"/>
                <w:color w:val="181717"/>
                <w:sz w:val="20"/>
                <w:szCs w:val="20"/>
              </w:rPr>
              <w:t xml:space="preserve"> - </w:t>
            </w:r>
          </w:p>
        </w:tc>
      </w:tr>
      <w:tr w:rsidR="0028638E" w:rsidRPr="00C46030" w14:paraId="536AAF0A" w14:textId="77777777" w:rsidTr="00A468E5">
        <w:trPr>
          <w:trHeight w:val="225"/>
        </w:trPr>
        <w:tc>
          <w:tcPr>
            <w:tcW w:w="5749" w:type="dxa"/>
            <w:tcBorders>
              <w:top w:val="single" w:sz="2" w:space="0" w:color="C9C9C9"/>
              <w:left w:val="nil"/>
              <w:bottom w:val="single" w:sz="4" w:space="0" w:color="DCDCDC"/>
              <w:right w:val="nil"/>
            </w:tcBorders>
          </w:tcPr>
          <w:p w14:paraId="0FB1CEFB" w14:textId="77777777" w:rsidR="0028638E" w:rsidRPr="00C46030" w:rsidRDefault="0028638E" w:rsidP="00A468E5">
            <w:pPr>
              <w:spacing w:after="0"/>
              <w:ind w:left="57"/>
              <w:rPr>
                <w:sz w:val="20"/>
                <w:szCs w:val="20"/>
              </w:rPr>
            </w:pPr>
            <w:r w:rsidRPr="00C46030">
              <w:rPr>
                <w:rFonts w:eastAsia="Gotham"/>
                <w:color w:val="181717"/>
                <w:sz w:val="20"/>
                <w:szCs w:val="20"/>
              </w:rPr>
              <w:t>Prepayments</w:t>
            </w:r>
          </w:p>
        </w:tc>
        <w:tc>
          <w:tcPr>
            <w:tcW w:w="1204" w:type="dxa"/>
            <w:tcBorders>
              <w:top w:val="single" w:sz="2" w:space="0" w:color="C9C9C9"/>
              <w:left w:val="nil"/>
              <w:bottom w:val="single" w:sz="4" w:space="0" w:color="DCDCDC"/>
              <w:right w:val="nil"/>
            </w:tcBorders>
          </w:tcPr>
          <w:p w14:paraId="335E2A68" w14:textId="77777777" w:rsidR="0028638E" w:rsidRPr="00C46030" w:rsidRDefault="0028638E" w:rsidP="00A468E5">
            <w:pPr>
              <w:spacing w:after="0"/>
              <w:rPr>
                <w:sz w:val="20"/>
                <w:szCs w:val="20"/>
              </w:rPr>
            </w:pPr>
          </w:p>
        </w:tc>
        <w:tc>
          <w:tcPr>
            <w:tcW w:w="1174" w:type="dxa"/>
            <w:tcBorders>
              <w:top w:val="single" w:sz="2" w:space="0" w:color="C9C9C9"/>
              <w:left w:val="nil"/>
              <w:bottom w:val="single" w:sz="2" w:space="0" w:color="181717"/>
              <w:right w:val="nil"/>
            </w:tcBorders>
          </w:tcPr>
          <w:p w14:paraId="3E8DAC9A" w14:textId="77777777" w:rsidR="0028638E" w:rsidRPr="00C46030" w:rsidRDefault="0028638E" w:rsidP="00A468E5">
            <w:pPr>
              <w:spacing w:after="0"/>
              <w:ind w:left="419"/>
              <w:rPr>
                <w:sz w:val="20"/>
                <w:szCs w:val="20"/>
              </w:rPr>
            </w:pPr>
            <w:r w:rsidRPr="00C46030">
              <w:rPr>
                <w:rFonts w:eastAsia="Gotham"/>
                <w:color w:val="181717"/>
                <w:sz w:val="20"/>
                <w:szCs w:val="20"/>
              </w:rPr>
              <w:t xml:space="preserve"> 21 </w:t>
            </w:r>
          </w:p>
        </w:tc>
        <w:tc>
          <w:tcPr>
            <w:tcW w:w="660" w:type="dxa"/>
            <w:tcBorders>
              <w:top w:val="single" w:sz="2" w:space="0" w:color="C9C9C9"/>
              <w:left w:val="nil"/>
              <w:bottom w:val="single" w:sz="2" w:space="0" w:color="181717"/>
              <w:right w:val="nil"/>
            </w:tcBorders>
          </w:tcPr>
          <w:p w14:paraId="5C235B19" w14:textId="77777777" w:rsidR="0028638E" w:rsidRPr="00C46030" w:rsidRDefault="0028638E" w:rsidP="00A468E5">
            <w:pPr>
              <w:spacing w:after="0"/>
              <w:ind w:right="43"/>
              <w:jc w:val="right"/>
              <w:rPr>
                <w:sz w:val="20"/>
                <w:szCs w:val="20"/>
              </w:rPr>
            </w:pPr>
            <w:r w:rsidRPr="00C46030">
              <w:rPr>
                <w:rFonts w:eastAsia="Gotham"/>
                <w:color w:val="181717"/>
                <w:sz w:val="20"/>
                <w:szCs w:val="20"/>
              </w:rPr>
              <w:t xml:space="preserve"> - </w:t>
            </w:r>
          </w:p>
        </w:tc>
      </w:tr>
      <w:tr w:rsidR="0028638E" w:rsidRPr="00C46030" w14:paraId="74023CB4" w14:textId="77777777" w:rsidTr="00A468E5">
        <w:trPr>
          <w:trHeight w:val="676"/>
        </w:trPr>
        <w:tc>
          <w:tcPr>
            <w:tcW w:w="5749" w:type="dxa"/>
            <w:tcBorders>
              <w:top w:val="single" w:sz="4" w:space="0" w:color="DCDCDC"/>
              <w:left w:val="nil"/>
              <w:bottom w:val="single" w:sz="2" w:space="0" w:color="C9C9C9"/>
              <w:right w:val="nil"/>
            </w:tcBorders>
          </w:tcPr>
          <w:p w14:paraId="3EC9EE1F" w14:textId="77777777" w:rsidR="0028638E" w:rsidRPr="00A468E5" w:rsidRDefault="0028638E" w:rsidP="00A468E5">
            <w:pPr>
              <w:spacing w:after="0"/>
              <w:ind w:left="57"/>
              <w:rPr>
                <w:b/>
                <w:bCs/>
                <w:sz w:val="20"/>
                <w:szCs w:val="20"/>
              </w:rPr>
            </w:pPr>
            <w:r w:rsidRPr="00A468E5">
              <w:rPr>
                <w:rFonts w:eastAsia="Gotham"/>
                <w:b/>
                <w:bCs/>
                <w:color w:val="181717"/>
                <w:sz w:val="20"/>
                <w:szCs w:val="20"/>
              </w:rPr>
              <w:t>Total current assets</w:t>
            </w:r>
          </w:p>
          <w:p w14:paraId="4F5F0018" w14:textId="77777777" w:rsidR="00A468E5" w:rsidRPr="00A468E5" w:rsidRDefault="00A468E5" w:rsidP="00A468E5">
            <w:pPr>
              <w:spacing w:after="0"/>
              <w:ind w:left="57"/>
              <w:rPr>
                <w:rFonts w:eastAsia="Gotham"/>
                <w:b/>
                <w:bCs/>
                <w:color w:val="181717"/>
                <w:sz w:val="20"/>
                <w:szCs w:val="20"/>
              </w:rPr>
            </w:pPr>
          </w:p>
          <w:p w14:paraId="63C0ECC8" w14:textId="731D8AB4" w:rsidR="0028638E" w:rsidRPr="00C46030" w:rsidRDefault="0028638E" w:rsidP="00A468E5">
            <w:pPr>
              <w:spacing w:after="0"/>
              <w:ind w:left="57"/>
              <w:rPr>
                <w:sz w:val="20"/>
                <w:szCs w:val="20"/>
              </w:rPr>
            </w:pPr>
            <w:r w:rsidRPr="00A468E5">
              <w:rPr>
                <w:rFonts w:eastAsia="Gotham"/>
                <w:b/>
                <w:bCs/>
                <w:color w:val="181717"/>
                <w:sz w:val="20"/>
                <w:szCs w:val="20"/>
              </w:rPr>
              <w:t>Non-current assets</w:t>
            </w:r>
          </w:p>
        </w:tc>
        <w:tc>
          <w:tcPr>
            <w:tcW w:w="1204" w:type="dxa"/>
            <w:tcBorders>
              <w:top w:val="single" w:sz="4" w:space="0" w:color="DCDCDC"/>
              <w:left w:val="nil"/>
              <w:bottom w:val="single" w:sz="2" w:space="0" w:color="C9C9C9"/>
              <w:right w:val="nil"/>
            </w:tcBorders>
          </w:tcPr>
          <w:p w14:paraId="7B48A678" w14:textId="77777777" w:rsidR="0028638E" w:rsidRPr="00C46030" w:rsidRDefault="0028638E" w:rsidP="00A468E5">
            <w:pPr>
              <w:spacing w:after="0"/>
              <w:rPr>
                <w:sz w:val="20"/>
                <w:szCs w:val="20"/>
              </w:rPr>
            </w:pPr>
          </w:p>
        </w:tc>
        <w:tc>
          <w:tcPr>
            <w:tcW w:w="1174" w:type="dxa"/>
            <w:tcBorders>
              <w:top w:val="single" w:sz="2" w:space="0" w:color="181717"/>
              <w:left w:val="nil"/>
              <w:bottom w:val="single" w:sz="2" w:space="0" w:color="C9C9C9"/>
              <w:right w:val="nil"/>
            </w:tcBorders>
          </w:tcPr>
          <w:p w14:paraId="2D27466D" w14:textId="77777777" w:rsidR="0028638E" w:rsidRPr="00C46030" w:rsidRDefault="0028638E" w:rsidP="00A468E5">
            <w:pPr>
              <w:spacing w:after="0"/>
              <w:ind w:left="76"/>
              <w:rPr>
                <w:sz w:val="20"/>
                <w:szCs w:val="20"/>
              </w:rPr>
            </w:pPr>
            <w:r w:rsidRPr="00C46030">
              <w:rPr>
                <w:rFonts w:eastAsia="Gotham"/>
                <w:color w:val="181717"/>
                <w:sz w:val="20"/>
                <w:szCs w:val="20"/>
              </w:rPr>
              <w:t xml:space="preserve"> 44,692 </w:t>
            </w:r>
          </w:p>
        </w:tc>
        <w:tc>
          <w:tcPr>
            <w:tcW w:w="660" w:type="dxa"/>
            <w:tcBorders>
              <w:top w:val="single" w:sz="2" w:space="0" w:color="181717"/>
              <w:left w:val="nil"/>
              <w:bottom w:val="single" w:sz="2" w:space="0" w:color="C9C9C9"/>
              <w:right w:val="nil"/>
            </w:tcBorders>
          </w:tcPr>
          <w:p w14:paraId="56C58EC0" w14:textId="54788B27" w:rsidR="0028638E" w:rsidRPr="00C46030" w:rsidRDefault="00A468E5" w:rsidP="00A468E5">
            <w:pPr>
              <w:spacing w:after="0"/>
              <w:ind w:left="224"/>
              <w:rPr>
                <w:sz w:val="20"/>
                <w:szCs w:val="20"/>
              </w:rPr>
            </w:pPr>
            <w:r>
              <w:rPr>
                <w:rFonts w:eastAsia="Gotham"/>
                <w:color w:val="181717"/>
                <w:sz w:val="20"/>
                <w:szCs w:val="20"/>
              </w:rPr>
              <w:t>1</w:t>
            </w:r>
            <w:r w:rsidR="0028638E" w:rsidRPr="00C46030">
              <w:rPr>
                <w:rFonts w:eastAsia="Gotham"/>
                <w:color w:val="181717"/>
                <w:sz w:val="20"/>
                <w:szCs w:val="20"/>
              </w:rPr>
              <w:t xml:space="preserve">,731 </w:t>
            </w:r>
          </w:p>
        </w:tc>
      </w:tr>
      <w:tr w:rsidR="0028638E" w:rsidRPr="00C46030" w14:paraId="07A39A1E" w14:textId="77777777" w:rsidTr="00F109ED">
        <w:trPr>
          <w:trHeight w:val="225"/>
        </w:trPr>
        <w:tc>
          <w:tcPr>
            <w:tcW w:w="5749" w:type="dxa"/>
            <w:tcBorders>
              <w:top w:val="single" w:sz="2" w:space="0" w:color="C9C9C9"/>
              <w:left w:val="nil"/>
              <w:bottom w:val="single" w:sz="2" w:space="0" w:color="C9C9C9"/>
              <w:right w:val="nil"/>
            </w:tcBorders>
          </w:tcPr>
          <w:p w14:paraId="14DFC73F" w14:textId="77777777" w:rsidR="0028638E" w:rsidRPr="00C46030" w:rsidRDefault="0028638E" w:rsidP="00A468E5">
            <w:pPr>
              <w:spacing w:after="0"/>
              <w:ind w:left="57"/>
              <w:rPr>
                <w:sz w:val="20"/>
                <w:szCs w:val="20"/>
              </w:rPr>
            </w:pPr>
            <w:r w:rsidRPr="00C46030">
              <w:rPr>
                <w:rFonts w:eastAsia="Gotham"/>
                <w:color w:val="181717"/>
                <w:sz w:val="20"/>
                <w:szCs w:val="20"/>
              </w:rPr>
              <w:t>Property, plant, equipment and vehicles</w:t>
            </w:r>
          </w:p>
        </w:tc>
        <w:tc>
          <w:tcPr>
            <w:tcW w:w="1204" w:type="dxa"/>
            <w:tcBorders>
              <w:top w:val="single" w:sz="2" w:space="0" w:color="C9C9C9"/>
              <w:left w:val="nil"/>
              <w:bottom w:val="single" w:sz="2" w:space="0" w:color="C9C9C9"/>
              <w:right w:val="nil"/>
            </w:tcBorders>
          </w:tcPr>
          <w:p w14:paraId="67EB671E" w14:textId="77777777" w:rsidR="0028638E" w:rsidRPr="00C46030" w:rsidRDefault="0028638E" w:rsidP="00A468E5">
            <w:pPr>
              <w:spacing w:after="0"/>
              <w:ind w:left="123"/>
              <w:rPr>
                <w:sz w:val="20"/>
                <w:szCs w:val="20"/>
              </w:rPr>
            </w:pPr>
            <w:r w:rsidRPr="00C46030">
              <w:rPr>
                <w:rFonts w:eastAsia="Gotham"/>
                <w:color w:val="181717"/>
                <w:sz w:val="20"/>
                <w:szCs w:val="20"/>
              </w:rPr>
              <w:t>4.1</w:t>
            </w:r>
          </w:p>
        </w:tc>
        <w:tc>
          <w:tcPr>
            <w:tcW w:w="1174" w:type="dxa"/>
            <w:tcBorders>
              <w:top w:val="single" w:sz="2" w:space="0" w:color="C9C9C9"/>
              <w:left w:val="nil"/>
              <w:bottom w:val="single" w:sz="2" w:space="0" w:color="C9C9C9"/>
              <w:right w:val="nil"/>
            </w:tcBorders>
          </w:tcPr>
          <w:p w14:paraId="4CDFE2AF" w14:textId="77777777" w:rsidR="0028638E" w:rsidRPr="00C46030" w:rsidRDefault="0028638E" w:rsidP="00A468E5">
            <w:pPr>
              <w:spacing w:after="0"/>
              <w:ind w:left="294"/>
              <w:rPr>
                <w:sz w:val="20"/>
                <w:szCs w:val="20"/>
              </w:rPr>
            </w:pPr>
            <w:r w:rsidRPr="00C46030">
              <w:rPr>
                <w:rFonts w:eastAsia="Gotham"/>
                <w:color w:val="181717"/>
                <w:sz w:val="20"/>
                <w:szCs w:val="20"/>
              </w:rPr>
              <w:t xml:space="preserve"> 529 </w:t>
            </w:r>
          </w:p>
        </w:tc>
        <w:tc>
          <w:tcPr>
            <w:tcW w:w="660" w:type="dxa"/>
            <w:tcBorders>
              <w:top w:val="single" w:sz="2" w:space="0" w:color="C9C9C9"/>
              <w:left w:val="nil"/>
              <w:bottom w:val="single" w:sz="2" w:space="0" w:color="C9C9C9"/>
              <w:right w:val="nil"/>
            </w:tcBorders>
          </w:tcPr>
          <w:p w14:paraId="440825EC" w14:textId="77777777" w:rsidR="0028638E" w:rsidRPr="00C46030" w:rsidRDefault="0028638E" w:rsidP="00A468E5">
            <w:pPr>
              <w:spacing w:after="0"/>
              <w:ind w:right="43"/>
              <w:jc w:val="right"/>
              <w:rPr>
                <w:sz w:val="20"/>
                <w:szCs w:val="20"/>
              </w:rPr>
            </w:pPr>
            <w:r w:rsidRPr="00C46030">
              <w:rPr>
                <w:rFonts w:eastAsia="Gotham"/>
                <w:color w:val="181717"/>
                <w:sz w:val="20"/>
                <w:szCs w:val="20"/>
              </w:rPr>
              <w:t xml:space="preserve"> 620 </w:t>
            </w:r>
          </w:p>
        </w:tc>
      </w:tr>
      <w:tr w:rsidR="0028638E" w:rsidRPr="00C46030" w14:paraId="717C8826" w14:textId="77777777" w:rsidTr="00A468E5">
        <w:trPr>
          <w:trHeight w:val="225"/>
        </w:trPr>
        <w:tc>
          <w:tcPr>
            <w:tcW w:w="5749" w:type="dxa"/>
            <w:tcBorders>
              <w:top w:val="single" w:sz="2" w:space="0" w:color="C9C9C9"/>
              <w:left w:val="nil"/>
              <w:bottom w:val="single" w:sz="4" w:space="0" w:color="DCDCDC"/>
              <w:right w:val="nil"/>
            </w:tcBorders>
          </w:tcPr>
          <w:p w14:paraId="2A5C1A09" w14:textId="77777777" w:rsidR="0028638E" w:rsidRPr="00C46030" w:rsidRDefault="0028638E" w:rsidP="00A468E5">
            <w:pPr>
              <w:spacing w:after="0"/>
              <w:ind w:left="57"/>
              <w:rPr>
                <w:sz w:val="20"/>
                <w:szCs w:val="20"/>
              </w:rPr>
            </w:pPr>
            <w:r w:rsidRPr="00C46030">
              <w:rPr>
                <w:rFonts w:eastAsia="Gotham"/>
                <w:color w:val="181717"/>
                <w:sz w:val="20"/>
                <w:szCs w:val="20"/>
              </w:rPr>
              <w:t>Investments and other financial assets</w:t>
            </w:r>
          </w:p>
        </w:tc>
        <w:tc>
          <w:tcPr>
            <w:tcW w:w="1204" w:type="dxa"/>
            <w:tcBorders>
              <w:top w:val="single" w:sz="2" w:space="0" w:color="C9C9C9"/>
              <w:left w:val="nil"/>
              <w:bottom w:val="single" w:sz="4" w:space="0" w:color="DCDCDC"/>
              <w:right w:val="nil"/>
            </w:tcBorders>
          </w:tcPr>
          <w:p w14:paraId="2A5F9A65" w14:textId="77777777" w:rsidR="0028638E" w:rsidRPr="00C46030" w:rsidRDefault="0028638E" w:rsidP="00A468E5">
            <w:pPr>
              <w:spacing w:after="0"/>
              <w:ind w:left="102"/>
              <w:rPr>
                <w:sz w:val="20"/>
                <w:szCs w:val="20"/>
              </w:rPr>
            </w:pPr>
            <w:r w:rsidRPr="00C46030">
              <w:rPr>
                <w:rFonts w:eastAsia="Gotham"/>
                <w:color w:val="181717"/>
                <w:sz w:val="20"/>
                <w:szCs w:val="20"/>
              </w:rPr>
              <w:t>4.2</w:t>
            </w:r>
          </w:p>
        </w:tc>
        <w:tc>
          <w:tcPr>
            <w:tcW w:w="1174" w:type="dxa"/>
            <w:tcBorders>
              <w:top w:val="single" w:sz="2" w:space="0" w:color="C9C9C9"/>
              <w:left w:val="nil"/>
              <w:bottom w:val="single" w:sz="2" w:space="0" w:color="181717"/>
              <w:right w:val="nil"/>
            </w:tcBorders>
          </w:tcPr>
          <w:p w14:paraId="30B2E757" w14:textId="77777777" w:rsidR="0028638E" w:rsidRPr="00C46030" w:rsidRDefault="0028638E" w:rsidP="00A468E5">
            <w:pPr>
              <w:spacing w:after="0"/>
              <w:ind w:left="160"/>
              <w:rPr>
                <w:sz w:val="20"/>
                <w:szCs w:val="20"/>
              </w:rPr>
            </w:pPr>
            <w:r w:rsidRPr="00C46030">
              <w:rPr>
                <w:rFonts w:eastAsia="Gotham"/>
                <w:color w:val="181717"/>
                <w:sz w:val="20"/>
                <w:szCs w:val="20"/>
              </w:rPr>
              <w:t xml:space="preserve"> 14,519 </w:t>
            </w:r>
          </w:p>
        </w:tc>
        <w:tc>
          <w:tcPr>
            <w:tcW w:w="660" w:type="dxa"/>
            <w:tcBorders>
              <w:top w:val="single" w:sz="2" w:space="0" w:color="C9C9C9"/>
              <w:left w:val="nil"/>
              <w:bottom w:val="single" w:sz="2" w:space="0" w:color="181717"/>
              <w:right w:val="nil"/>
            </w:tcBorders>
          </w:tcPr>
          <w:p w14:paraId="5A61B57E" w14:textId="77777777" w:rsidR="0028638E" w:rsidRPr="00C46030" w:rsidRDefault="0028638E" w:rsidP="00A468E5">
            <w:pPr>
              <w:spacing w:after="0"/>
              <w:ind w:right="43"/>
              <w:jc w:val="right"/>
              <w:rPr>
                <w:sz w:val="20"/>
                <w:szCs w:val="20"/>
              </w:rPr>
            </w:pPr>
            <w:r w:rsidRPr="00C46030">
              <w:rPr>
                <w:rFonts w:eastAsia="Gotham"/>
                <w:color w:val="181717"/>
                <w:sz w:val="20"/>
                <w:szCs w:val="20"/>
              </w:rPr>
              <w:t xml:space="preserve"> - </w:t>
            </w:r>
          </w:p>
        </w:tc>
      </w:tr>
      <w:tr w:rsidR="0028638E" w:rsidRPr="00C46030" w14:paraId="7658DDF1" w14:textId="77777777" w:rsidTr="00D20FF2">
        <w:trPr>
          <w:trHeight w:val="85"/>
        </w:trPr>
        <w:tc>
          <w:tcPr>
            <w:tcW w:w="5749" w:type="dxa"/>
            <w:tcBorders>
              <w:top w:val="single" w:sz="4" w:space="0" w:color="DCDCDC"/>
              <w:left w:val="nil"/>
              <w:bottom w:val="single" w:sz="2" w:space="0" w:color="C9C9C9"/>
              <w:right w:val="nil"/>
            </w:tcBorders>
          </w:tcPr>
          <w:p w14:paraId="518010CA" w14:textId="77777777" w:rsidR="0028638E" w:rsidRPr="00A468E5" w:rsidRDefault="0028638E" w:rsidP="00A468E5">
            <w:pPr>
              <w:spacing w:after="0"/>
              <w:ind w:left="57"/>
              <w:rPr>
                <w:b/>
                <w:bCs/>
                <w:sz w:val="20"/>
                <w:szCs w:val="20"/>
              </w:rPr>
            </w:pPr>
            <w:r w:rsidRPr="00A468E5">
              <w:rPr>
                <w:rFonts w:eastAsia="Gotham"/>
                <w:b/>
                <w:bCs/>
                <w:color w:val="181717"/>
                <w:sz w:val="20"/>
                <w:szCs w:val="20"/>
              </w:rPr>
              <w:t>Total non-current assets</w:t>
            </w:r>
          </w:p>
        </w:tc>
        <w:tc>
          <w:tcPr>
            <w:tcW w:w="1204" w:type="dxa"/>
            <w:tcBorders>
              <w:top w:val="single" w:sz="4" w:space="0" w:color="DCDCDC"/>
              <w:left w:val="nil"/>
              <w:bottom w:val="single" w:sz="2" w:space="0" w:color="C9C9C9"/>
              <w:right w:val="nil"/>
            </w:tcBorders>
          </w:tcPr>
          <w:p w14:paraId="3911004E" w14:textId="77777777" w:rsidR="0028638E" w:rsidRPr="00C46030" w:rsidRDefault="0028638E" w:rsidP="00A468E5">
            <w:pPr>
              <w:spacing w:after="0"/>
              <w:rPr>
                <w:sz w:val="20"/>
                <w:szCs w:val="20"/>
              </w:rPr>
            </w:pPr>
          </w:p>
        </w:tc>
        <w:tc>
          <w:tcPr>
            <w:tcW w:w="1174" w:type="dxa"/>
            <w:tcBorders>
              <w:top w:val="single" w:sz="2" w:space="0" w:color="181717"/>
              <w:left w:val="nil"/>
              <w:bottom w:val="single" w:sz="2" w:space="0" w:color="181717"/>
              <w:right w:val="nil"/>
            </w:tcBorders>
          </w:tcPr>
          <w:p w14:paraId="5C4591E4" w14:textId="70B34F64" w:rsidR="0028638E" w:rsidRPr="00C46030" w:rsidRDefault="0028638E" w:rsidP="00A468E5">
            <w:pPr>
              <w:spacing w:after="0"/>
              <w:ind w:left="112"/>
              <w:rPr>
                <w:sz w:val="20"/>
                <w:szCs w:val="20"/>
              </w:rPr>
            </w:pPr>
            <w:r w:rsidRPr="00C46030">
              <w:rPr>
                <w:rFonts w:eastAsia="Gotham"/>
                <w:color w:val="181717"/>
                <w:sz w:val="20"/>
                <w:szCs w:val="20"/>
              </w:rPr>
              <w:t xml:space="preserve"> 15,048</w:t>
            </w:r>
          </w:p>
        </w:tc>
        <w:tc>
          <w:tcPr>
            <w:tcW w:w="660" w:type="dxa"/>
            <w:tcBorders>
              <w:top w:val="single" w:sz="2" w:space="0" w:color="181717"/>
              <w:left w:val="nil"/>
              <w:bottom w:val="single" w:sz="2" w:space="0" w:color="181717"/>
              <w:right w:val="nil"/>
            </w:tcBorders>
          </w:tcPr>
          <w:p w14:paraId="73FAC4B2" w14:textId="29F9B574" w:rsidR="0028638E" w:rsidRPr="00C46030" w:rsidRDefault="0028638E" w:rsidP="00A468E5">
            <w:pPr>
              <w:spacing w:after="0"/>
              <w:ind w:right="43"/>
              <w:jc w:val="right"/>
              <w:rPr>
                <w:sz w:val="20"/>
                <w:szCs w:val="20"/>
              </w:rPr>
            </w:pPr>
            <w:r w:rsidRPr="00C46030">
              <w:rPr>
                <w:rFonts w:eastAsia="Gotham"/>
                <w:color w:val="181717"/>
                <w:sz w:val="20"/>
                <w:szCs w:val="20"/>
              </w:rPr>
              <w:t xml:space="preserve"> 620</w:t>
            </w:r>
          </w:p>
        </w:tc>
      </w:tr>
      <w:tr w:rsidR="0028638E" w:rsidRPr="00C46030" w14:paraId="52A20C85" w14:textId="77777777" w:rsidTr="00F109ED">
        <w:trPr>
          <w:trHeight w:val="902"/>
        </w:trPr>
        <w:tc>
          <w:tcPr>
            <w:tcW w:w="5749" w:type="dxa"/>
            <w:tcBorders>
              <w:top w:val="single" w:sz="2" w:space="0" w:color="C9C9C9"/>
              <w:left w:val="nil"/>
              <w:bottom w:val="single" w:sz="2" w:space="0" w:color="C9C9C9"/>
              <w:right w:val="nil"/>
            </w:tcBorders>
          </w:tcPr>
          <w:p w14:paraId="4A475B5D" w14:textId="2F7F3D5F" w:rsidR="0028638E" w:rsidRDefault="0028638E" w:rsidP="00A468E5">
            <w:pPr>
              <w:spacing w:after="0"/>
              <w:ind w:left="57"/>
              <w:rPr>
                <w:rFonts w:eastAsia="Gotham"/>
                <w:b/>
                <w:bCs/>
                <w:color w:val="181717"/>
                <w:sz w:val="20"/>
                <w:szCs w:val="20"/>
              </w:rPr>
            </w:pPr>
            <w:r w:rsidRPr="00A468E5">
              <w:rPr>
                <w:rFonts w:eastAsia="Gotham"/>
                <w:b/>
                <w:bCs/>
                <w:color w:val="181717"/>
                <w:sz w:val="20"/>
                <w:szCs w:val="20"/>
              </w:rPr>
              <w:t>TOTAL ASSETS</w:t>
            </w:r>
          </w:p>
          <w:p w14:paraId="3F62360F" w14:textId="77777777" w:rsidR="00A468E5" w:rsidRPr="00A468E5" w:rsidRDefault="00A468E5" w:rsidP="00A468E5">
            <w:pPr>
              <w:spacing w:after="0"/>
              <w:ind w:left="57"/>
              <w:rPr>
                <w:b/>
                <w:bCs/>
                <w:sz w:val="20"/>
                <w:szCs w:val="20"/>
              </w:rPr>
            </w:pPr>
          </w:p>
          <w:p w14:paraId="2E88DF85" w14:textId="77777777" w:rsidR="0028638E" w:rsidRPr="00A468E5" w:rsidRDefault="0028638E" w:rsidP="00A468E5">
            <w:pPr>
              <w:spacing w:after="0"/>
              <w:ind w:left="57"/>
              <w:rPr>
                <w:b/>
                <w:bCs/>
                <w:sz w:val="20"/>
                <w:szCs w:val="20"/>
              </w:rPr>
            </w:pPr>
            <w:r w:rsidRPr="00A468E5">
              <w:rPr>
                <w:rFonts w:eastAsia="Gotham"/>
                <w:b/>
                <w:bCs/>
                <w:color w:val="181717"/>
                <w:sz w:val="20"/>
                <w:szCs w:val="20"/>
              </w:rPr>
              <w:t>LIABILITIES</w:t>
            </w:r>
          </w:p>
          <w:p w14:paraId="53F3B7E6" w14:textId="77777777" w:rsidR="0028638E" w:rsidRPr="00A468E5" w:rsidRDefault="0028638E" w:rsidP="00A468E5">
            <w:pPr>
              <w:spacing w:after="0"/>
              <w:ind w:left="57"/>
              <w:rPr>
                <w:b/>
                <w:bCs/>
                <w:sz w:val="20"/>
                <w:szCs w:val="20"/>
              </w:rPr>
            </w:pPr>
            <w:r w:rsidRPr="00A468E5">
              <w:rPr>
                <w:rFonts w:eastAsia="Gotham"/>
                <w:b/>
                <w:bCs/>
                <w:color w:val="181717"/>
                <w:sz w:val="20"/>
                <w:szCs w:val="20"/>
              </w:rPr>
              <w:t>Current liabilities</w:t>
            </w:r>
          </w:p>
        </w:tc>
        <w:tc>
          <w:tcPr>
            <w:tcW w:w="1204" w:type="dxa"/>
            <w:tcBorders>
              <w:top w:val="single" w:sz="2" w:space="0" w:color="C9C9C9"/>
              <w:left w:val="nil"/>
              <w:bottom w:val="single" w:sz="2" w:space="0" w:color="C9C9C9"/>
              <w:right w:val="nil"/>
            </w:tcBorders>
          </w:tcPr>
          <w:p w14:paraId="47E2D071" w14:textId="77777777" w:rsidR="0028638E" w:rsidRPr="00C46030" w:rsidRDefault="0028638E" w:rsidP="00A468E5">
            <w:pPr>
              <w:spacing w:after="0"/>
              <w:rPr>
                <w:sz w:val="20"/>
                <w:szCs w:val="20"/>
              </w:rPr>
            </w:pPr>
          </w:p>
        </w:tc>
        <w:tc>
          <w:tcPr>
            <w:tcW w:w="1174" w:type="dxa"/>
            <w:tcBorders>
              <w:top w:val="single" w:sz="2" w:space="0" w:color="181717"/>
              <w:left w:val="nil"/>
              <w:bottom w:val="single" w:sz="2" w:space="0" w:color="C9C9C9"/>
              <w:right w:val="nil"/>
            </w:tcBorders>
          </w:tcPr>
          <w:p w14:paraId="63634961" w14:textId="77777777" w:rsidR="0028638E" w:rsidRPr="00C46030" w:rsidRDefault="0028638E" w:rsidP="00A468E5">
            <w:pPr>
              <w:spacing w:after="0"/>
              <w:ind w:left="89"/>
              <w:rPr>
                <w:sz w:val="20"/>
                <w:szCs w:val="20"/>
              </w:rPr>
            </w:pPr>
            <w:r w:rsidRPr="00C46030">
              <w:rPr>
                <w:rFonts w:eastAsia="Gotham"/>
                <w:color w:val="181717"/>
                <w:sz w:val="20"/>
                <w:szCs w:val="20"/>
              </w:rPr>
              <w:t xml:space="preserve"> 59,740 </w:t>
            </w:r>
          </w:p>
        </w:tc>
        <w:tc>
          <w:tcPr>
            <w:tcW w:w="660" w:type="dxa"/>
            <w:tcBorders>
              <w:top w:val="single" w:sz="2" w:space="0" w:color="181717"/>
              <w:left w:val="nil"/>
              <w:bottom w:val="single" w:sz="2" w:space="0" w:color="C9C9C9"/>
              <w:right w:val="nil"/>
            </w:tcBorders>
          </w:tcPr>
          <w:p w14:paraId="7302EF45" w14:textId="77777777" w:rsidR="0028638E" w:rsidRPr="00C46030" w:rsidRDefault="0028638E" w:rsidP="00A468E5">
            <w:pPr>
              <w:spacing w:after="0"/>
              <w:ind w:left="138"/>
              <w:jc w:val="center"/>
              <w:rPr>
                <w:sz w:val="20"/>
                <w:szCs w:val="20"/>
              </w:rPr>
            </w:pPr>
            <w:r w:rsidRPr="00C46030">
              <w:rPr>
                <w:rFonts w:eastAsia="Gotham"/>
                <w:color w:val="181717"/>
                <w:sz w:val="20"/>
                <w:szCs w:val="20"/>
              </w:rPr>
              <w:t xml:space="preserve"> 2,351 </w:t>
            </w:r>
          </w:p>
        </w:tc>
      </w:tr>
      <w:tr w:rsidR="0028638E" w:rsidRPr="00C46030" w14:paraId="7B19AFC3" w14:textId="77777777" w:rsidTr="00F109ED">
        <w:trPr>
          <w:trHeight w:val="225"/>
        </w:trPr>
        <w:tc>
          <w:tcPr>
            <w:tcW w:w="5749" w:type="dxa"/>
            <w:tcBorders>
              <w:top w:val="single" w:sz="2" w:space="0" w:color="C9C9C9"/>
              <w:left w:val="nil"/>
              <w:bottom w:val="single" w:sz="2" w:space="0" w:color="C9C9C9"/>
              <w:right w:val="nil"/>
            </w:tcBorders>
          </w:tcPr>
          <w:p w14:paraId="2DC73E3B" w14:textId="77777777" w:rsidR="0028638E" w:rsidRPr="00C46030" w:rsidRDefault="0028638E" w:rsidP="00A468E5">
            <w:pPr>
              <w:spacing w:after="0"/>
              <w:ind w:left="57"/>
              <w:rPr>
                <w:sz w:val="20"/>
                <w:szCs w:val="20"/>
              </w:rPr>
            </w:pPr>
            <w:r w:rsidRPr="00C46030">
              <w:rPr>
                <w:rFonts w:eastAsia="Gotham"/>
                <w:color w:val="181717"/>
                <w:sz w:val="20"/>
                <w:szCs w:val="20"/>
              </w:rPr>
              <w:t>Trade and other payables</w:t>
            </w:r>
          </w:p>
        </w:tc>
        <w:tc>
          <w:tcPr>
            <w:tcW w:w="1204" w:type="dxa"/>
            <w:tcBorders>
              <w:top w:val="single" w:sz="2" w:space="0" w:color="C9C9C9"/>
              <w:left w:val="nil"/>
              <w:bottom w:val="single" w:sz="2" w:space="0" w:color="C9C9C9"/>
              <w:right w:val="nil"/>
            </w:tcBorders>
          </w:tcPr>
          <w:p w14:paraId="4FAB3732" w14:textId="77777777" w:rsidR="0028638E" w:rsidRPr="00C46030" w:rsidRDefault="0028638E" w:rsidP="00A468E5">
            <w:pPr>
              <w:spacing w:after="0"/>
              <w:ind w:left="106"/>
              <w:rPr>
                <w:sz w:val="20"/>
                <w:szCs w:val="20"/>
              </w:rPr>
            </w:pPr>
            <w:r w:rsidRPr="00C46030">
              <w:rPr>
                <w:rFonts w:eastAsia="Gotham"/>
                <w:color w:val="181717"/>
                <w:sz w:val="20"/>
                <w:szCs w:val="20"/>
              </w:rPr>
              <w:t>5.2</w:t>
            </w:r>
          </w:p>
        </w:tc>
        <w:tc>
          <w:tcPr>
            <w:tcW w:w="1174" w:type="dxa"/>
            <w:tcBorders>
              <w:top w:val="single" w:sz="2" w:space="0" w:color="C9C9C9"/>
              <w:left w:val="nil"/>
              <w:bottom w:val="single" w:sz="2" w:space="0" w:color="C9C9C9"/>
              <w:right w:val="nil"/>
            </w:tcBorders>
          </w:tcPr>
          <w:p w14:paraId="76716A3A" w14:textId="77777777" w:rsidR="0028638E" w:rsidRPr="00C46030" w:rsidRDefault="0028638E" w:rsidP="00A468E5">
            <w:pPr>
              <w:spacing w:after="0"/>
              <w:ind w:left="307"/>
              <w:rPr>
                <w:sz w:val="20"/>
                <w:szCs w:val="20"/>
              </w:rPr>
            </w:pPr>
            <w:r w:rsidRPr="00C46030">
              <w:rPr>
                <w:rFonts w:eastAsia="Gotham"/>
                <w:color w:val="181717"/>
                <w:sz w:val="20"/>
                <w:szCs w:val="20"/>
              </w:rPr>
              <w:t xml:space="preserve"> 272 </w:t>
            </w:r>
          </w:p>
        </w:tc>
        <w:tc>
          <w:tcPr>
            <w:tcW w:w="660" w:type="dxa"/>
            <w:tcBorders>
              <w:top w:val="single" w:sz="2" w:space="0" w:color="C9C9C9"/>
              <w:left w:val="nil"/>
              <w:bottom w:val="single" w:sz="2" w:space="0" w:color="C9C9C9"/>
              <w:right w:val="nil"/>
            </w:tcBorders>
          </w:tcPr>
          <w:p w14:paraId="780536F1" w14:textId="77777777" w:rsidR="0028638E" w:rsidRPr="00C46030" w:rsidRDefault="0028638E" w:rsidP="00A468E5">
            <w:pPr>
              <w:spacing w:after="0"/>
              <w:ind w:left="273"/>
              <w:rPr>
                <w:sz w:val="20"/>
                <w:szCs w:val="20"/>
              </w:rPr>
            </w:pPr>
            <w:r w:rsidRPr="00C46030">
              <w:rPr>
                <w:rFonts w:eastAsia="Gotham"/>
                <w:color w:val="181717"/>
                <w:sz w:val="20"/>
                <w:szCs w:val="20"/>
              </w:rPr>
              <w:t xml:space="preserve"> 160 </w:t>
            </w:r>
          </w:p>
        </w:tc>
      </w:tr>
      <w:tr w:rsidR="0028638E" w:rsidRPr="00C46030" w14:paraId="2241D93A" w14:textId="77777777" w:rsidTr="00F109ED">
        <w:trPr>
          <w:trHeight w:val="225"/>
        </w:trPr>
        <w:tc>
          <w:tcPr>
            <w:tcW w:w="5749" w:type="dxa"/>
            <w:tcBorders>
              <w:top w:val="single" w:sz="2" w:space="0" w:color="C9C9C9"/>
              <w:left w:val="nil"/>
              <w:bottom w:val="single" w:sz="2" w:space="0" w:color="C9C9C9"/>
              <w:right w:val="nil"/>
            </w:tcBorders>
          </w:tcPr>
          <w:p w14:paraId="2378C18E" w14:textId="77777777" w:rsidR="0028638E" w:rsidRPr="00C46030" w:rsidRDefault="0028638E" w:rsidP="00A468E5">
            <w:pPr>
              <w:spacing w:after="0"/>
              <w:ind w:left="57"/>
              <w:rPr>
                <w:sz w:val="20"/>
                <w:szCs w:val="20"/>
              </w:rPr>
            </w:pPr>
            <w:r w:rsidRPr="00C46030">
              <w:rPr>
                <w:rFonts w:eastAsia="Gotham"/>
                <w:color w:val="181717"/>
                <w:sz w:val="20"/>
                <w:szCs w:val="20"/>
              </w:rPr>
              <w:t>Employee benefits</w:t>
            </w:r>
          </w:p>
        </w:tc>
        <w:tc>
          <w:tcPr>
            <w:tcW w:w="1204" w:type="dxa"/>
            <w:tcBorders>
              <w:top w:val="single" w:sz="2" w:space="0" w:color="C9C9C9"/>
              <w:left w:val="nil"/>
              <w:bottom w:val="single" w:sz="2" w:space="0" w:color="C9C9C9"/>
              <w:right w:val="nil"/>
            </w:tcBorders>
          </w:tcPr>
          <w:p w14:paraId="6AA625D9" w14:textId="77777777" w:rsidR="0028638E" w:rsidRPr="00C46030" w:rsidRDefault="0028638E" w:rsidP="00A468E5">
            <w:pPr>
              <w:spacing w:after="0"/>
              <w:ind w:left="48"/>
              <w:rPr>
                <w:sz w:val="20"/>
                <w:szCs w:val="20"/>
              </w:rPr>
            </w:pPr>
            <w:r w:rsidRPr="00C46030">
              <w:rPr>
                <w:rFonts w:eastAsia="Gotham"/>
                <w:color w:val="181717"/>
                <w:sz w:val="20"/>
                <w:szCs w:val="20"/>
              </w:rPr>
              <w:t>3.3.2</w:t>
            </w:r>
          </w:p>
        </w:tc>
        <w:tc>
          <w:tcPr>
            <w:tcW w:w="1174" w:type="dxa"/>
            <w:tcBorders>
              <w:top w:val="single" w:sz="2" w:space="0" w:color="C9C9C9"/>
              <w:left w:val="nil"/>
              <w:bottom w:val="single" w:sz="2" w:space="0" w:color="C9C9C9"/>
              <w:right w:val="nil"/>
            </w:tcBorders>
          </w:tcPr>
          <w:p w14:paraId="0306D7B1" w14:textId="77777777" w:rsidR="0028638E" w:rsidRPr="00C46030" w:rsidRDefault="0028638E" w:rsidP="00A468E5">
            <w:pPr>
              <w:spacing w:after="0"/>
              <w:ind w:left="286"/>
              <w:rPr>
                <w:sz w:val="20"/>
                <w:szCs w:val="20"/>
              </w:rPr>
            </w:pPr>
            <w:r w:rsidRPr="00C46030">
              <w:rPr>
                <w:rFonts w:eastAsia="Gotham"/>
                <w:color w:val="181717"/>
                <w:sz w:val="20"/>
                <w:szCs w:val="20"/>
              </w:rPr>
              <w:t xml:space="preserve"> 424 </w:t>
            </w:r>
          </w:p>
        </w:tc>
        <w:tc>
          <w:tcPr>
            <w:tcW w:w="660" w:type="dxa"/>
            <w:tcBorders>
              <w:top w:val="single" w:sz="2" w:space="0" w:color="C9C9C9"/>
              <w:left w:val="nil"/>
              <w:bottom w:val="single" w:sz="2" w:space="0" w:color="C9C9C9"/>
              <w:right w:val="nil"/>
            </w:tcBorders>
          </w:tcPr>
          <w:p w14:paraId="388D5D52" w14:textId="77777777" w:rsidR="0028638E" w:rsidRPr="00C46030" w:rsidRDefault="0028638E" w:rsidP="00A468E5">
            <w:pPr>
              <w:spacing w:after="0"/>
              <w:ind w:left="342"/>
              <w:rPr>
                <w:sz w:val="20"/>
                <w:szCs w:val="20"/>
              </w:rPr>
            </w:pPr>
            <w:r w:rsidRPr="00C46030">
              <w:rPr>
                <w:rFonts w:eastAsia="Gotham"/>
                <w:color w:val="181717"/>
                <w:sz w:val="20"/>
                <w:szCs w:val="20"/>
              </w:rPr>
              <w:t xml:space="preserve"> 52 </w:t>
            </w:r>
          </w:p>
        </w:tc>
      </w:tr>
      <w:tr w:rsidR="0028638E" w:rsidRPr="00C46030" w14:paraId="6804D7A4" w14:textId="77777777" w:rsidTr="00F109ED">
        <w:trPr>
          <w:trHeight w:val="225"/>
        </w:trPr>
        <w:tc>
          <w:tcPr>
            <w:tcW w:w="5749" w:type="dxa"/>
            <w:tcBorders>
              <w:top w:val="single" w:sz="2" w:space="0" w:color="C9C9C9"/>
              <w:left w:val="nil"/>
              <w:bottom w:val="single" w:sz="2" w:space="0" w:color="C9C9C9"/>
              <w:right w:val="nil"/>
            </w:tcBorders>
          </w:tcPr>
          <w:p w14:paraId="533746A8" w14:textId="77777777" w:rsidR="0028638E" w:rsidRPr="00C46030" w:rsidRDefault="0028638E" w:rsidP="00A468E5">
            <w:pPr>
              <w:spacing w:after="0"/>
              <w:ind w:left="58"/>
              <w:rPr>
                <w:sz w:val="20"/>
                <w:szCs w:val="20"/>
              </w:rPr>
            </w:pPr>
            <w:r w:rsidRPr="00C46030">
              <w:rPr>
                <w:rFonts w:eastAsia="Gotham"/>
                <w:color w:val="181717"/>
                <w:sz w:val="20"/>
                <w:szCs w:val="20"/>
              </w:rPr>
              <w:t>Accrued portable long service benefits</w:t>
            </w:r>
          </w:p>
        </w:tc>
        <w:tc>
          <w:tcPr>
            <w:tcW w:w="1204" w:type="dxa"/>
            <w:tcBorders>
              <w:top w:val="single" w:sz="2" w:space="0" w:color="C9C9C9"/>
              <w:left w:val="nil"/>
              <w:bottom w:val="single" w:sz="2" w:space="0" w:color="C9C9C9"/>
              <w:right w:val="nil"/>
            </w:tcBorders>
          </w:tcPr>
          <w:p w14:paraId="0A9E8AE7" w14:textId="77777777" w:rsidR="0028638E" w:rsidRPr="00C46030" w:rsidRDefault="0028638E" w:rsidP="00A468E5">
            <w:pPr>
              <w:spacing w:after="0"/>
              <w:ind w:left="44"/>
              <w:rPr>
                <w:sz w:val="20"/>
                <w:szCs w:val="20"/>
              </w:rPr>
            </w:pPr>
            <w:r w:rsidRPr="00C46030">
              <w:rPr>
                <w:rFonts w:eastAsia="Gotham"/>
                <w:color w:val="181717"/>
                <w:sz w:val="20"/>
                <w:szCs w:val="20"/>
              </w:rPr>
              <w:t>3.4.2</w:t>
            </w:r>
          </w:p>
        </w:tc>
        <w:tc>
          <w:tcPr>
            <w:tcW w:w="1174" w:type="dxa"/>
            <w:tcBorders>
              <w:top w:val="single" w:sz="2" w:space="0" w:color="C9C9C9"/>
              <w:left w:val="nil"/>
              <w:bottom w:val="single" w:sz="2" w:space="0" w:color="C9C9C9"/>
              <w:right w:val="nil"/>
            </w:tcBorders>
          </w:tcPr>
          <w:p w14:paraId="7F437AA9" w14:textId="77777777" w:rsidR="0028638E" w:rsidRPr="00C46030" w:rsidRDefault="0028638E" w:rsidP="00A468E5">
            <w:pPr>
              <w:spacing w:after="0"/>
              <w:ind w:left="227"/>
              <w:rPr>
                <w:sz w:val="20"/>
                <w:szCs w:val="20"/>
              </w:rPr>
            </w:pPr>
            <w:r w:rsidRPr="00C46030">
              <w:rPr>
                <w:rFonts w:eastAsia="Gotham"/>
                <w:color w:val="181717"/>
                <w:sz w:val="20"/>
                <w:szCs w:val="20"/>
              </w:rPr>
              <w:t xml:space="preserve"> 3,123 </w:t>
            </w:r>
          </w:p>
        </w:tc>
        <w:tc>
          <w:tcPr>
            <w:tcW w:w="660" w:type="dxa"/>
            <w:tcBorders>
              <w:top w:val="single" w:sz="2" w:space="0" w:color="C9C9C9"/>
              <w:left w:val="nil"/>
              <w:bottom w:val="single" w:sz="2" w:space="0" w:color="C9C9C9"/>
              <w:right w:val="nil"/>
            </w:tcBorders>
          </w:tcPr>
          <w:p w14:paraId="5AC58ED1" w14:textId="77777777" w:rsidR="0028638E" w:rsidRPr="00C46030" w:rsidRDefault="0028638E" w:rsidP="00A468E5">
            <w:pPr>
              <w:spacing w:after="0"/>
              <w:ind w:right="42"/>
              <w:jc w:val="right"/>
              <w:rPr>
                <w:sz w:val="20"/>
                <w:szCs w:val="20"/>
              </w:rPr>
            </w:pPr>
            <w:r w:rsidRPr="00C46030">
              <w:rPr>
                <w:rFonts w:eastAsia="Gotham"/>
                <w:color w:val="181717"/>
                <w:sz w:val="20"/>
                <w:szCs w:val="20"/>
              </w:rPr>
              <w:t xml:space="preserve"> - </w:t>
            </w:r>
          </w:p>
        </w:tc>
      </w:tr>
      <w:tr w:rsidR="0028638E" w:rsidRPr="00C46030" w14:paraId="33EB9824" w14:textId="77777777" w:rsidTr="00A468E5">
        <w:trPr>
          <w:trHeight w:val="225"/>
        </w:trPr>
        <w:tc>
          <w:tcPr>
            <w:tcW w:w="5749" w:type="dxa"/>
            <w:tcBorders>
              <w:top w:val="single" w:sz="2" w:space="0" w:color="C9C9C9"/>
              <w:left w:val="nil"/>
              <w:bottom w:val="single" w:sz="4" w:space="0" w:color="DCDCDC"/>
              <w:right w:val="nil"/>
            </w:tcBorders>
          </w:tcPr>
          <w:p w14:paraId="1CD1A81D" w14:textId="77777777" w:rsidR="0028638E" w:rsidRPr="00C46030" w:rsidRDefault="0028638E" w:rsidP="00A468E5">
            <w:pPr>
              <w:spacing w:after="0"/>
              <w:ind w:left="58"/>
              <w:rPr>
                <w:sz w:val="20"/>
                <w:szCs w:val="20"/>
              </w:rPr>
            </w:pPr>
            <w:r w:rsidRPr="00C46030">
              <w:rPr>
                <w:rFonts w:eastAsia="Gotham"/>
                <w:color w:val="181717"/>
                <w:sz w:val="20"/>
                <w:szCs w:val="20"/>
              </w:rPr>
              <w:t>Borrowings</w:t>
            </w:r>
          </w:p>
        </w:tc>
        <w:tc>
          <w:tcPr>
            <w:tcW w:w="1204" w:type="dxa"/>
            <w:tcBorders>
              <w:top w:val="single" w:sz="2" w:space="0" w:color="C9C9C9"/>
              <w:left w:val="nil"/>
              <w:bottom w:val="single" w:sz="4" w:space="0" w:color="DCDCDC"/>
              <w:right w:val="nil"/>
            </w:tcBorders>
          </w:tcPr>
          <w:p w14:paraId="322B2BD7" w14:textId="77777777" w:rsidR="0028638E" w:rsidRPr="00C46030" w:rsidRDefault="0028638E" w:rsidP="00A468E5">
            <w:pPr>
              <w:spacing w:after="0"/>
              <w:ind w:left="125"/>
              <w:rPr>
                <w:sz w:val="20"/>
                <w:szCs w:val="20"/>
              </w:rPr>
            </w:pPr>
            <w:r w:rsidRPr="00C46030">
              <w:rPr>
                <w:rFonts w:eastAsia="Gotham"/>
                <w:color w:val="181717"/>
                <w:sz w:val="20"/>
                <w:szCs w:val="20"/>
              </w:rPr>
              <w:t>6.1</w:t>
            </w:r>
          </w:p>
        </w:tc>
        <w:tc>
          <w:tcPr>
            <w:tcW w:w="1174" w:type="dxa"/>
            <w:tcBorders>
              <w:top w:val="single" w:sz="2" w:space="0" w:color="C9C9C9"/>
              <w:left w:val="nil"/>
              <w:bottom w:val="single" w:sz="2" w:space="0" w:color="181717"/>
              <w:right w:val="nil"/>
            </w:tcBorders>
          </w:tcPr>
          <w:p w14:paraId="3D3D9FA3" w14:textId="77777777" w:rsidR="0028638E" w:rsidRPr="00C46030" w:rsidRDefault="0028638E" w:rsidP="00A468E5">
            <w:pPr>
              <w:spacing w:after="0"/>
              <w:ind w:left="290"/>
              <w:rPr>
                <w:sz w:val="20"/>
                <w:szCs w:val="20"/>
              </w:rPr>
            </w:pPr>
            <w:r w:rsidRPr="00C46030">
              <w:rPr>
                <w:rFonts w:eastAsia="Gotham"/>
                <w:color w:val="181717"/>
                <w:sz w:val="20"/>
                <w:szCs w:val="20"/>
              </w:rPr>
              <w:t xml:space="preserve"> 249 </w:t>
            </w:r>
          </w:p>
        </w:tc>
        <w:tc>
          <w:tcPr>
            <w:tcW w:w="660" w:type="dxa"/>
            <w:tcBorders>
              <w:top w:val="single" w:sz="2" w:space="0" w:color="C9C9C9"/>
              <w:left w:val="nil"/>
              <w:bottom w:val="single" w:sz="2" w:space="0" w:color="181717"/>
              <w:right w:val="nil"/>
            </w:tcBorders>
          </w:tcPr>
          <w:p w14:paraId="00220377" w14:textId="77777777" w:rsidR="0028638E" w:rsidRPr="00C46030" w:rsidRDefault="0028638E" w:rsidP="00A468E5">
            <w:pPr>
              <w:spacing w:after="0"/>
              <w:ind w:left="297"/>
              <w:rPr>
                <w:sz w:val="20"/>
                <w:szCs w:val="20"/>
              </w:rPr>
            </w:pPr>
            <w:r w:rsidRPr="00C46030">
              <w:rPr>
                <w:rFonts w:eastAsia="Gotham"/>
                <w:color w:val="181717"/>
                <w:sz w:val="20"/>
                <w:szCs w:val="20"/>
              </w:rPr>
              <w:t xml:space="preserve"> 221 </w:t>
            </w:r>
          </w:p>
        </w:tc>
      </w:tr>
      <w:tr w:rsidR="0028638E" w:rsidRPr="00C46030" w14:paraId="4E13682B" w14:textId="77777777" w:rsidTr="00A468E5">
        <w:trPr>
          <w:trHeight w:val="676"/>
        </w:trPr>
        <w:tc>
          <w:tcPr>
            <w:tcW w:w="5749" w:type="dxa"/>
            <w:tcBorders>
              <w:top w:val="single" w:sz="4" w:space="0" w:color="DCDCDC"/>
              <w:left w:val="nil"/>
              <w:bottom w:val="single" w:sz="2" w:space="0" w:color="C9C9C9"/>
              <w:right w:val="nil"/>
            </w:tcBorders>
          </w:tcPr>
          <w:p w14:paraId="7038617D" w14:textId="35C0C168" w:rsidR="0028638E" w:rsidRPr="00A468E5" w:rsidRDefault="0028638E" w:rsidP="00A468E5">
            <w:pPr>
              <w:spacing w:after="0"/>
              <w:ind w:left="58"/>
              <w:rPr>
                <w:rFonts w:eastAsia="Gotham"/>
                <w:b/>
                <w:bCs/>
                <w:color w:val="181717"/>
                <w:sz w:val="20"/>
                <w:szCs w:val="20"/>
              </w:rPr>
            </w:pPr>
            <w:r w:rsidRPr="00A468E5">
              <w:rPr>
                <w:rFonts w:eastAsia="Gotham"/>
                <w:b/>
                <w:bCs/>
                <w:color w:val="181717"/>
                <w:sz w:val="20"/>
                <w:szCs w:val="20"/>
              </w:rPr>
              <w:t>Total current liabilities</w:t>
            </w:r>
          </w:p>
          <w:p w14:paraId="3EC87219" w14:textId="77777777" w:rsidR="00A468E5" w:rsidRPr="00A468E5" w:rsidRDefault="00A468E5" w:rsidP="00A468E5">
            <w:pPr>
              <w:spacing w:after="0"/>
              <w:ind w:left="58"/>
              <w:rPr>
                <w:b/>
                <w:bCs/>
                <w:sz w:val="20"/>
                <w:szCs w:val="20"/>
              </w:rPr>
            </w:pPr>
          </w:p>
          <w:p w14:paraId="3E00DA6B" w14:textId="77777777" w:rsidR="0028638E" w:rsidRPr="00A468E5" w:rsidRDefault="0028638E" w:rsidP="00A468E5">
            <w:pPr>
              <w:spacing w:after="0"/>
              <w:ind w:left="58"/>
              <w:rPr>
                <w:b/>
                <w:bCs/>
                <w:sz w:val="20"/>
                <w:szCs w:val="20"/>
              </w:rPr>
            </w:pPr>
            <w:r w:rsidRPr="00A468E5">
              <w:rPr>
                <w:rFonts w:eastAsia="Gotham"/>
                <w:b/>
                <w:bCs/>
                <w:color w:val="181717"/>
                <w:sz w:val="20"/>
                <w:szCs w:val="20"/>
              </w:rPr>
              <w:t>Non-current liabilities</w:t>
            </w:r>
          </w:p>
        </w:tc>
        <w:tc>
          <w:tcPr>
            <w:tcW w:w="1204" w:type="dxa"/>
            <w:tcBorders>
              <w:top w:val="single" w:sz="4" w:space="0" w:color="DCDCDC"/>
              <w:left w:val="nil"/>
              <w:bottom w:val="single" w:sz="2" w:space="0" w:color="C9C9C9"/>
              <w:right w:val="nil"/>
            </w:tcBorders>
          </w:tcPr>
          <w:p w14:paraId="41C804D3" w14:textId="77777777" w:rsidR="0028638E" w:rsidRPr="00C46030" w:rsidRDefault="0028638E" w:rsidP="00A468E5">
            <w:pPr>
              <w:spacing w:after="0"/>
              <w:rPr>
                <w:sz w:val="20"/>
                <w:szCs w:val="20"/>
              </w:rPr>
            </w:pPr>
          </w:p>
        </w:tc>
        <w:tc>
          <w:tcPr>
            <w:tcW w:w="1174" w:type="dxa"/>
            <w:tcBorders>
              <w:top w:val="single" w:sz="2" w:space="0" w:color="181717"/>
              <w:left w:val="nil"/>
              <w:bottom w:val="single" w:sz="2" w:space="0" w:color="C9C9C9"/>
              <w:right w:val="nil"/>
            </w:tcBorders>
          </w:tcPr>
          <w:p w14:paraId="316DF735" w14:textId="77777777" w:rsidR="0028638E" w:rsidRPr="00C46030" w:rsidRDefault="0028638E" w:rsidP="00A468E5">
            <w:pPr>
              <w:spacing w:after="0"/>
              <w:ind w:left="153"/>
              <w:rPr>
                <w:sz w:val="20"/>
                <w:szCs w:val="20"/>
              </w:rPr>
            </w:pPr>
            <w:r w:rsidRPr="00C46030">
              <w:rPr>
                <w:rFonts w:eastAsia="Gotham"/>
                <w:color w:val="181717"/>
                <w:sz w:val="20"/>
                <w:szCs w:val="20"/>
              </w:rPr>
              <w:t xml:space="preserve"> 4,068 </w:t>
            </w:r>
          </w:p>
        </w:tc>
        <w:tc>
          <w:tcPr>
            <w:tcW w:w="660" w:type="dxa"/>
            <w:tcBorders>
              <w:top w:val="single" w:sz="2" w:space="0" w:color="181717"/>
              <w:left w:val="nil"/>
              <w:bottom w:val="single" w:sz="2" w:space="0" w:color="C9C9C9"/>
              <w:right w:val="nil"/>
            </w:tcBorders>
          </w:tcPr>
          <w:p w14:paraId="62B17CF3" w14:textId="77777777" w:rsidR="0028638E" w:rsidRPr="00C46030" w:rsidRDefault="0028638E" w:rsidP="00A468E5">
            <w:pPr>
              <w:spacing w:after="0"/>
              <w:ind w:left="246"/>
              <w:rPr>
                <w:sz w:val="20"/>
                <w:szCs w:val="20"/>
              </w:rPr>
            </w:pPr>
            <w:r w:rsidRPr="00C46030">
              <w:rPr>
                <w:rFonts w:eastAsia="Gotham"/>
                <w:color w:val="181717"/>
                <w:sz w:val="20"/>
                <w:szCs w:val="20"/>
              </w:rPr>
              <w:t xml:space="preserve"> 433 </w:t>
            </w:r>
          </w:p>
        </w:tc>
      </w:tr>
      <w:tr w:rsidR="0028638E" w:rsidRPr="00C46030" w14:paraId="2EB10DBF" w14:textId="77777777" w:rsidTr="00F109ED">
        <w:trPr>
          <w:trHeight w:val="225"/>
        </w:trPr>
        <w:tc>
          <w:tcPr>
            <w:tcW w:w="5749" w:type="dxa"/>
            <w:tcBorders>
              <w:top w:val="single" w:sz="2" w:space="0" w:color="C9C9C9"/>
              <w:left w:val="nil"/>
              <w:bottom w:val="single" w:sz="2" w:space="0" w:color="C9C9C9"/>
              <w:right w:val="nil"/>
            </w:tcBorders>
          </w:tcPr>
          <w:p w14:paraId="5990170E" w14:textId="77777777" w:rsidR="0028638E" w:rsidRPr="00C46030" w:rsidRDefault="0028638E" w:rsidP="00A468E5">
            <w:pPr>
              <w:spacing w:after="0"/>
              <w:ind w:left="58"/>
              <w:rPr>
                <w:sz w:val="20"/>
                <w:szCs w:val="20"/>
              </w:rPr>
            </w:pPr>
            <w:r w:rsidRPr="00C46030">
              <w:rPr>
                <w:rFonts w:eastAsia="Gotham"/>
                <w:color w:val="181717"/>
                <w:sz w:val="20"/>
                <w:szCs w:val="20"/>
              </w:rPr>
              <w:t>Employee benefits</w:t>
            </w:r>
          </w:p>
        </w:tc>
        <w:tc>
          <w:tcPr>
            <w:tcW w:w="1204" w:type="dxa"/>
            <w:tcBorders>
              <w:top w:val="single" w:sz="2" w:space="0" w:color="C9C9C9"/>
              <w:left w:val="nil"/>
              <w:bottom w:val="single" w:sz="2" w:space="0" w:color="C9C9C9"/>
              <w:right w:val="nil"/>
            </w:tcBorders>
          </w:tcPr>
          <w:p w14:paraId="07D16156" w14:textId="77777777" w:rsidR="0028638E" w:rsidRPr="00C46030" w:rsidRDefault="0028638E" w:rsidP="00A468E5">
            <w:pPr>
              <w:spacing w:after="0"/>
              <w:ind w:left="48"/>
              <w:rPr>
                <w:sz w:val="20"/>
                <w:szCs w:val="20"/>
              </w:rPr>
            </w:pPr>
            <w:r w:rsidRPr="00C46030">
              <w:rPr>
                <w:rFonts w:eastAsia="Gotham"/>
                <w:color w:val="181717"/>
                <w:sz w:val="20"/>
                <w:szCs w:val="20"/>
              </w:rPr>
              <w:t>3.3.2</w:t>
            </w:r>
          </w:p>
        </w:tc>
        <w:tc>
          <w:tcPr>
            <w:tcW w:w="1174" w:type="dxa"/>
            <w:tcBorders>
              <w:top w:val="single" w:sz="2" w:space="0" w:color="C9C9C9"/>
              <w:left w:val="nil"/>
              <w:bottom w:val="single" w:sz="2" w:space="0" w:color="C9C9C9"/>
              <w:right w:val="nil"/>
            </w:tcBorders>
          </w:tcPr>
          <w:p w14:paraId="068FCD47" w14:textId="77777777" w:rsidR="0028638E" w:rsidRPr="00C46030" w:rsidRDefault="0028638E" w:rsidP="00A468E5">
            <w:pPr>
              <w:spacing w:after="0"/>
              <w:ind w:left="314"/>
              <w:rPr>
                <w:sz w:val="20"/>
                <w:szCs w:val="20"/>
              </w:rPr>
            </w:pPr>
            <w:r w:rsidRPr="00C46030">
              <w:rPr>
                <w:rFonts w:eastAsia="Gotham"/>
                <w:color w:val="181717"/>
                <w:sz w:val="20"/>
                <w:szCs w:val="20"/>
              </w:rPr>
              <w:t xml:space="preserve"> 109 </w:t>
            </w:r>
          </w:p>
        </w:tc>
        <w:tc>
          <w:tcPr>
            <w:tcW w:w="660" w:type="dxa"/>
            <w:tcBorders>
              <w:top w:val="single" w:sz="2" w:space="0" w:color="C9C9C9"/>
              <w:left w:val="nil"/>
              <w:bottom w:val="single" w:sz="2" w:space="0" w:color="C9C9C9"/>
              <w:right w:val="nil"/>
            </w:tcBorders>
          </w:tcPr>
          <w:p w14:paraId="55C2D6A3" w14:textId="77777777" w:rsidR="0028638E" w:rsidRPr="00C46030" w:rsidRDefault="0028638E" w:rsidP="00A468E5">
            <w:pPr>
              <w:spacing w:after="0"/>
              <w:ind w:right="42"/>
              <w:jc w:val="right"/>
              <w:rPr>
                <w:sz w:val="20"/>
                <w:szCs w:val="20"/>
              </w:rPr>
            </w:pPr>
            <w:r w:rsidRPr="00C46030">
              <w:rPr>
                <w:rFonts w:eastAsia="Gotham"/>
                <w:color w:val="181717"/>
                <w:sz w:val="20"/>
                <w:szCs w:val="20"/>
              </w:rPr>
              <w:t xml:space="preserve"> - </w:t>
            </w:r>
          </w:p>
        </w:tc>
      </w:tr>
      <w:tr w:rsidR="0028638E" w:rsidRPr="00C46030" w14:paraId="62CE3C1C" w14:textId="77777777" w:rsidTr="00F109ED">
        <w:trPr>
          <w:trHeight w:val="225"/>
        </w:trPr>
        <w:tc>
          <w:tcPr>
            <w:tcW w:w="5749" w:type="dxa"/>
            <w:tcBorders>
              <w:top w:val="single" w:sz="2" w:space="0" w:color="C9C9C9"/>
              <w:left w:val="nil"/>
              <w:bottom w:val="single" w:sz="2" w:space="0" w:color="C9C9C9"/>
              <w:right w:val="nil"/>
            </w:tcBorders>
          </w:tcPr>
          <w:p w14:paraId="59692CC1" w14:textId="77777777" w:rsidR="0028638E" w:rsidRPr="00C46030" w:rsidRDefault="0028638E" w:rsidP="00A468E5">
            <w:pPr>
              <w:spacing w:after="0"/>
              <w:ind w:left="58"/>
              <w:rPr>
                <w:sz w:val="20"/>
                <w:szCs w:val="20"/>
              </w:rPr>
            </w:pPr>
            <w:r w:rsidRPr="00C46030">
              <w:rPr>
                <w:rFonts w:eastAsia="Gotham"/>
                <w:color w:val="181717"/>
                <w:sz w:val="20"/>
                <w:szCs w:val="20"/>
              </w:rPr>
              <w:t>Accrued portable long service benefits</w:t>
            </w:r>
          </w:p>
        </w:tc>
        <w:tc>
          <w:tcPr>
            <w:tcW w:w="1204" w:type="dxa"/>
            <w:tcBorders>
              <w:top w:val="single" w:sz="2" w:space="0" w:color="C9C9C9"/>
              <w:left w:val="nil"/>
              <w:bottom w:val="single" w:sz="2" w:space="0" w:color="C9C9C9"/>
              <w:right w:val="nil"/>
            </w:tcBorders>
          </w:tcPr>
          <w:p w14:paraId="32E6D62F" w14:textId="77777777" w:rsidR="0028638E" w:rsidRPr="00C46030" w:rsidRDefault="0028638E" w:rsidP="00A468E5">
            <w:pPr>
              <w:spacing w:after="0"/>
              <w:ind w:left="45"/>
              <w:rPr>
                <w:sz w:val="20"/>
                <w:szCs w:val="20"/>
              </w:rPr>
            </w:pPr>
            <w:r w:rsidRPr="00C46030">
              <w:rPr>
                <w:rFonts w:eastAsia="Gotham"/>
                <w:color w:val="181717"/>
                <w:sz w:val="20"/>
                <w:szCs w:val="20"/>
              </w:rPr>
              <w:t>3.4.2</w:t>
            </w:r>
          </w:p>
        </w:tc>
        <w:tc>
          <w:tcPr>
            <w:tcW w:w="1174" w:type="dxa"/>
            <w:tcBorders>
              <w:top w:val="single" w:sz="2" w:space="0" w:color="C9C9C9"/>
              <w:left w:val="nil"/>
              <w:bottom w:val="single" w:sz="2" w:space="0" w:color="C9C9C9"/>
              <w:right w:val="nil"/>
            </w:tcBorders>
          </w:tcPr>
          <w:p w14:paraId="5CB39C65" w14:textId="77777777" w:rsidR="0028638E" w:rsidRPr="00C46030" w:rsidRDefault="0028638E" w:rsidP="00A468E5">
            <w:pPr>
              <w:spacing w:after="0"/>
              <w:ind w:left="118"/>
              <w:rPr>
                <w:sz w:val="20"/>
                <w:szCs w:val="20"/>
              </w:rPr>
            </w:pPr>
            <w:r w:rsidRPr="00C46030">
              <w:rPr>
                <w:rFonts w:eastAsia="Gotham"/>
                <w:color w:val="181717"/>
                <w:sz w:val="20"/>
                <w:szCs w:val="20"/>
              </w:rPr>
              <w:t xml:space="preserve"> 44,561 </w:t>
            </w:r>
          </w:p>
        </w:tc>
        <w:tc>
          <w:tcPr>
            <w:tcW w:w="660" w:type="dxa"/>
            <w:tcBorders>
              <w:top w:val="single" w:sz="2" w:space="0" w:color="C9C9C9"/>
              <w:left w:val="nil"/>
              <w:bottom w:val="single" w:sz="2" w:space="0" w:color="C9C9C9"/>
              <w:right w:val="nil"/>
            </w:tcBorders>
          </w:tcPr>
          <w:p w14:paraId="7183A7EE" w14:textId="77777777" w:rsidR="0028638E" w:rsidRPr="00C46030" w:rsidRDefault="0028638E" w:rsidP="00A468E5">
            <w:pPr>
              <w:spacing w:after="0"/>
              <w:ind w:right="42"/>
              <w:jc w:val="right"/>
              <w:rPr>
                <w:sz w:val="20"/>
                <w:szCs w:val="20"/>
              </w:rPr>
            </w:pPr>
            <w:r w:rsidRPr="00C46030">
              <w:rPr>
                <w:rFonts w:eastAsia="Gotham"/>
                <w:color w:val="181717"/>
                <w:sz w:val="20"/>
                <w:szCs w:val="20"/>
              </w:rPr>
              <w:t xml:space="preserve"> - </w:t>
            </w:r>
          </w:p>
        </w:tc>
      </w:tr>
      <w:tr w:rsidR="0028638E" w:rsidRPr="00C46030" w14:paraId="5DE0AB08" w14:textId="77777777" w:rsidTr="00A468E5">
        <w:trPr>
          <w:trHeight w:val="225"/>
        </w:trPr>
        <w:tc>
          <w:tcPr>
            <w:tcW w:w="5749" w:type="dxa"/>
            <w:tcBorders>
              <w:top w:val="single" w:sz="2" w:space="0" w:color="C9C9C9"/>
              <w:left w:val="nil"/>
              <w:bottom w:val="single" w:sz="4" w:space="0" w:color="DCDCDC"/>
              <w:right w:val="nil"/>
            </w:tcBorders>
          </w:tcPr>
          <w:p w14:paraId="1CE4F8AF" w14:textId="77777777" w:rsidR="0028638E" w:rsidRPr="00C46030" w:rsidRDefault="0028638E" w:rsidP="00A468E5">
            <w:pPr>
              <w:spacing w:after="0"/>
              <w:ind w:left="58"/>
              <w:rPr>
                <w:sz w:val="20"/>
                <w:szCs w:val="20"/>
              </w:rPr>
            </w:pPr>
            <w:r w:rsidRPr="00C46030">
              <w:rPr>
                <w:rFonts w:eastAsia="Gotham"/>
                <w:color w:val="181717"/>
                <w:sz w:val="20"/>
                <w:szCs w:val="20"/>
              </w:rPr>
              <w:t>Borrowings</w:t>
            </w:r>
          </w:p>
        </w:tc>
        <w:tc>
          <w:tcPr>
            <w:tcW w:w="1204" w:type="dxa"/>
            <w:tcBorders>
              <w:top w:val="single" w:sz="2" w:space="0" w:color="C9C9C9"/>
              <w:left w:val="nil"/>
              <w:bottom w:val="single" w:sz="4" w:space="0" w:color="DCDCDC"/>
              <w:right w:val="nil"/>
            </w:tcBorders>
          </w:tcPr>
          <w:p w14:paraId="17250461" w14:textId="77777777" w:rsidR="0028638E" w:rsidRPr="00C46030" w:rsidRDefault="0028638E" w:rsidP="00A468E5">
            <w:pPr>
              <w:spacing w:after="0"/>
              <w:ind w:left="125"/>
              <w:rPr>
                <w:sz w:val="20"/>
                <w:szCs w:val="20"/>
              </w:rPr>
            </w:pPr>
            <w:r w:rsidRPr="00C46030">
              <w:rPr>
                <w:rFonts w:eastAsia="Gotham"/>
                <w:color w:val="181717"/>
                <w:sz w:val="20"/>
                <w:szCs w:val="20"/>
              </w:rPr>
              <w:t>6.1</w:t>
            </w:r>
          </w:p>
        </w:tc>
        <w:tc>
          <w:tcPr>
            <w:tcW w:w="1174" w:type="dxa"/>
            <w:tcBorders>
              <w:top w:val="single" w:sz="2" w:space="0" w:color="C9C9C9"/>
              <w:left w:val="nil"/>
              <w:bottom w:val="single" w:sz="2" w:space="0" w:color="181717"/>
              <w:right w:val="nil"/>
            </w:tcBorders>
          </w:tcPr>
          <w:p w14:paraId="0225B690" w14:textId="77777777" w:rsidR="0028638E" w:rsidRPr="00C46030" w:rsidRDefault="0028638E" w:rsidP="00A468E5">
            <w:pPr>
              <w:spacing w:after="0"/>
              <w:ind w:left="321"/>
              <w:rPr>
                <w:sz w:val="20"/>
                <w:szCs w:val="20"/>
              </w:rPr>
            </w:pPr>
            <w:r w:rsidRPr="00C46030">
              <w:rPr>
                <w:rFonts w:eastAsia="Gotham"/>
                <w:color w:val="181717"/>
                <w:sz w:val="20"/>
                <w:szCs w:val="20"/>
              </w:rPr>
              <w:t xml:space="preserve"> 210 </w:t>
            </w:r>
          </w:p>
        </w:tc>
        <w:tc>
          <w:tcPr>
            <w:tcW w:w="660" w:type="dxa"/>
            <w:tcBorders>
              <w:top w:val="single" w:sz="2" w:space="0" w:color="C9C9C9"/>
              <w:left w:val="nil"/>
              <w:bottom w:val="single" w:sz="2" w:space="0" w:color="181717"/>
              <w:right w:val="nil"/>
            </w:tcBorders>
          </w:tcPr>
          <w:p w14:paraId="7BD96410" w14:textId="77777777" w:rsidR="0028638E" w:rsidRPr="00C46030" w:rsidRDefault="0028638E" w:rsidP="00A468E5">
            <w:pPr>
              <w:spacing w:after="0"/>
              <w:ind w:left="245"/>
              <w:rPr>
                <w:sz w:val="20"/>
                <w:szCs w:val="20"/>
              </w:rPr>
            </w:pPr>
            <w:r w:rsidRPr="00C46030">
              <w:rPr>
                <w:rFonts w:eastAsia="Gotham"/>
                <w:color w:val="181717"/>
                <w:sz w:val="20"/>
                <w:szCs w:val="20"/>
              </w:rPr>
              <w:t xml:space="preserve"> 399 </w:t>
            </w:r>
          </w:p>
        </w:tc>
      </w:tr>
      <w:tr w:rsidR="0028638E" w:rsidRPr="00C46030" w14:paraId="24B91BB4" w14:textId="77777777" w:rsidTr="00A468E5">
        <w:trPr>
          <w:trHeight w:val="451"/>
        </w:trPr>
        <w:tc>
          <w:tcPr>
            <w:tcW w:w="5749" w:type="dxa"/>
            <w:tcBorders>
              <w:top w:val="single" w:sz="4" w:space="0" w:color="DCDCDC"/>
              <w:left w:val="nil"/>
              <w:bottom w:val="single" w:sz="4" w:space="0" w:color="DCDCDC"/>
              <w:right w:val="nil"/>
            </w:tcBorders>
          </w:tcPr>
          <w:p w14:paraId="0F0E2DFF" w14:textId="77777777" w:rsidR="0028638E" w:rsidRPr="00A468E5" w:rsidRDefault="0028638E" w:rsidP="00A468E5">
            <w:pPr>
              <w:spacing w:after="0"/>
              <w:ind w:left="58"/>
              <w:rPr>
                <w:b/>
                <w:bCs/>
                <w:sz w:val="20"/>
                <w:szCs w:val="20"/>
              </w:rPr>
            </w:pPr>
            <w:r w:rsidRPr="00A468E5">
              <w:rPr>
                <w:rFonts w:eastAsia="Gotham"/>
                <w:b/>
                <w:bCs/>
                <w:color w:val="181717"/>
                <w:sz w:val="20"/>
                <w:szCs w:val="20"/>
              </w:rPr>
              <w:t>Total non-current liabilities</w:t>
            </w:r>
          </w:p>
        </w:tc>
        <w:tc>
          <w:tcPr>
            <w:tcW w:w="1204" w:type="dxa"/>
            <w:tcBorders>
              <w:top w:val="single" w:sz="4" w:space="0" w:color="DCDCDC"/>
              <w:left w:val="nil"/>
              <w:bottom w:val="single" w:sz="4" w:space="0" w:color="DCDCDC"/>
              <w:right w:val="nil"/>
            </w:tcBorders>
          </w:tcPr>
          <w:p w14:paraId="2E074C2E" w14:textId="77777777" w:rsidR="0028638E" w:rsidRPr="00C46030" w:rsidRDefault="0028638E" w:rsidP="00A468E5">
            <w:pPr>
              <w:spacing w:after="0"/>
              <w:rPr>
                <w:sz w:val="20"/>
                <w:szCs w:val="20"/>
              </w:rPr>
            </w:pPr>
          </w:p>
        </w:tc>
        <w:tc>
          <w:tcPr>
            <w:tcW w:w="1174" w:type="dxa"/>
            <w:tcBorders>
              <w:top w:val="single" w:sz="2" w:space="0" w:color="181717"/>
              <w:left w:val="nil"/>
              <w:bottom w:val="single" w:sz="2" w:space="0" w:color="181717"/>
              <w:right w:val="nil"/>
            </w:tcBorders>
          </w:tcPr>
          <w:p w14:paraId="6902518E" w14:textId="77777777" w:rsidR="0028638E" w:rsidRPr="00C46030" w:rsidRDefault="0028638E" w:rsidP="00A468E5">
            <w:pPr>
              <w:spacing w:after="0"/>
              <w:ind w:left="61"/>
              <w:rPr>
                <w:sz w:val="20"/>
                <w:szCs w:val="20"/>
              </w:rPr>
            </w:pPr>
            <w:r w:rsidRPr="00C46030">
              <w:rPr>
                <w:rFonts w:eastAsia="Gotham"/>
                <w:color w:val="181717"/>
                <w:sz w:val="20"/>
                <w:szCs w:val="20"/>
              </w:rPr>
              <w:t xml:space="preserve"> 44,880 </w:t>
            </w:r>
          </w:p>
        </w:tc>
        <w:tc>
          <w:tcPr>
            <w:tcW w:w="660" w:type="dxa"/>
            <w:tcBorders>
              <w:top w:val="single" w:sz="2" w:space="0" w:color="181717"/>
              <w:left w:val="nil"/>
              <w:bottom w:val="single" w:sz="2" w:space="0" w:color="181717"/>
              <w:right w:val="nil"/>
            </w:tcBorders>
          </w:tcPr>
          <w:p w14:paraId="18FFB46B" w14:textId="77777777" w:rsidR="0028638E" w:rsidRPr="00C46030" w:rsidRDefault="0028638E" w:rsidP="00A468E5">
            <w:pPr>
              <w:spacing w:after="0"/>
              <w:ind w:left="245"/>
              <w:rPr>
                <w:sz w:val="20"/>
                <w:szCs w:val="20"/>
              </w:rPr>
            </w:pPr>
            <w:r w:rsidRPr="00C46030">
              <w:rPr>
                <w:rFonts w:eastAsia="Gotham"/>
                <w:color w:val="181717"/>
                <w:sz w:val="20"/>
                <w:szCs w:val="20"/>
              </w:rPr>
              <w:t xml:space="preserve"> 399 </w:t>
            </w:r>
          </w:p>
        </w:tc>
      </w:tr>
      <w:tr w:rsidR="0028638E" w:rsidRPr="00C46030" w14:paraId="4B809018" w14:textId="77777777" w:rsidTr="00A468E5">
        <w:trPr>
          <w:trHeight w:val="225"/>
        </w:trPr>
        <w:tc>
          <w:tcPr>
            <w:tcW w:w="5749" w:type="dxa"/>
            <w:tcBorders>
              <w:top w:val="single" w:sz="4" w:space="0" w:color="DCDCDC"/>
              <w:left w:val="nil"/>
              <w:bottom w:val="single" w:sz="4" w:space="0" w:color="DCDCDC"/>
              <w:right w:val="nil"/>
            </w:tcBorders>
          </w:tcPr>
          <w:p w14:paraId="6C689005" w14:textId="77777777" w:rsidR="0028638E" w:rsidRPr="00A468E5" w:rsidRDefault="0028638E" w:rsidP="00A468E5">
            <w:pPr>
              <w:spacing w:after="0"/>
              <w:ind w:left="58"/>
              <w:rPr>
                <w:b/>
                <w:bCs/>
                <w:sz w:val="20"/>
                <w:szCs w:val="20"/>
              </w:rPr>
            </w:pPr>
            <w:r w:rsidRPr="00A468E5">
              <w:rPr>
                <w:rFonts w:eastAsia="Gotham"/>
                <w:b/>
                <w:bCs/>
                <w:color w:val="181717"/>
                <w:sz w:val="20"/>
                <w:szCs w:val="20"/>
              </w:rPr>
              <w:t>TOTAL LIABILITIES</w:t>
            </w:r>
          </w:p>
        </w:tc>
        <w:tc>
          <w:tcPr>
            <w:tcW w:w="1204" w:type="dxa"/>
            <w:tcBorders>
              <w:top w:val="single" w:sz="4" w:space="0" w:color="DCDCDC"/>
              <w:left w:val="nil"/>
              <w:bottom w:val="single" w:sz="4" w:space="0" w:color="DCDCDC"/>
              <w:right w:val="nil"/>
            </w:tcBorders>
          </w:tcPr>
          <w:p w14:paraId="026A0289" w14:textId="77777777" w:rsidR="0028638E" w:rsidRPr="00C46030" w:rsidRDefault="0028638E" w:rsidP="00A468E5">
            <w:pPr>
              <w:spacing w:after="0"/>
              <w:rPr>
                <w:sz w:val="20"/>
                <w:szCs w:val="20"/>
              </w:rPr>
            </w:pPr>
          </w:p>
        </w:tc>
        <w:tc>
          <w:tcPr>
            <w:tcW w:w="1174" w:type="dxa"/>
            <w:tcBorders>
              <w:top w:val="single" w:sz="2" w:space="0" w:color="181717"/>
              <w:left w:val="nil"/>
              <w:bottom w:val="single" w:sz="2" w:space="0" w:color="181717"/>
              <w:right w:val="nil"/>
            </w:tcBorders>
          </w:tcPr>
          <w:p w14:paraId="37EFF8D8" w14:textId="77777777" w:rsidR="0028638E" w:rsidRPr="00C46030" w:rsidRDefault="0028638E" w:rsidP="00A468E5">
            <w:pPr>
              <w:spacing w:after="0"/>
              <w:ind w:left="70"/>
              <w:rPr>
                <w:sz w:val="20"/>
                <w:szCs w:val="20"/>
              </w:rPr>
            </w:pPr>
            <w:r w:rsidRPr="00C46030">
              <w:rPr>
                <w:rFonts w:eastAsia="Gotham"/>
                <w:color w:val="181717"/>
                <w:sz w:val="20"/>
                <w:szCs w:val="20"/>
              </w:rPr>
              <w:t xml:space="preserve"> 48,948 </w:t>
            </w:r>
          </w:p>
        </w:tc>
        <w:tc>
          <w:tcPr>
            <w:tcW w:w="660" w:type="dxa"/>
            <w:tcBorders>
              <w:top w:val="single" w:sz="2" w:space="0" w:color="181717"/>
              <w:left w:val="nil"/>
              <w:bottom w:val="single" w:sz="2" w:space="0" w:color="181717"/>
              <w:right w:val="nil"/>
            </w:tcBorders>
          </w:tcPr>
          <w:p w14:paraId="0C2A3D5B" w14:textId="77777777" w:rsidR="0028638E" w:rsidRPr="00C46030" w:rsidRDefault="0028638E" w:rsidP="00A468E5">
            <w:pPr>
              <w:spacing w:after="0"/>
              <w:ind w:left="254"/>
              <w:rPr>
                <w:sz w:val="20"/>
                <w:szCs w:val="20"/>
              </w:rPr>
            </w:pPr>
            <w:r w:rsidRPr="00C46030">
              <w:rPr>
                <w:rFonts w:eastAsia="Gotham"/>
                <w:color w:val="181717"/>
                <w:sz w:val="20"/>
                <w:szCs w:val="20"/>
              </w:rPr>
              <w:t xml:space="preserve"> 832 </w:t>
            </w:r>
          </w:p>
        </w:tc>
      </w:tr>
      <w:tr w:rsidR="0028638E" w:rsidRPr="00C46030" w14:paraId="2588270F" w14:textId="77777777" w:rsidTr="00AB1A92">
        <w:trPr>
          <w:trHeight w:val="70"/>
        </w:trPr>
        <w:tc>
          <w:tcPr>
            <w:tcW w:w="5749" w:type="dxa"/>
            <w:tcBorders>
              <w:top w:val="single" w:sz="4" w:space="0" w:color="DCDCDC"/>
              <w:left w:val="nil"/>
              <w:bottom w:val="single" w:sz="2" w:space="0" w:color="C9C9C9"/>
              <w:right w:val="nil"/>
            </w:tcBorders>
          </w:tcPr>
          <w:p w14:paraId="1E24BFDD" w14:textId="77777777" w:rsidR="0028638E" w:rsidRPr="00A468E5" w:rsidRDefault="0028638E" w:rsidP="00A468E5">
            <w:pPr>
              <w:spacing w:after="0"/>
              <w:ind w:left="58"/>
              <w:rPr>
                <w:b/>
                <w:bCs/>
                <w:sz w:val="20"/>
                <w:szCs w:val="20"/>
              </w:rPr>
            </w:pPr>
            <w:r w:rsidRPr="00A468E5">
              <w:rPr>
                <w:rFonts w:eastAsia="Gotham"/>
                <w:b/>
                <w:bCs/>
                <w:color w:val="181717"/>
                <w:sz w:val="20"/>
                <w:szCs w:val="20"/>
              </w:rPr>
              <w:t>NET ASSETS</w:t>
            </w:r>
          </w:p>
          <w:p w14:paraId="02E13E48" w14:textId="77777777" w:rsidR="0028638E" w:rsidRPr="00A468E5" w:rsidRDefault="0028638E" w:rsidP="00A468E5">
            <w:pPr>
              <w:spacing w:after="0"/>
              <w:ind w:left="58"/>
              <w:rPr>
                <w:b/>
                <w:bCs/>
                <w:sz w:val="20"/>
                <w:szCs w:val="20"/>
              </w:rPr>
            </w:pPr>
            <w:r w:rsidRPr="00A468E5">
              <w:rPr>
                <w:rFonts w:eastAsia="Gotham"/>
                <w:b/>
                <w:bCs/>
                <w:color w:val="181717"/>
                <w:sz w:val="20"/>
                <w:szCs w:val="20"/>
              </w:rPr>
              <w:t>EQUITY</w:t>
            </w:r>
          </w:p>
        </w:tc>
        <w:tc>
          <w:tcPr>
            <w:tcW w:w="1204" w:type="dxa"/>
            <w:tcBorders>
              <w:top w:val="single" w:sz="4" w:space="0" w:color="DCDCDC"/>
              <w:left w:val="nil"/>
              <w:bottom w:val="single" w:sz="2" w:space="0" w:color="C9C9C9"/>
              <w:right w:val="nil"/>
            </w:tcBorders>
          </w:tcPr>
          <w:p w14:paraId="161EFE17" w14:textId="77777777" w:rsidR="0028638E" w:rsidRPr="00C46030" w:rsidRDefault="0028638E" w:rsidP="00A468E5">
            <w:pPr>
              <w:spacing w:after="0"/>
              <w:rPr>
                <w:sz w:val="20"/>
                <w:szCs w:val="20"/>
              </w:rPr>
            </w:pPr>
          </w:p>
        </w:tc>
        <w:tc>
          <w:tcPr>
            <w:tcW w:w="1174" w:type="dxa"/>
            <w:tcBorders>
              <w:top w:val="single" w:sz="2" w:space="0" w:color="181717"/>
              <w:left w:val="nil"/>
              <w:bottom w:val="single" w:sz="2" w:space="0" w:color="C9C9C9"/>
              <w:right w:val="nil"/>
            </w:tcBorders>
          </w:tcPr>
          <w:p w14:paraId="3E067919" w14:textId="77777777" w:rsidR="0028638E" w:rsidRPr="00C46030" w:rsidRDefault="0028638E" w:rsidP="00A468E5">
            <w:pPr>
              <w:spacing w:after="0"/>
              <w:ind w:left="130"/>
              <w:rPr>
                <w:sz w:val="20"/>
                <w:szCs w:val="20"/>
              </w:rPr>
            </w:pPr>
            <w:r w:rsidRPr="00C46030">
              <w:rPr>
                <w:rFonts w:eastAsia="Gotham"/>
                <w:color w:val="181717"/>
                <w:sz w:val="20"/>
                <w:szCs w:val="20"/>
              </w:rPr>
              <w:t xml:space="preserve"> 10,792 </w:t>
            </w:r>
          </w:p>
        </w:tc>
        <w:tc>
          <w:tcPr>
            <w:tcW w:w="660" w:type="dxa"/>
            <w:tcBorders>
              <w:top w:val="single" w:sz="2" w:space="0" w:color="181717"/>
              <w:left w:val="nil"/>
              <w:bottom w:val="single" w:sz="2" w:space="0" w:color="C9C9C9"/>
              <w:right w:val="nil"/>
            </w:tcBorders>
          </w:tcPr>
          <w:p w14:paraId="19607C2A" w14:textId="19A63EBE" w:rsidR="0028638E" w:rsidRPr="00C46030" w:rsidRDefault="0028638E" w:rsidP="00A468E5">
            <w:pPr>
              <w:spacing w:after="0"/>
              <w:ind w:left="212"/>
              <w:rPr>
                <w:sz w:val="20"/>
                <w:szCs w:val="20"/>
              </w:rPr>
            </w:pPr>
            <w:r w:rsidRPr="00C46030">
              <w:rPr>
                <w:rFonts w:eastAsia="Gotham"/>
                <w:color w:val="181717"/>
                <w:sz w:val="20"/>
                <w:szCs w:val="20"/>
              </w:rPr>
              <w:t xml:space="preserve">1,519 </w:t>
            </w:r>
          </w:p>
        </w:tc>
      </w:tr>
      <w:tr w:rsidR="0028638E" w:rsidRPr="00C46030" w14:paraId="613D2993" w14:textId="77777777" w:rsidTr="00F109ED">
        <w:trPr>
          <w:trHeight w:val="225"/>
        </w:trPr>
        <w:tc>
          <w:tcPr>
            <w:tcW w:w="5749" w:type="dxa"/>
            <w:tcBorders>
              <w:top w:val="single" w:sz="2" w:space="0" w:color="C9C9C9"/>
              <w:left w:val="nil"/>
              <w:bottom w:val="single" w:sz="2" w:space="0" w:color="C9C9C9"/>
              <w:right w:val="nil"/>
            </w:tcBorders>
          </w:tcPr>
          <w:p w14:paraId="734F2F15" w14:textId="77777777" w:rsidR="0028638E" w:rsidRPr="00C46030" w:rsidRDefault="0028638E" w:rsidP="00A468E5">
            <w:pPr>
              <w:spacing w:after="0"/>
              <w:ind w:left="58"/>
              <w:rPr>
                <w:sz w:val="20"/>
                <w:szCs w:val="20"/>
              </w:rPr>
            </w:pPr>
            <w:r w:rsidRPr="00C46030">
              <w:rPr>
                <w:rFonts w:eastAsia="Gotham"/>
                <w:color w:val="181717"/>
                <w:sz w:val="20"/>
                <w:szCs w:val="20"/>
              </w:rPr>
              <w:t>Reserves</w:t>
            </w:r>
          </w:p>
        </w:tc>
        <w:tc>
          <w:tcPr>
            <w:tcW w:w="1204" w:type="dxa"/>
            <w:tcBorders>
              <w:top w:val="single" w:sz="2" w:space="0" w:color="C9C9C9"/>
              <w:left w:val="nil"/>
              <w:bottom w:val="single" w:sz="2" w:space="0" w:color="C9C9C9"/>
              <w:right w:val="nil"/>
            </w:tcBorders>
          </w:tcPr>
          <w:p w14:paraId="3FCE2127" w14:textId="77777777" w:rsidR="0028638E" w:rsidRPr="00C46030" w:rsidRDefault="0028638E" w:rsidP="00A468E5">
            <w:pPr>
              <w:spacing w:after="0"/>
              <w:ind w:left="103"/>
              <w:rPr>
                <w:sz w:val="20"/>
                <w:szCs w:val="20"/>
              </w:rPr>
            </w:pPr>
            <w:r w:rsidRPr="00C46030">
              <w:rPr>
                <w:rFonts w:eastAsia="Gotham"/>
                <w:color w:val="181717"/>
                <w:sz w:val="20"/>
                <w:szCs w:val="20"/>
              </w:rPr>
              <w:t>6.5</w:t>
            </w:r>
          </w:p>
        </w:tc>
        <w:tc>
          <w:tcPr>
            <w:tcW w:w="1174" w:type="dxa"/>
            <w:tcBorders>
              <w:top w:val="single" w:sz="2" w:space="0" w:color="C9C9C9"/>
              <w:left w:val="nil"/>
              <w:bottom w:val="single" w:sz="2" w:space="0" w:color="C9C9C9"/>
              <w:right w:val="nil"/>
            </w:tcBorders>
          </w:tcPr>
          <w:p w14:paraId="61DABDFE" w14:textId="77777777" w:rsidR="0028638E" w:rsidRPr="00C46030" w:rsidRDefault="0028638E" w:rsidP="00A468E5">
            <w:pPr>
              <w:spacing w:after="0"/>
              <w:ind w:left="225"/>
              <w:rPr>
                <w:sz w:val="20"/>
                <w:szCs w:val="20"/>
              </w:rPr>
            </w:pPr>
            <w:r w:rsidRPr="00C46030">
              <w:rPr>
                <w:rFonts w:eastAsia="Gotham"/>
                <w:color w:val="181717"/>
                <w:sz w:val="20"/>
                <w:szCs w:val="20"/>
              </w:rPr>
              <w:t xml:space="preserve"> 1,782 </w:t>
            </w:r>
          </w:p>
        </w:tc>
        <w:tc>
          <w:tcPr>
            <w:tcW w:w="660" w:type="dxa"/>
            <w:tcBorders>
              <w:top w:val="single" w:sz="2" w:space="0" w:color="C9C9C9"/>
              <w:left w:val="nil"/>
              <w:bottom w:val="single" w:sz="2" w:space="0" w:color="C9C9C9"/>
              <w:right w:val="nil"/>
            </w:tcBorders>
          </w:tcPr>
          <w:p w14:paraId="1FB79789" w14:textId="77777777" w:rsidR="0028638E" w:rsidRPr="00C46030" w:rsidRDefault="0028638E" w:rsidP="00A468E5">
            <w:pPr>
              <w:spacing w:after="0"/>
              <w:ind w:right="42"/>
              <w:jc w:val="right"/>
              <w:rPr>
                <w:sz w:val="20"/>
                <w:szCs w:val="20"/>
              </w:rPr>
            </w:pPr>
            <w:bookmarkStart w:id="103" w:name="_GoBack"/>
            <w:bookmarkEnd w:id="103"/>
            <w:r w:rsidRPr="00C46030">
              <w:rPr>
                <w:rFonts w:eastAsia="Gotham"/>
                <w:color w:val="181717"/>
                <w:sz w:val="20"/>
                <w:szCs w:val="20"/>
              </w:rPr>
              <w:t xml:space="preserve"> - </w:t>
            </w:r>
          </w:p>
        </w:tc>
      </w:tr>
      <w:tr w:rsidR="0028638E" w:rsidRPr="00C46030" w14:paraId="5793B77D" w14:textId="77777777" w:rsidTr="00A468E5">
        <w:trPr>
          <w:trHeight w:val="451"/>
        </w:trPr>
        <w:tc>
          <w:tcPr>
            <w:tcW w:w="5749" w:type="dxa"/>
            <w:tcBorders>
              <w:top w:val="single" w:sz="2" w:space="0" w:color="C9C9C9"/>
              <w:left w:val="nil"/>
              <w:bottom w:val="single" w:sz="4" w:space="0" w:color="DCDCDC"/>
              <w:right w:val="nil"/>
            </w:tcBorders>
          </w:tcPr>
          <w:p w14:paraId="0270DF32" w14:textId="77777777" w:rsidR="0028638E" w:rsidRPr="00C46030" w:rsidRDefault="0028638E" w:rsidP="00A468E5">
            <w:pPr>
              <w:spacing w:after="0"/>
              <w:ind w:left="58"/>
              <w:rPr>
                <w:sz w:val="20"/>
                <w:szCs w:val="20"/>
              </w:rPr>
            </w:pPr>
            <w:r w:rsidRPr="00C46030">
              <w:rPr>
                <w:rFonts w:eastAsia="Gotham"/>
                <w:color w:val="181717"/>
                <w:sz w:val="20"/>
                <w:szCs w:val="20"/>
              </w:rPr>
              <w:t>Accumulated surplus</w:t>
            </w:r>
          </w:p>
        </w:tc>
        <w:tc>
          <w:tcPr>
            <w:tcW w:w="1204" w:type="dxa"/>
            <w:tcBorders>
              <w:top w:val="single" w:sz="2" w:space="0" w:color="C9C9C9"/>
              <w:left w:val="nil"/>
              <w:bottom w:val="single" w:sz="4" w:space="0" w:color="DCDCDC"/>
              <w:right w:val="nil"/>
            </w:tcBorders>
          </w:tcPr>
          <w:p w14:paraId="3F2F3F21" w14:textId="77777777" w:rsidR="0028638E" w:rsidRPr="00C46030" w:rsidRDefault="0028638E" w:rsidP="00A468E5">
            <w:pPr>
              <w:spacing w:after="0"/>
              <w:rPr>
                <w:sz w:val="20"/>
                <w:szCs w:val="20"/>
              </w:rPr>
            </w:pPr>
          </w:p>
        </w:tc>
        <w:tc>
          <w:tcPr>
            <w:tcW w:w="1174" w:type="dxa"/>
            <w:tcBorders>
              <w:top w:val="single" w:sz="2" w:space="0" w:color="C9C9C9"/>
              <w:left w:val="nil"/>
              <w:bottom w:val="single" w:sz="2" w:space="0" w:color="181717"/>
              <w:right w:val="nil"/>
            </w:tcBorders>
          </w:tcPr>
          <w:p w14:paraId="1295B726" w14:textId="77777777" w:rsidR="0028638E" w:rsidRPr="00C46030" w:rsidRDefault="0028638E" w:rsidP="00A468E5">
            <w:pPr>
              <w:spacing w:after="0"/>
              <w:ind w:left="190"/>
              <w:rPr>
                <w:sz w:val="20"/>
                <w:szCs w:val="20"/>
              </w:rPr>
            </w:pPr>
            <w:r w:rsidRPr="00C46030">
              <w:rPr>
                <w:rFonts w:eastAsia="Gotham"/>
                <w:color w:val="181717"/>
                <w:sz w:val="20"/>
                <w:szCs w:val="20"/>
              </w:rPr>
              <w:t xml:space="preserve"> 9,010 </w:t>
            </w:r>
          </w:p>
        </w:tc>
        <w:tc>
          <w:tcPr>
            <w:tcW w:w="660" w:type="dxa"/>
            <w:tcBorders>
              <w:top w:val="single" w:sz="2" w:space="0" w:color="C9C9C9"/>
              <w:left w:val="nil"/>
              <w:bottom w:val="single" w:sz="2" w:space="0" w:color="181717"/>
              <w:right w:val="nil"/>
            </w:tcBorders>
          </w:tcPr>
          <w:p w14:paraId="149FF557" w14:textId="77777777" w:rsidR="0028638E" w:rsidRPr="00C46030" w:rsidRDefault="0028638E" w:rsidP="00A468E5">
            <w:pPr>
              <w:spacing w:after="0"/>
              <w:ind w:left="212"/>
              <w:rPr>
                <w:sz w:val="20"/>
                <w:szCs w:val="20"/>
              </w:rPr>
            </w:pPr>
            <w:r w:rsidRPr="00C46030">
              <w:rPr>
                <w:rFonts w:eastAsia="Gotham"/>
                <w:color w:val="181717"/>
                <w:sz w:val="20"/>
                <w:szCs w:val="20"/>
              </w:rPr>
              <w:t xml:space="preserve"> 1,519 </w:t>
            </w:r>
          </w:p>
        </w:tc>
      </w:tr>
      <w:tr w:rsidR="0028638E" w:rsidRPr="00C46030" w14:paraId="14D95AC2" w14:textId="77777777" w:rsidTr="00A468E5">
        <w:trPr>
          <w:trHeight w:val="225"/>
        </w:trPr>
        <w:tc>
          <w:tcPr>
            <w:tcW w:w="5749" w:type="dxa"/>
            <w:tcBorders>
              <w:top w:val="single" w:sz="4" w:space="0" w:color="DCDCDC"/>
              <w:left w:val="nil"/>
              <w:bottom w:val="single" w:sz="4" w:space="0" w:color="DCDCDC"/>
              <w:right w:val="nil"/>
            </w:tcBorders>
          </w:tcPr>
          <w:p w14:paraId="58F308AE" w14:textId="77777777" w:rsidR="0028638E" w:rsidRPr="00A468E5" w:rsidRDefault="0028638E" w:rsidP="00A468E5">
            <w:pPr>
              <w:spacing w:after="0"/>
              <w:ind w:left="58"/>
              <w:rPr>
                <w:b/>
                <w:bCs/>
                <w:sz w:val="20"/>
                <w:szCs w:val="20"/>
              </w:rPr>
            </w:pPr>
            <w:r w:rsidRPr="00A468E5">
              <w:rPr>
                <w:rFonts w:eastAsia="Gotham"/>
                <w:b/>
                <w:bCs/>
                <w:color w:val="181717"/>
                <w:sz w:val="20"/>
                <w:szCs w:val="20"/>
              </w:rPr>
              <w:t>NET WORTH</w:t>
            </w:r>
          </w:p>
        </w:tc>
        <w:tc>
          <w:tcPr>
            <w:tcW w:w="1204" w:type="dxa"/>
            <w:tcBorders>
              <w:top w:val="single" w:sz="4" w:space="0" w:color="DCDCDC"/>
              <w:left w:val="nil"/>
              <w:bottom w:val="single" w:sz="4" w:space="0" w:color="DCDCDC"/>
              <w:right w:val="nil"/>
            </w:tcBorders>
          </w:tcPr>
          <w:p w14:paraId="7EA0E5FB" w14:textId="77777777" w:rsidR="0028638E" w:rsidRPr="00C46030" w:rsidRDefault="0028638E" w:rsidP="00A468E5">
            <w:pPr>
              <w:spacing w:after="0"/>
              <w:rPr>
                <w:sz w:val="20"/>
                <w:szCs w:val="20"/>
              </w:rPr>
            </w:pPr>
          </w:p>
        </w:tc>
        <w:tc>
          <w:tcPr>
            <w:tcW w:w="1174" w:type="dxa"/>
            <w:tcBorders>
              <w:top w:val="single" w:sz="2" w:space="0" w:color="181717"/>
              <w:left w:val="nil"/>
              <w:bottom w:val="single" w:sz="2" w:space="0" w:color="181717"/>
              <w:right w:val="nil"/>
            </w:tcBorders>
          </w:tcPr>
          <w:p w14:paraId="7DA3C82A" w14:textId="77777777" w:rsidR="0028638E" w:rsidRPr="00C46030" w:rsidRDefault="0028638E" w:rsidP="00A468E5">
            <w:pPr>
              <w:spacing w:after="0"/>
              <w:ind w:left="130"/>
              <w:rPr>
                <w:sz w:val="20"/>
                <w:szCs w:val="20"/>
              </w:rPr>
            </w:pPr>
            <w:r w:rsidRPr="00C46030">
              <w:rPr>
                <w:rFonts w:eastAsia="Gotham"/>
                <w:color w:val="181717"/>
                <w:sz w:val="20"/>
                <w:szCs w:val="20"/>
              </w:rPr>
              <w:t xml:space="preserve"> 10,792 </w:t>
            </w:r>
          </w:p>
        </w:tc>
        <w:tc>
          <w:tcPr>
            <w:tcW w:w="660" w:type="dxa"/>
            <w:tcBorders>
              <w:top w:val="single" w:sz="2" w:space="0" w:color="181717"/>
              <w:left w:val="nil"/>
              <w:bottom w:val="single" w:sz="2" w:space="0" w:color="181717"/>
              <w:right w:val="nil"/>
            </w:tcBorders>
          </w:tcPr>
          <w:p w14:paraId="0F42E860" w14:textId="2ACDEF37" w:rsidR="0028638E" w:rsidRPr="00C46030" w:rsidRDefault="0028638E" w:rsidP="00A468E5">
            <w:pPr>
              <w:spacing w:after="0"/>
              <w:ind w:left="212"/>
              <w:rPr>
                <w:sz w:val="20"/>
                <w:szCs w:val="20"/>
              </w:rPr>
            </w:pPr>
            <w:r w:rsidRPr="00C46030">
              <w:rPr>
                <w:rFonts w:eastAsia="Gotham"/>
                <w:color w:val="181717"/>
                <w:sz w:val="20"/>
                <w:szCs w:val="20"/>
              </w:rPr>
              <w:t xml:space="preserve">1,519 </w:t>
            </w:r>
          </w:p>
        </w:tc>
      </w:tr>
    </w:tbl>
    <w:p w14:paraId="717B7A92" w14:textId="77777777" w:rsidR="0028638E" w:rsidRPr="00C46030" w:rsidRDefault="0028638E" w:rsidP="0028638E">
      <w:pPr>
        <w:spacing w:after="3"/>
        <w:ind w:left="3" w:right="12" w:hanging="10"/>
      </w:pPr>
      <w:r w:rsidRPr="00C46030">
        <w:rPr>
          <w:rFonts w:eastAsia="Gotham"/>
          <w:color w:val="181717"/>
          <w:sz w:val="14"/>
        </w:rPr>
        <w:t>The accompanying notes form part of these financial statements.</w:t>
      </w:r>
    </w:p>
    <w:p w14:paraId="097A4AEE" w14:textId="77777777" w:rsidR="00A468E5" w:rsidRDefault="00A468E5">
      <w:pPr>
        <w:spacing w:after="0"/>
        <w:rPr>
          <w:rFonts w:eastAsiaTheme="majorEastAsia"/>
          <w:b/>
          <w:bCs/>
          <w:color w:val="009CA6" w:themeColor="accent1"/>
          <w:sz w:val="32"/>
          <w:szCs w:val="44"/>
          <w:lang w:val="en"/>
        </w:rPr>
      </w:pPr>
      <w:r>
        <w:br w:type="page"/>
      </w:r>
    </w:p>
    <w:p w14:paraId="291A38CA" w14:textId="395EEB6B" w:rsidR="0028638E" w:rsidRDefault="0028638E" w:rsidP="0028638E">
      <w:pPr>
        <w:pStyle w:val="Heading2"/>
        <w:spacing w:after="0"/>
        <w:ind w:left="10"/>
      </w:pPr>
      <w:r>
        <w:lastRenderedPageBreak/>
        <w:t>Cash flow statement</w:t>
      </w:r>
    </w:p>
    <w:p w14:paraId="6E0159B3" w14:textId="77777777" w:rsidR="0028638E" w:rsidRDefault="0028638E" w:rsidP="0028638E">
      <w:pPr>
        <w:pStyle w:val="bodycopy"/>
      </w:pPr>
      <w:r>
        <w:t>For the financial year ended 30 June 2020</w:t>
      </w:r>
    </w:p>
    <w:tbl>
      <w:tblPr>
        <w:tblStyle w:val="TableGrid0"/>
        <w:tblW w:w="8882" w:type="dxa"/>
        <w:tblInd w:w="0" w:type="dxa"/>
        <w:tblCellMar>
          <w:bottom w:w="18" w:type="dxa"/>
          <w:right w:w="71" w:type="dxa"/>
        </w:tblCellMar>
        <w:tblLook w:val="04A0" w:firstRow="1" w:lastRow="0" w:firstColumn="1" w:lastColumn="0" w:noHBand="0" w:noVBand="1"/>
      </w:tblPr>
      <w:tblGrid>
        <w:gridCol w:w="5812"/>
        <w:gridCol w:w="1213"/>
        <w:gridCol w:w="1152"/>
        <w:gridCol w:w="705"/>
      </w:tblGrid>
      <w:tr w:rsidR="0028638E" w:rsidRPr="00A468E5" w14:paraId="5CA037B6" w14:textId="77777777" w:rsidTr="002128F1">
        <w:trPr>
          <w:trHeight w:val="198"/>
        </w:trPr>
        <w:tc>
          <w:tcPr>
            <w:tcW w:w="5812" w:type="dxa"/>
            <w:vMerge w:val="restart"/>
            <w:tcBorders>
              <w:top w:val="nil"/>
              <w:left w:val="nil"/>
              <w:bottom w:val="single" w:sz="2" w:space="0" w:color="C9C9C9"/>
              <w:right w:val="nil"/>
            </w:tcBorders>
            <w:vAlign w:val="bottom"/>
          </w:tcPr>
          <w:p w14:paraId="542402D2" w14:textId="33FA09EF" w:rsidR="002128F1" w:rsidRPr="002128F1" w:rsidRDefault="0028638E" w:rsidP="002128F1">
            <w:pPr>
              <w:spacing w:after="0"/>
              <w:ind w:left="57"/>
              <w:rPr>
                <w:rFonts w:eastAsia="Gotham"/>
                <w:b/>
                <w:bCs/>
                <w:color w:val="181717"/>
                <w:sz w:val="20"/>
                <w:szCs w:val="20"/>
              </w:rPr>
            </w:pPr>
            <w:r w:rsidRPr="002128F1">
              <w:rPr>
                <w:rFonts w:eastAsia="Gotham"/>
                <w:b/>
                <w:bCs/>
                <w:color w:val="181717"/>
                <w:sz w:val="20"/>
                <w:szCs w:val="20"/>
              </w:rPr>
              <w:t xml:space="preserve">Cash flows from operating </w:t>
            </w:r>
            <w:r w:rsidR="002128F1" w:rsidRPr="002128F1">
              <w:rPr>
                <w:rFonts w:eastAsia="Gotham"/>
                <w:b/>
                <w:bCs/>
                <w:color w:val="181717"/>
                <w:sz w:val="20"/>
                <w:szCs w:val="20"/>
              </w:rPr>
              <w:t>a</w:t>
            </w:r>
            <w:r w:rsidRPr="002128F1">
              <w:rPr>
                <w:rFonts w:eastAsia="Gotham"/>
                <w:b/>
                <w:bCs/>
                <w:color w:val="181717"/>
                <w:sz w:val="20"/>
                <w:szCs w:val="20"/>
              </w:rPr>
              <w:t>ctivities</w:t>
            </w:r>
          </w:p>
          <w:p w14:paraId="44DB0A55" w14:textId="705DA8DC" w:rsidR="0028638E" w:rsidRPr="00A468E5" w:rsidRDefault="0028638E" w:rsidP="002128F1">
            <w:pPr>
              <w:spacing w:after="0"/>
              <w:ind w:left="57" w:right="2539"/>
              <w:rPr>
                <w:sz w:val="20"/>
                <w:szCs w:val="20"/>
              </w:rPr>
            </w:pPr>
            <w:r w:rsidRPr="002128F1">
              <w:rPr>
                <w:rFonts w:eastAsia="Gotham"/>
                <w:b/>
                <w:bCs/>
                <w:color w:val="181717"/>
                <w:sz w:val="20"/>
                <w:szCs w:val="20"/>
              </w:rPr>
              <w:t>Receipts</w:t>
            </w:r>
          </w:p>
        </w:tc>
        <w:tc>
          <w:tcPr>
            <w:tcW w:w="1213" w:type="dxa"/>
            <w:vMerge w:val="restart"/>
            <w:tcBorders>
              <w:top w:val="nil"/>
              <w:left w:val="nil"/>
              <w:bottom w:val="single" w:sz="2" w:space="0" w:color="C9C9C9"/>
              <w:right w:val="nil"/>
            </w:tcBorders>
          </w:tcPr>
          <w:p w14:paraId="222844B5" w14:textId="77777777" w:rsidR="0028638E" w:rsidRPr="002128F1" w:rsidRDefault="0028638E" w:rsidP="002128F1">
            <w:pPr>
              <w:spacing w:after="0"/>
              <w:rPr>
                <w:b/>
                <w:bCs/>
                <w:sz w:val="20"/>
                <w:szCs w:val="20"/>
              </w:rPr>
            </w:pPr>
            <w:r w:rsidRPr="002128F1">
              <w:rPr>
                <w:rFonts w:eastAsia="Gotham"/>
                <w:b/>
                <w:bCs/>
                <w:color w:val="181717"/>
                <w:sz w:val="20"/>
                <w:szCs w:val="20"/>
              </w:rPr>
              <w:t>Notes</w:t>
            </w:r>
          </w:p>
        </w:tc>
        <w:tc>
          <w:tcPr>
            <w:tcW w:w="1152" w:type="dxa"/>
            <w:tcBorders>
              <w:top w:val="nil"/>
              <w:left w:val="nil"/>
              <w:bottom w:val="single" w:sz="2" w:space="0" w:color="181717"/>
              <w:right w:val="nil"/>
            </w:tcBorders>
          </w:tcPr>
          <w:p w14:paraId="7DE0A7D2" w14:textId="77777777" w:rsidR="0028638E" w:rsidRPr="002128F1" w:rsidRDefault="0028638E" w:rsidP="002128F1">
            <w:pPr>
              <w:spacing w:after="0"/>
              <w:ind w:left="201"/>
              <w:rPr>
                <w:b/>
                <w:bCs/>
                <w:sz w:val="20"/>
                <w:szCs w:val="20"/>
              </w:rPr>
            </w:pPr>
            <w:r w:rsidRPr="002128F1">
              <w:rPr>
                <w:rFonts w:eastAsia="Gotham"/>
                <w:b/>
                <w:bCs/>
                <w:color w:val="181717"/>
                <w:sz w:val="20"/>
                <w:szCs w:val="20"/>
              </w:rPr>
              <w:t>2020</w:t>
            </w:r>
          </w:p>
        </w:tc>
        <w:tc>
          <w:tcPr>
            <w:tcW w:w="705" w:type="dxa"/>
            <w:tcBorders>
              <w:top w:val="nil"/>
              <w:left w:val="nil"/>
              <w:bottom w:val="single" w:sz="2" w:space="0" w:color="181717"/>
              <w:right w:val="nil"/>
            </w:tcBorders>
          </w:tcPr>
          <w:p w14:paraId="2E931BDA" w14:textId="77777777" w:rsidR="0028638E" w:rsidRPr="002128F1" w:rsidRDefault="0028638E" w:rsidP="002128F1">
            <w:pPr>
              <w:spacing w:after="0"/>
              <w:ind w:left="175"/>
              <w:jc w:val="center"/>
              <w:rPr>
                <w:b/>
                <w:bCs/>
                <w:sz w:val="20"/>
                <w:szCs w:val="20"/>
              </w:rPr>
            </w:pPr>
            <w:r w:rsidRPr="002128F1">
              <w:rPr>
                <w:rFonts w:eastAsia="Gotham"/>
                <w:b/>
                <w:bCs/>
                <w:color w:val="181717"/>
                <w:sz w:val="20"/>
                <w:szCs w:val="20"/>
              </w:rPr>
              <w:t>2019</w:t>
            </w:r>
          </w:p>
        </w:tc>
      </w:tr>
      <w:tr w:rsidR="0028638E" w:rsidRPr="00A468E5" w14:paraId="5BA55271" w14:textId="77777777" w:rsidTr="002128F1">
        <w:trPr>
          <w:trHeight w:val="676"/>
        </w:trPr>
        <w:tc>
          <w:tcPr>
            <w:tcW w:w="5812" w:type="dxa"/>
            <w:vMerge/>
            <w:tcBorders>
              <w:top w:val="nil"/>
              <w:left w:val="nil"/>
              <w:bottom w:val="single" w:sz="2" w:space="0" w:color="C9C9C9"/>
              <w:right w:val="nil"/>
            </w:tcBorders>
          </w:tcPr>
          <w:p w14:paraId="09861FD5" w14:textId="77777777" w:rsidR="0028638E" w:rsidRPr="00A468E5" w:rsidRDefault="0028638E" w:rsidP="002128F1">
            <w:pPr>
              <w:spacing w:after="0"/>
              <w:rPr>
                <w:sz w:val="20"/>
                <w:szCs w:val="20"/>
              </w:rPr>
            </w:pPr>
          </w:p>
        </w:tc>
        <w:tc>
          <w:tcPr>
            <w:tcW w:w="0" w:type="auto"/>
            <w:vMerge/>
            <w:tcBorders>
              <w:top w:val="nil"/>
              <w:left w:val="nil"/>
              <w:bottom w:val="single" w:sz="2" w:space="0" w:color="C9C9C9"/>
              <w:right w:val="nil"/>
            </w:tcBorders>
          </w:tcPr>
          <w:p w14:paraId="797FD244" w14:textId="77777777" w:rsidR="0028638E" w:rsidRPr="002128F1" w:rsidRDefault="0028638E" w:rsidP="002128F1">
            <w:pPr>
              <w:spacing w:after="0"/>
              <w:rPr>
                <w:b/>
                <w:bCs/>
                <w:sz w:val="20"/>
                <w:szCs w:val="20"/>
              </w:rPr>
            </w:pPr>
          </w:p>
        </w:tc>
        <w:tc>
          <w:tcPr>
            <w:tcW w:w="1152" w:type="dxa"/>
            <w:tcBorders>
              <w:top w:val="single" w:sz="2" w:space="0" w:color="181717"/>
              <w:left w:val="nil"/>
              <w:bottom w:val="single" w:sz="2" w:space="0" w:color="C9C9C9"/>
              <w:right w:val="nil"/>
            </w:tcBorders>
          </w:tcPr>
          <w:p w14:paraId="37B27B22" w14:textId="77777777" w:rsidR="0028638E" w:rsidRPr="002128F1" w:rsidRDefault="0028638E" w:rsidP="002128F1">
            <w:pPr>
              <w:spacing w:after="0"/>
              <w:ind w:left="23"/>
              <w:rPr>
                <w:b/>
                <w:bCs/>
                <w:sz w:val="20"/>
                <w:szCs w:val="20"/>
              </w:rPr>
            </w:pPr>
            <w:r w:rsidRPr="002128F1">
              <w:rPr>
                <w:rFonts w:eastAsia="Gotham"/>
                <w:b/>
                <w:bCs/>
                <w:color w:val="181717"/>
                <w:sz w:val="20"/>
                <w:szCs w:val="20"/>
              </w:rPr>
              <w:t>($’000)</w:t>
            </w:r>
          </w:p>
        </w:tc>
        <w:tc>
          <w:tcPr>
            <w:tcW w:w="705" w:type="dxa"/>
            <w:tcBorders>
              <w:top w:val="single" w:sz="2" w:space="0" w:color="181717"/>
              <w:left w:val="nil"/>
              <w:bottom w:val="single" w:sz="2" w:space="0" w:color="C9C9C9"/>
              <w:right w:val="nil"/>
            </w:tcBorders>
          </w:tcPr>
          <w:p w14:paraId="552A87B7" w14:textId="77777777" w:rsidR="0028638E" w:rsidRPr="002128F1" w:rsidRDefault="0028638E" w:rsidP="002128F1">
            <w:pPr>
              <w:spacing w:after="0"/>
              <w:rPr>
                <w:b/>
                <w:bCs/>
                <w:sz w:val="20"/>
                <w:szCs w:val="20"/>
              </w:rPr>
            </w:pPr>
            <w:r w:rsidRPr="002128F1">
              <w:rPr>
                <w:rFonts w:eastAsia="Gotham"/>
                <w:b/>
                <w:bCs/>
                <w:color w:val="181717"/>
                <w:sz w:val="20"/>
                <w:szCs w:val="20"/>
              </w:rPr>
              <w:t>($’000)</w:t>
            </w:r>
          </w:p>
        </w:tc>
      </w:tr>
      <w:tr w:rsidR="0028638E" w:rsidRPr="00A468E5" w14:paraId="72DA6183" w14:textId="77777777" w:rsidTr="002128F1">
        <w:trPr>
          <w:trHeight w:val="225"/>
        </w:trPr>
        <w:tc>
          <w:tcPr>
            <w:tcW w:w="5812" w:type="dxa"/>
            <w:tcBorders>
              <w:top w:val="single" w:sz="2" w:space="0" w:color="C9C9C9"/>
              <w:left w:val="nil"/>
              <w:bottom w:val="single" w:sz="2" w:space="0" w:color="C9C9C9"/>
              <w:right w:val="nil"/>
            </w:tcBorders>
          </w:tcPr>
          <w:p w14:paraId="7058A685" w14:textId="77777777" w:rsidR="0028638E" w:rsidRPr="00A468E5" w:rsidRDefault="0028638E" w:rsidP="002128F1">
            <w:pPr>
              <w:spacing w:after="0"/>
              <w:ind w:left="57"/>
              <w:rPr>
                <w:sz w:val="20"/>
                <w:szCs w:val="20"/>
              </w:rPr>
            </w:pPr>
            <w:r w:rsidRPr="00A468E5">
              <w:rPr>
                <w:rFonts w:eastAsia="Gotham"/>
                <w:color w:val="181717"/>
                <w:sz w:val="20"/>
                <w:szCs w:val="20"/>
              </w:rPr>
              <w:t>Receipts from Government</w:t>
            </w:r>
          </w:p>
        </w:tc>
        <w:tc>
          <w:tcPr>
            <w:tcW w:w="1213" w:type="dxa"/>
            <w:tcBorders>
              <w:top w:val="single" w:sz="2" w:space="0" w:color="C9C9C9"/>
              <w:left w:val="nil"/>
              <w:bottom w:val="single" w:sz="2" w:space="0" w:color="C9C9C9"/>
              <w:right w:val="nil"/>
            </w:tcBorders>
          </w:tcPr>
          <w:p w14:paraId="13F9249F" w14:textId="77777777" w:rsidR="0028638E" w:rsidRPr="00A468E5" w:rsidRDefault="0028638E" w:rsidP="002128F1">
            <w:pPr>
              <w:spacing w:after="0"/>
              <w:rPr>
                <w:sz w:val="20"/>
                <w:szCs w:val="20"/>
              </w:rPr>
            </w:pPr>
          </w:p>
        </w:tc>
        <w:tc>
          <w:tcPr>
            <w:tcW w:w="1152" w:type="dxa"/>
            <w:tcBorders>
              <w:top w:val="single" w:sz="2" w:space="0" w:color="C9C9C9"/>
              <w:left w:val="nil"/>
              <w:bottom w:val="single" w:sz="2" w:space="0" w:color="C9C9C9"/>
              <w:right w:val="nil"/>
            </w:tcBorders>
          </w:tcPr>
          <w:p w14:paraId="57FE953E" w14:textId="77777777" w:rsidR="0028638E" w:rsidRPr="00A468E5" w:rsidRDefault="0028638E" w:rsidP="002128F1">
            <w:pPr>
              <w:spacing w:after="0"/>
              <w:ind w:left="182"/>
              <w:rPr>
                <w:sz w:val="20"/>
                <w:szCs w:val="20"/>
              </w:rPr>
            </w:pPr>
            <w:r w:rsidRPr="00A468E5">
              <w:rPr>
                <w:rFonts w:eastAsia="Gotham"/>
                <w:color w:val="181717"/>
                <w:sz w:val="20"/>
                <w:szCs w:val="20"/>
              </w:rPr>
              <w:t xml:space="preserve"> 7,379 </w:t>
            </w:r>
          </w:p>
        </w:tc>
        <w:tc>
          <w:tcPr>
            <w:tcW w:w="705" w:type="dxa"/>
            <w:tcBorders>
              <w:top w:val="single" w:sz="2" w:space="0" w:color="C9C9C9"/>
              <w:left w:val="nil"/>
              <w:bottom w:val="single" w:sz="2" w:space="0" w:color="C9C9C9"/>
              <w:right w:val="nil"/>
            </w:tcBorders>
          </w:tcPr>
          <w:p w14:paraId="5CB04F2D" w14:textId="77777777" w:rsidR="0028638E" w:rsidRPr="00A468E5" w:rsidRDefault="0028638E" w:rsidP="002128F1">
            <w:pPr>
              <w:spacing w:after="0"/>
              <w:ind w:left="263"/>
              <w:rPr>
                <w:sz w:val="20"/>
                <w:szCs w:val="20"/>
              </w:rPr>
            </w:pPr>
            <w:r w:rsidRPr="00A468E5">
              <w:rPr>
                <w:rFonts w:eastAsia="Gotham"/>
                <w:color w:val="181717"/>
                <w:sz w:val="20"/>
                <w:szCs w:val="20"/>
              </w:rPr>
              <w:t xml:space="preserve"> 100 </w:t>
            </w:r>
          </w:p>
        </w:tc>
      </w:tr>
      <w:tr w:rsidR="0028638E" w:rsidRPr="00A468E5" w14:paraId="1254B291" w14:textId="77777777" w:rsidTr="002128F1">
        <w:trPr>
          <w:trHeight w:val="225"/>
        </w:trPr>
        <w:tc>
          <w:tcPr>
            <w:tcW w:w="5812" w:type="dxa"/>
            <w:tcBorders>
              <w:top w:val="single" w:sz="2" w:space="0" w:color="C9C9C9"/>
              <w:left w:val="nil"/>
              <w:bottom w:val="single" w:sz="2" w:space="0" w:color="C9C9C9"/>
              <w:right w:val="nil"/>
            </w:tcBorders>
          </w:tcPr>
          <w:p w14:paraId="3EDBDB92" w14:textId="77777777" w:rsidR="0028638E" w:rsidRPr="00A468E5" w:rsidRDefault="0028638E" w:rsidP="002128F1">
            <w:pPr>
              <w:spacing w:after="0"/>
              <w:ind w:left="57"/>
              <w:rPr>
                <w:sz w:val="20"/>
                <w:szCs w:val="20"/>
              </w:rPr>
            </w:pPr>
            <w:r w:rsidRPr="00A468E5">
              <w:rPr>
                <w:rFonts w:eastAsia="Gotham"/>
                <w:color w:val="181717"/>
                <w:sz w:val="20"/>
                <w:szCs w:val="20"/>
              </w:rPr>
              <w:t>Receipts from employers</w:t>
            </w:r>
          </w:p>
        </w:tc>
        <w:tc>
          <w:tcPr>
            <w:tcW w:w="1213" w:type="dxa"/>
            <w:tcBorders>
              <w:top w:val="single" w:sz="2" w:space="0" w:color="C9C9C9"/>
              <w:left w:val="nil"/>
              <w:bottom w:val="single" w:sz="2" w:space="0" w:color="C9C9C9"/>
              <w:right w:val="nil"/>
            </w:tcBorders>
          </w:tcPr>
          <w:p w14:paraId="138348FB" w14:textId="77777777" w:rsidR="0028638E" w:rsidRPr="00A468E5" w:rsidRDefault="0028638E" w:rsidP="002128F1">
            <w:pPr>
              <w:spacing w:after="0"/>
              <w:rPr>
                <w:sz w:val="20"/>
                <w:szCs w:val="20"/>
              </w:rPr>
            </w:pPr>
          </w:p>
        </w:tc>
        <w:tc>
          <w:tcPr>
            <w:tcW w:w="1152" w:type="dxa"/>
            <w:tcBorders>
              <w:top w:val="single" w:sz="2" w:space="0" w:color="C9C9C9"/>
              <w:left w:val="nil"/>
              <w:bottom w:val="single" w:sz="2" w:space="0" w:color="C9C9C9"/>
              <w:right w:val="nil"/>
            </w:tcBorders>
          </w:tcPr>
          <w:p w14:paraId="2E938FF7" w14:textId="77777777" w:rsidR="0028638E" w:rsidRPr="00A468E5" w:rsidRDefault="0028638E" w:rsidP="002128F1">
            <w:pPr>
              <w:spacing w:after="0"/>
              <w:ind w:left="130"/>
              <w:rPr>
                <w:sz w:val="20"/>
                <w:szCs w:val="20"/>
              </w:rPr>
            </w:pPr>
            <w:r w:rsidRPr="00A468E5">
              <w:rPr>
                <w:rFonts w:eastAsia="Gotham"/>
                <w:color w:val="181717"/>
                <w:sz w:val="20"/>
                <w:szCs w:val="20"/>
              </w:rPr>
              <w:t xml:space="preserve"> 37,661 </w:t>
            </w:r>
          </w:p>
        </w:tc>
        <w:tc>
          <w:tcPr>
            <w:tcW w:w="705" w:type="dxa"/>
            <w:tcBorders>
              <w:top w:val="single" w:sz="2" w:space="0" w:color="C9C9C9"/>
              <w:left w:val="nil"/>
              <w:bottom w:val="single" w:sz="2" w:space="0" w:color="C9C9C9"/>
              <w:right w:val="nil"/>
            </w:tcBorders>
          </w:tcPr>
          <w:p w14:paraId="6E06B4D8" w14:textId="77777777" w:rsidR="0028638E" w:rsidRPr="00A468E5" w:rsidRDefault="0028638E" w:rsidP="002128F1">
            <w:pPr>
              <w:spacing w:after="0"/>
              <w:ind w:right="42"/>
              <w:jc w:val="right"/>
              <w:rPr>
                <w:sz w:val="20"/>
                <w:szCs w:val="20"/>
              </w:rPr>
            </w:pPr>
            <w:r w:rsidRPr="00A468E5">
              <w:rPr>
                <w:rFonts w:eastAsia="Gotham"/>
                <w:color w:val="181717"/>
                <w:sz w:val="20"/>
                <w:szCs w:val="20"/>
              </w:rPr>
              <w:t xml:space="preserve"> - </w:t>
            </w:r>
          </w:p>
        </w:tc>
      </w:tr>
      <w:tr w:rsidR="0028638E" w:rsidRPr="00A468E5" w14:paraId="43D04D5B" w14:textId="77777777" w:rsidTr="002128F1">
        <w:trPr>
          <w:trHeight w:val="225"/>
        </w:trPr>
        <w:tc>
          <w:tcPr>
            <w:tcW w:w="5812" w:type="dxa"/>
            <w:tcBorders>
              <w:top w:val="single" w:sz="2" w:space="0" w:color="C9C9C9"/>
              <w:left w:val="nil"/>
              <w:bottom w:val="single" w:sz="4" w:space="0" w:color="DCDCDC"/>
              <w:right w:val="nil"/>
            </w:tcBorders>
          </w:tcPr>
          <w:p w14:paraId="56530DF6" w14:textId="77777777" w:rsidR="0028638E" w:rsidRPr="00A468E5" w:rsidRDefault="0028638E" w:rsidP="002128F1">
            <w:pPr>
              <w:spacing w:after="0"/>
              <w:ind w:left="57"/>
              <w:rPr>
                <w:sz w:val="20"/>
                <w:szCs w:val="20"/>
              </w:rPr>
            </w:pPr>
            <w:r w:rsidRPr="00A468E5">
              <w:rPr>
                <w:rFonts w:eastAsia="Gotham"/>
                <w:color w:val="181717"/>
                <w:sz w:val="20"/>
                <w:szCs w:val="20"/>
              </w:rPr>
              <w:t>Goods and services tax received from the ATO (</w:t>
            </w:r>
            <w:proofErr w:type="spellStart"/>
            <w:r w:rsidRPr="00A468E5">
              <w:rPr>
                <w:rFonts w:eastAsia="Gotham"/>
                <w:color w:val="181717"/>
                <w:sz w:val="20"/>
                <w:szCs w:val="20"/>
              </w:rPr>
              <w:t>i</w:t>
            </w:r>
            <w:proofErr w:type="spellEnd"/>
            <w:r w:rsidRPr="00A468E5">
              <w:rPr>
                <w:rFonts w:eastAsia="Gotham"/>
                <w:color w:val="181717"/>
                <w:sz w:val="20"/>
                <w:szCs w:val="20"/>
              </w:rPr>
              <w:t>)</w:t>
            </w:r>
          </w:p>
        </w:tc>
        <w:tc>
          <w:tcPr>
            <w:tcW w:w="1213" w:type="dxa"/>
            <w:tcBorders>
              <w:top w:val="single" w:sz="2" w:space="0" w:color="C9C9C9"/>
              <w:left w:val="nil"/>
              <w:bottom w:val="single" w:sz="4" w:space="0" w:color="DCDCDC"/>
              <w:right w:val="nil"/>
            </w:tcBorders>
          </w:tcPr>
          <w:p w14:paraId="4B4B736E" w14:textId="77777777" w:rsidR="0028638E" w:rsidRPr="00A468E5" w:rsidRDefault="0028638E" w:rsidP="002128F1">
            <w:pPr>
              <w:spacing w:after="0"/>
              <w:rPr>
                <w:sz w:val="20"/>
                <w:szCs w:val="20"/>
              </w:rPr>
            </w:pPr>
          </w:p>
        </w:tc>
        <w:tc>
          <w:tcPr>
            <w:tcW w:w="1152" w:type="dxa"/>
            <w:tcBorders>
              <w:top w:val="single" w:sz="2" w:space="0" w:color="C9C9C9"/>
              <w:left w:val="nil"/>
              <w:bottom w:val="single" w:sz="2" w:space="0" w:color="181717"/>
              <w:right w:val="nil"/>
            </w:tcBorders>
          </w:tcPr>
          <w:p w14:paraId="28980D5E" w14:textId="77777777" w:rsidR="0028638E" w:rsidRPr="00A468E5" w:rsidRDefault="0028638E" w:rsidP="002128F1">
            <w:pPr>
              <w:spacing w:after="0"/>
              <w:ind w:left="312"/>
              <w:rPr>
                <w:sz w:val="20"/>
                <w:szCs w:val="20"/>
              </w:rPr>
            </w:pPr>
            <w:r w:rsidRPr="00A468E5">
              <w:rPr>
                <w:rFonts w:eastAsia="Gotham"/>
                <w:color w:val="181717"/>
                <w:sz w:val="20"/>
                <w:szCs w:val="20"/>
              </w:rPr>
              <w:t xml:space="preserve"> 126 </w:t>
            </w:r>
          </w:p>
        </w:tc>
        <w:tc>
          <w:tcPr>
            <w:tcW w:w="705" w:type="dxa"/>
            <w:tcBorders>
              <w:top w:val="single" w:sz="2" w:space="0" w:color="C9C9C9"/>
              <w:left w:val="nil"/>
              <w:bottom w:val="single" w:sz="2" w:space="0" w:color="181717"/>
              <w:right w:val="nil"/>
            </w:tcBorders>
          </w:tcPr>
          <w:p w14:paraId="6C4590C9" w14:textId="77777777" w:rsidR="0028638E" w:rsidRPr="00A468E5" w:rsidRDefault="0028638E" w:rsidP="002128F1">
            <w:pPr>
              <w:spacing w:after="0"/>
              <w:ind w:right="42"/>
              <w:jc w:val="right"/>
              <w:rPr>
                <w:sz w:val="20"/>
                <w:szCs w:val="20"/>
              </w:rPr>
            </w:pPr>
            <w:r w:rsidRPr="00A468E5">
              <w:rPr>
                <w:rFonts w:eastAsia="Gotham"/>
                <w:color w:val="181717"/>
                <w:sz w:val="20"/>
                <w:szCs w:val="20"/>
              </w:rPr>
              <w:t xml:space="preserve"> 4 </w:t>
            </w:r>
          </w:p>
        </w:tc>
      </w:tr>
      <w:tr w:rsidR="0028638E" w:rsidRPr="00A468E5" w14:paraId="51EC31E7" w14:textId="77777777" w:rsidTr="002128F1">
        <w:trPr>
          <w:trHeight w:val="676"/>
        </w:trPr>
        <w:tc>
          <w:tcPr>
            <w:tcW w:w="5812" w:type="dxa"/>
            <w:tcBorders>
              <w:top w:val="single" w:sz="4" w:space="0" w:color="DCDCDC"/>
              <w:left w:val="nil"/>
              <w:bottom w:val="single" w:sz="2" w:space="0" w:color="C9C9C9"/>
              <w:right w:val="nil"/>
            </w:tcBorders>
          </w:tcPr>
          <w:p w14:paraId="293469E9" w14:textId="77777777" w:rsidR="0028638E" w:rsidRPr="002128F1" w:rsidRDefault="0028638E" w:rsidP="002128F1">
            <w:pPr>
              <w:spacing w:after="0"/>
              <w:ind w:left="57"/>
              <w:rPr>
                <w:b/>
                <w:bCs/>
                <w:sz w:val="20"/>
                <w:szCs w:val="20"/>
              </w:rPr>
            </w:pPr>
            <w:r w:rsidRPr="002128F1">
              <w:rPr>
                <w:rFonts w:eastAsia="Gotham"/>
                <w:b/>
                <w:bCs/>
                <w:color w:val="181717"/>
                <w:sz w:val="20"/>
                <w:szCs w:val="20"/>
              </w:rPr>
              <w:t>Total receipts</w:t>
            </w:r>
          </w:p>
          <w:p w14:paraId="5ACFDEEB" w14:textId="77777777" w:rsidR="0028638E" w:rsidRPr="002128F1" w:rsidRDefault="0028638E" w:rsidP="002128F1">
            <w:pPr>
              <w:spacing w:after="0"/>
              <w:ind w:left="57"/>
              <w:rPr>
                <w:b/>
                <w:bCs/>
                <w:sz w:val="20"/>
                <w:szCs w:val="20"/>
              </w:rPr>
            </w:pPr>
            <w:r w:rsidRPr="002128F1">
              <w:rPr>
                <w:rFonts w:eastAsia="Gotham"/>
                <w:b/>
                <w:bCs/>
                <w:color w:val="181717"/>
                <w:sz w:val="20"/>
                <w:szCs w:val="20"/>
              </w:rPr>
              <w:t>Payments</w:t>
            </w:r>
          </w:p>
        </w:tc>
        <w:tc>
          <w:tcPr>
            <w:tcW w:w="1213" w:type="dxa"/>
            <w:tcBorders>
              <w:top w:val="single" w:sz="4" w:space="0" w:color="DCDCDC"/>
              <w:left w:val="nil"/>
              <w:bottom w:val="single" w:sz="2" w:space="0" w:color="C9C9C9"/>
              <w:right w:val="nil"/>
            </w:tcBorders>
          </w:tcPr>
          <w:p w14:paraId="73A7BDF3" w14:textId="77777777" w:rsidR="0028638E" w:rsidRPr="00A468E5" w:rsidRDefault="0028638E" w:rsidP="002128F1">
            <w:pPr>
              <w:spacing w:after="0"/>
              <w:rPr>
                <w:sz w:val="20"/>
                <w:szCs w:val="20"/>
              </w:rPr>
            </w:pPr>
          </w:p>
        </w:tc>
        <w:tc>
          <w:tcPr>
            <w:tcW w:w="1152" w:type="dxa"/>
            <w:tcBorders>
              <w:top w:val="single" w:sz="2" w:space="0" w:color="181717"/>
              <w:left w:val="nil"/>
              <w:bottom w:val="single" w:sz="2" w:space="0" w:color="C9C9C9"/>
              <w:right w:val="nil"/>
            </w:tcBorders>
          </w:tcPr>
          <w:p w14:paraId="052F18A7" w14:textId="77777777" w:rsidR="0028638E" w:rsidRPr="00A468E5" w:rsidRDefault="0028638E" w:rsidP="002128F1">
            <w:pPr>
              <w:spacing w:after="0"/>
              <w:ind w:left="84"/>
              <w:rPr>
                <w:sz w:val="20"/>
                <w:szCs w:val="20"/>
              </w:rPr>
            </w:pPr>
            <w:r w:rsidRPr="00A468E5">
              <w:rPr>
                <w:rFonts w:eastAsia="Gotham"/>
                <w:color w:val="181717"/>
                <w:sz w:val="20"/>
                <w:szCs w:val="20"/>
              </w:rPr>
              <w:t xml:space="preserve"> 45,166 </w:t>
            </w:r>
          </w:p>
        </w:tc>
        <w:tc>
          <w:tcPr>
            <w:tcW w:w="705" w:type="dxa"/>
            <w:tcBorders>
              <w:top w:val="single" w:sz="2" w:space="0" w:color="181717"/>
              <w:left w:val="nil"/>
              <w:bottom w:val="single" w:sz="2" w:space="0" w:color="C9C9C9"/>
              <w:right w:val="nil"/>
            </w:tcBorders>
          </w:tcPr>
          <w:p w14:paraId="7AD17E6E" w14:textId="77777777" w:rsidR="0028638E" w:rsidRPr="00A468E5" w:rsidRDefault="0028638E" w:rsidP="002128F1">
            <w:pPr>
              <w:spacing w:after="0"/>
              <w:ind w:left="256"/>
              <w:rPr>
                <w:sz w:val="20"/>
                <w:szCs w:val="20"/>
              </w:rPr>
            </w:pPr>
            <w:r w:rsidRPr="00A468E5">
              <w:rPr>
                <w:rFonts w:eastAsia="Gotham"/>
                <w:color w:val="181717"/>
                <w:sz w:val="20"/>
                <w:szCs w:val="20"/>
              </w:rPr>
              <w:t xml:space="preserve"> 104 </w:t>
            </w:r>
          </w:p>
        </w:tc>
      </w:tr>
      <w:tr w:rsidR="0028638E" w:rsidRPr="00A468E5" w14:paraId="6357D9B5" w14:textId="77777777" w:rsidTr="002128F1">
        <w:trPr>
          <w:trHeight w:val="225"/>
        </w:trPr>
        <w:tc>
          <w:tcPr>
            <w:tcW w:w="5812" w:type="dxa"/>
            <w:tcBorders>
              <w:top w:val="single" w:sz="2" w:space="0" w:color="C9C9C9"/>
              <w:left w:val="nil"/>
              <w:bottom w:val="single" w:sz="2" w:space="0" w:color="C9C9C9"/>
              <w:right w:val="nil"/>
            </w:tcBorders>
          </w:tcPr>
          <w:p w14:paraId="6D435324" w14:textId="77777777" w:rsidR="0028638E" w:rsidRPr="00A468E5" w:rsidRDefault="0028638E" w:rsidP="002128F1">
            <w:pPr>
              <w:spacing w:after="0"/>
              <w:ind w:left="57"/>
              <w:rPr>
                <w:sz w:val="20"/>
                <w:szCs w:val="20"/>
              </w:rPr>
            </w:pPr>
            <w:r w:rsidRPr="00A468E5">
              <w:rPr>
                <w:rFonts w:eastAsia="Gotham"/>
                <w:color w:val="181717"/>
                <w:sz w:val="20"/>
                <w:szCs w:val="20"/>
              </w:rPr>
              <w:t>Payments to suppliers and employees</w:t>
            </w:r>
          </w:p>
        </w:tc>
        <w:tc>
          <w:tcPr>
            <w:tcW w:w="1213" w:type="dxa"/>
            <w:tcBorders>
              <w:top w:val="single" w:sz="2" w:space="0" w:color="C9C9C9"/>
              <w:left w:val="nil"/>
              <w:bottom w:val="single" w:sz="2" w:space="0" w:color="C9C9C9"/>
              <w:right w:val="nil"/>
            </w:tcBorders>
          </w:tcPr>
          <w:p w14:paraId="4AD97F51" w14:textId="77777777" w:rsidR="0028638E" w:rsidRPr="00A468E5" w:rsidRDefault="0028638E" w:rsidP="002128F1">
            <w:pPr>
              <w:spacing w:after="0"/>
              <w:rPr>
                <w:sz w:val="20"/>
                <w:szCs w:val="20"/>
              </w:rPr>
            </w:pPr>
          </w:p>
        </w:tc>
        <w:tc>
          <w:tcPr>
            <w:tcW w:w="1152" w:type="dxa"/>
            <w:tcBorders>
              <w:top w:val="single" w:sz="2" w:space="0" w:color="C9C9C9"/>
              <w:left w:val="nil"/>
              <w:bottom w:val="single" w:sz="2" w:space="0" w:color="C9C9C9"/>
              <w:right w:val="nil"/>
            </w:tcBorders>
          </w:tcPr>
          <w:p w14:paraId="14F62E5B" w14:textId="4AE67CB4" w:rsidR="0028638E" w:rsidRPr="00A468E5" w:rsidRDefault="002128F1" w:rsidP="002128F1">
            <w:pPr>
              <w:spacing w:after="0"/>
              <w:ind w:left="32"/>
              <w:rPr>
                <w:sz w:val="20"/>
                <w:szCs w:val="20"/>
              </w:rPr>
            </w:pPr>
            <w:r w:rsidRPr="00A468E5">
              <w:rPr>
                <w:rFonts w:eastAsia="Gotham"/>
                <w:color w:val="181717"/>
                <w:sz w:val="20"/>
                <w:szCs w:val="20"/>
              </w:rPr>
              <w:t>(4,750</w:t>
            </w:r>
            <w:r w:rsidR="0028638E" w:rsidRPr="00A468E5">
              <w:rPr>
                <w:rFonts w:eastAsia="Gotham"/>
                <w:color w:val="181717"/>
                <w:sz w:val="20"/>
                <w:szCs w:val="20"/>
              </w:rPr>
              <w:t>)</w:t>
            </w:r>
          </w:p>
        </w:tc>
        <w:tc>
          <w:tcPr>
            <w:tcW w:w="705" w:type="dxa"/>
            <w:tcBorders>
              <w:top w:val="single" w:sz="2" w:space="0" w:color="C9C9C9"/>
              <w:left w:val="nil"/>
              <w:bottom w:val="single" w:sz="2" w:space="0" w:color="C9C9C9"/>
              <w:right w:val="nil"/>
            </w:tcBorders>
          </w:tcPr>
          <w:p w14:paraId="435D0A10" w14:textId="5D3592A8" w:rsidR="0028638E" w:rsidRPr="00A468E5" w:rsidRDefault="002128F1" w:rsidP="002128F1">
            <w:pPr>
              <w:spacing w:after="0"/>
              <w:ind w:left="110"/>
              <w:jc w:val="center"/>
              <w:rPr>
                <w:sz w:val="20"/>
                <w:szCs w:val="20"/>
              </w:rPr>
            </w:pPr>
            <w:r w:rsidRPr="00A468E5">
              <w:rPr>
                <w:rFonts w:eastAsia="Gotham"/>
                <w:color w:val="181717"/>
                <w:sz w:val="20"/>
                <w:szCs w:val="20"/>
              </w:rPr>
              <w:t>(104</w:t>
            </w:r>
            <w:r w:rsidR="0028638E" w:rsidRPr="00A468E5">
              <w:rPr>
                <w:rFonts w:eastAsia="Gotham"/>
                <w:color w:val="181717"/>
                <w:sz w:val="20"/>
                <w:szCs w:val="20"/>
              </w:rPr>
              <w:t>)</w:t>
            </w:r>
          </w:p>
        </w:tc>
      </w:tr>
      <w:tr w:rsidR="0028638E" w:rsidRPr="00A468E5" w14:paraId="2B98CC87" w14:textId="77777777" w:rsidTr="002128F1">
        <w:trPr>
          <w:trHeight w:val="225"/>
        </w:trPr>
        <w:tc>
          <w:tcPr>
            <w:tcW w:w="5812" w:type="dxa"/>
            <w:tcBorders>
              <w:top w:val="single" w:sz="2" w:space="0" w:color="C9C9C9"/>
              <w:left w:val="nil"/>
              <w:bottom w:val="single" w:sz="4" w:space="0" w:color="DCDCDC"/>
              <w:right w:val="nil"/>
            </w:tcBorders>
          </w:tcPr>
          <w:p w14:paraId="3C47E30D" w14:textId="77777777" w:rsidR="0028638E" w:rsidRPr="00A468E5" w:rsidRDefault="0028638E" w:rsidP="002128F1">
            <w:pPr>
              <w:spacing w:after="0"/>
              <w:ind w:left="57"/>
              <w:rPr>
                <w:sz w:val="20"/>
                <w:szCs w:val="20"/>
              </w:rPr>
            </w:pPr>
            <w:r w:rsidRPr="00A468E5">
              <w:rPr>
                <w:rFonts w:eastAsia="Gotham"/>
                <w:color w:val="181717"/>
                <w:sz w:val="20"/>
                <w:szCs w:val="20"/>
              </w:rPr>
              <w:t>Payments to scheme employers and workers</w:t>
            </w:r>
          </w:p>
        </w:tc>
        <w:tc>
          <w:tcPr>
            <w:tcW w:w="1213" w:type="dxa"/>
            <w:tcBorders>
              <w:top w:val="single" w:sz="2" w:space="0" w:color="C9C9C9"/>
              <w:left w:val="nil"/>
              <w:bottom w:val="single" w:sz="4" w:space="0" w:color="DCDCDC"/>
              <w:right w:val="nil"/>
            </w:tcBorders>
          </w:tcPr>
          <w:p w14:paraId="2CDE2B96" w14:textId="77777777" w:rsidR="0028638E" w:rsidRPr="00A468E5" w:rsidRDefault="0028638E" w:rsidP="002128F1">
            <w:pPr>
              <w:spacing w:after="0"/>
              <w:rPr>
                <w:sz w:val="20"/>
                <w:szCs w:val="20"/>
              </w:rPr>
            </w:pPr>
          </w:p>
        </w:tc>
        <w:tc>
          <w:tcPr>
            <w:tcW w:w="1152" w:type="dxa"/>
            <w:tcBorders>
              <w:top w:val="single" w:sz="2" w:space="0" w:color="C9C9C9"/>
              <w:left w:val="nil"/>
              <w:bottom w:val="single" w:sz="2" w:space="0" w:color="181717"/>
              <w:right w:val="nil"/>
            </w:tcBorders>
          </w:tcPr>
          <w:p w14:paraId="623AE65E" w14:textId="5F2BE30D" w:rsidR="0028638E" w:rsidRPr="00A468E5" w:rsidRDefault="002128F1" w:rsidP="002128F1">
            <w:pPr>
              <w:spacing w:after="0"/>
              <w:ind w:left="240"/>
              <w:rPr>
                <w:sz w:val="20"/>
                <w:szCs w:val="20"/>
              </w:rPr>
            </w:pPr>
            <w:r w:rsidRPr="00A468E5">
              <w:rPr>
                <w:rFonts w:eastAsia="Gotham"/>
                <w:color w:val="181717"/>
                <w:sz w:val="20"/>
                <w:szCs w:val="20"/>
              </w:rPr>
              <w:t>(29</w:t>
            </w:r>
            <w:r w:rsidR="0028638E" w:rsidRPr="00A468E5">
              <w:rPr>
                <w:rFonts w:eastAsia="Gotham"/>
                <w:color w:val="181717"/>
                <w:sz w:val="20"/>
                <w:szCs w:val="20"/>
              </w:rPr>
              <w:t>)</w:t>
            </w:r>
          </w:p>
        </w:tc>
        <w:tc>
          <w:tcPr>
            <w:tcW w:w="705" w:type="dxa"/>
            <w:tcBorders>
              <w:top w:val="single" w:sz="2" w:space="0" w:color="C9C9C9"/>
              <w:left w:val="nil"/>
              <w:bottom w:val="single" w:sz="2" w:space="0" w:color="181717"/>
              <w:right w:val="nil"/>
            </w:tcBorders>
          </w:tcPr>
          <w:p w14:paraId="08A48BEE" w14:textId="77777777" w:rsidR="0028638E" w:rsidRPr="00A468E5" w:rsidRDefault="0028638E" w:rsidP="002128F1">
            <w:pPr>
              <w:spacing w:after="0"/>
              <w:ind w:right="42"/>
              <w:jc w:val="right"/>
              <w:rPr>
                <w:sz w:val="20"/>
                <w:szCs w:val="20"/>
              </w:rPr>
            </w:pPr>
            <w:r w:rsidRPr="00A468E5">
              <w:rPr>
                <w:rFonts w:eastAsia="Gotham"/>
                <w:color w:val="181717"/>
                <w:sz w:val="20"/>
                <w:szCs w:val="20"/>
              </w:rPr>
              <w:t xml:space="preserve"> - </w:t>
            </w:r>
          </w:p>
        </w:tc>
      </w:tr>
      <w:tr w:rsidR="0028638E" w:rsidRPr="00A468E5" w14:paraId="27C582AF" w14:textId="77777777" w:rsidTr="002128F1">
        <w:trPr>
          <w:trHeight w:val="225"/>
        </w:trPr>
        <w:tc>
          <w:tcPr>
            <w:tcW w:w="5812" w:type="dxa"/>
            <w:tcBorders>
              <w:top w:val="single" w:sz="4" w:space="0" w:color="DCDCDC"/>
              <w:left w:val="nil"/>
              <w:bottom w:val="single" w:sz="4" w:space="0" w:color="DCDCDC"/>
              <w:right w:val="nil"/>
            </w:tcBorders>
          </w:tcPr>
          <w:p w14:paraId="1FEB312F" w14:textId="77777777" w:rsidR="0028638E" w:rsidRPr="002128F1" w:rsidRDefault="0028638E" w:rsidP="002128F1">
            <w:pPr>
              <w:spacing w:after="0"/>
              <w:ind w:left="57"/>
              <w:rPr>
                <w:sz w:val="20"/>
                <w:szCs w:val="20"/>
              </w:rPr>
            </w:pPr>
            <w:r w:rsidRPr="002128F1">
              <w:rPr>
                <w:rFonts w:eastAsia="Gotham"/>
                <w:color w:val="181717"/>
                <w:sz w:val="20"/>
                <w:szCs w:val="20"/>
              </w:rPr>
              <w:t>Total payments</w:t>
            </w:r>
          </w:p>
        </w:tc>
        <w:tc>
          <w:tcPr>
            <w:tcW w:w="1213" w:type="dxa"/>
            <w:tcBorders>
              <w:top w:val="single" w:sz="4" w:space="0" w:color="DCDCDC"/>
              <w:left w:val="nil"/>
              <w:bottom w:val="single" w:sz="4" w:space="0" w:color="DCDCDC"/>
              <w:right w:val="nil"/>
            </w:tcBorders>
          </w:tcPr>
          <w:p w14:paraId="1CCA9F42" w14:textId="77777777" w:rsidR="0028638E" w:rsidRPr="00A468E5" w:rsidRDefault="0028638E" w:rsidP="002128F1">
            <w:pPr>
              <w:spacing w:after="0"/>
              <w:rPr>
                <w:sz w:val="20"/>
                <w:szCs w:val="20"/>
              </w:rPr>
            </w:pPr>
          </w:p>
        </w:tc>
        <w:tc>
          <w:tcPr>
            <w:tcW w:w="1152" w:type="dxa"/>
            <w:tcBorders>
              <w:top w:val="single" w:sz="2" w:space="0" w:color="181717"/>
              <w:left w:val="nil"/>
              <w:bottom w:val="single" w:sz="2" w:space="0" w:color="181717"/>
              <w:right w:val="nil"/>
            </w:tcBorders>
          </w:tcPr>
          <w:p w14:paraId="244C6FE2" w14:textId="21889DF3" w:rsidR="0028638E" w:rsidRPr="00A468E5" w:rsidRDefault="002128F1" w:rsidP="002128F1">
            <w:pPr>
              <w:spacing w:after="0"/>
              <w:ind w:left="24"/>
              <w:rPr>
                <w:sz w:val="20"/>
                <w:szCs w:val="20"/>
              </w:rPr>
            </w:pPr>
            <w:r w:rsidRPr="00A468E5">
              <w:rPr>
                <w:rFonts w:eastAsia="Gotham"/>
                <w:color w:val="181717"/>
                <w:sz w:val="20"/>
                <w:szCs w:val="20"/>
              </w:rPr>
              <w:t>(4,779</w:t>
            </w:r>
            <w:r w:rsidR="0028638E" w:rsidRPr="00A468E5">
              <w:rPr>
                <w:rFonts w:eastAsia="Gotham"/>
                <w:color w:val="181717"/>
                <w:sz w:val="20"/>
                <w:szCs w:val="20"/>
              </w:rPr>
              <w:t>)</w:t>
            </w:r>
          </w:p>
        </w:tc>
        <w:tc>
          <w:tcPr>
            <w:tcW w:w="705" w:type="dxa"/>
            <w:tcBorders>
              <w:top w:val="single" w:sz="2" w:space="0" w:color="181717"/>
              <w:left w:val="nil"/>
              <w:bottom w:val="single" w:sz="2" w:space="0" w:color="181717"/>
              <w:right w:val="nil"/>
            </w:tcBorders>
          </w:tcPr>
          <w:p w14:paraId="236D00D4" w14:textId="75E2D388" w:rsidR="0028638E" w:rsidRPr="00A468E5" w:rsidRDefault="0028638E" w:rsidP="002128F1">
            <w:pPr>
              <w:spacing w:after="0"/>
              <w:ind w:left="136"/>
              <w:rPr>
                <w:sz w:val="20"/>
                <w:szCs w:val="20"/>
              </w:rPr>
            </w:pPr>
            <w:r w:rsidRPr="00A468E5">
              <w:rPr>
                <w:rFonts w:eastAsia="Gotham"/>
                <w:color w:val="181717"/>
                <w:sz w:val="20"/>
                <w:szCs w:val="20"/>
              </w:rPr>
              <w:t>(104)</w:t>
            </w:r>
          </w:p>
        </w:tc>
      </w:tr>
      <w:tr w:rsidR="0028638E" w:rsidRPr="00A468E5" w14:paraId="647E418E" w14:textId="77777777" w:rsidTr="002128F1">
        <w:trPr>
          <w:trHeight w:val="676"/>
        </w:trPr>
        <w:tc>
          <w:tcPr>
            <w:tcW w:w="5812" w:type="dxa"/>
            <w:tcBorders>
              <w:top w:val="single" w:sz="4" w:space="0" w:color="DCDCDC"/>
              <w:left w:val="nil"/>
              <w:bottom w:val="single" w:sz="2" w:space="0" w:color="C9C9C9"/>
              <w:right w:val="nil"/>
            </w:tcBorders>
          </w:tcPr>
          <w:p w14:paraId="5F3339DB" w14:textId="77777777" w:rsidR="0028638E" w:rsidRPr="002128F1" w:rsidRDefault="0028638E" w:rsidP="002128F1">
            <w:pPr>
              <w:spacing w:after="0"/>
              <w:ind w:left="57"/>
              <w:rPr>
                <w:b/>
                <w:bCs/>
                <w:sz w:val="20"/>
                <w:szCs w:val="20"/>
              </w:rPr>
            </w:pPr>
            <w:r w:rsidRPr="002128F1">
              <w:rPr>
                <w:rFonts w:eastAsia="Gotham"/>
                <w:b/>
                <w:bCs/>
                <w:color w:val="181717"/>
                <w:sz w:val="20"/>
                <w:szCs w:val="20"/>
              </w:rPr>
              <w:t>Net cash flows from / (used in) operating activities</w:t>
            </w:r>
          </w:p>
          <w:p w14:paraId="4B3F6EEF" w14:textId="77777777" w:rsidR="0028638E" w:rsidRPr="00A468E5" w:rsidRDefault="0028638E" w:rsidP="002128F1">
            <w:pPr>
              <w:spacing w:after="0"/>
              <w:ind w:left="57"/>
              <w:rPr>
                <w:sz w:val="20"/>
                <w:szCs w:val="20"/>
              </w:rPr>
            </w:pPr>
            <w:r w:rsidRPr="002128F1">
              <w:rPr>
                <w:rFonts w:eastAsia="Gotham"/>
                <w:b/>
                <w:bCs/>
                <w:color w:val="181717"/>
                <w:sz w:val="20"/>
                <w:szCs w:val="20"/>
              </w:rPr>
              <w:t>Cash flows from investing activities</w:t>
            </w:r>
          </w:p>
        </w:tc>
        <w:tc>
          <w:tcPr>
            <w:tcW w:w="1213" w:type="dxa"/>
            <w:tcBorders>
              <w:top w:val="single" w:sz="4" w:space="0" w:color="DCDCDC"/>
              <w:left w:val="nil"/>
              <w:bottom w:val="single" w:sz="2" w:space="0" w:color="C9C9C9"/>
              <w:right w:val="nil"/>
            </w:tcBorders>
          </w:tcPr>
          <w:p w14:paraId="5B8FA1A3" w14:textId="77777777" w:rsidR="0028638E" w:rsidRPr="00A468E5" w:rsidRDefault="0028638E" w:rsidP="002128F1">
            <w:pPr>
              <w:spacing w:after="0"/>
              <w:ind w:left="67"/>
              <w:rPr>
                <w:sz w:val="20"/>
                <w:szCs w:val="20"/>
              </w:rPr>
            </w:pPr>
            <w:r w:rsidRPr="00A468E5">
              <w:rPr>
                <w:rFonts w:eastAsia="Gotham"/>
                <w:color w:val="181717"/>
                <w:sz w:val="20"/>
                <w:szCs w:val="20"/>
              </w:rPr>
              <w:t>6.3.1</w:t>
            </w:r>
          </w:p>
        </w:tc>
        <w:tc>
          <w:tcPr>
            <w:tcW w:w="1152" w:type="dxa"/>
            <w:tcBorders>
              <w:top w:val="single" w:sz="2" w:space="0" w:color="181717"/>
              <w:left w:val="nil"/>
              <w:bottom w:val="single" w:sz="2" w:space="0" w:color="C9C9C9"/>
              <w:right w:val="nil"/>
            </w:tcBorders>
          </w:tcPr>
          <w:p w14:paraId="3038C9C0" w14:textId="77777777" w:rsidR="0028638E" w:rsidRPr="00A468E5" w:rsidRDefault="0028638E" w:rsidP="002128F1">
            <w:pPr>
              <w:spacing w:after="0"/>
              <w:ind w:left="60"/>
              <w:rPr>
                <w:sz w:val="20"/>
                <w:szCs w:val="20"/>
              </w:rPr>
            </w:pPr>
            <w:r w:rsidRPr="00A468E5">
              <w:rPr>
                <w:rFonts w:eastAsia="Gotham"/>
                <w:color w:val="181717"/>
                <w:sz w:val="20"/>
                <w:szCs w:val="20"/>
              </w:rPr>
              <w:t xml:space="preserve"> 40,387 </w:t>
            </w:r>
          </w:p>
        </w:tc>
        <w:tc>
          <w:tcPr>
            <w:tcW w:w="705" w:type="dxa"/>
            <w:tcBorders>
              <w:top w:val="single" w:sz="2" w:space="0" w:color="181717"/>
              <w:left w:val="nil"/>
              <w:bottom w:val="single" w:sz="2" w:space="0" w:color="C9C9C9"/>
              <w:right w:val="nil"/>
            </w:tcBorders>
          </w:tcPr>
          <w:p w14:paraId="0DA094EF" w14:textId="77777777" w:rsidR="0028638E" w:rsidRPr="00A468E5" w:rsidRDefault="0028638E" w:rsidP="002128F1">
            <w:pPr>
              <w:spacing w:after="0"/>
              <w:ind w:right="42"/>
              <w:jc w:val="right"/>
              <w:rPr>
                <w:sz w:val="20"/>
                <w:szCs w:val="20"/>
              </w:rPr>
            </w:pPr>
            <w:r w:rsidRPr="00A468E5">
              <w:rPr>
                <w:rFonts w:eastAsia="Gotham"/>
                <w:color w:val="181717"/>
                <w:sz w:val="20"/>
                <w:szCs w:val="20"/>
              </w:rPr>
              <w:t xml:space="preserve"> - </w:t>
            </w:r>
          </w:p>
        </w:tc>
      </w:tr>
      <w:tr w:rsidR="0028638E" w:rsidRPr="00A468E5" w14:paraId="60BFEAC9" w14:textId="77777777" w:rsidTr="002128F1">
        <w:trPr>
          <w:trHeight w:val="225"/>
        </w:trPr>
        <w:tc>
          <w:tcPr>
            <w:tcW w:w="5812" w:type="dxa"/>
            <w:tcBorders>
              <w:top w:val="single" w:sz="2" w:space="0" w:color="C9C9C9"/>
              <w:left w:val="nil"/>
              <w:bottom w:val="single" w:sz="2" w:space="0" w:color="C9C9C9"/>
              <w:right w:val="nil"/>
            </w:tcBorders>
          </w:tcPr>
          <w:p w14:paraId="5AA5CF48" w14:textId="77777777" w:rsidR="0028638E" w:rsidRPr="00A468E5" w:rsidRDefault="0028638E" w:rsidP="002128F1">
            <w:pPr>
              <w:spacing w:after="0"/>
              <w:ind w:left="57"/>
              <w:rPr>
                <w:sz w:val="20"/>
                <w:szCs w:val="20"/>
              </w:rPr>
            </w:pPr>
            <w:r w:rsidRPr="00A468E5">
              <w:rPr>
                <w:rFonts w:eastAsia="Gotham"/>
                <w:color w:val="181717"/>
                <w:sz w:val="20"/>
                <w:szCs w:val="20"/>
              </w:rPr>
              <w:t>Payments for investments</w:t>
            </w:r>
          </w:p>
        </w:tc>
        <w:tc>
          <w:tcPr>
            <w:tcW w:w="1213" w:type="dxa"/>
            <w:tcBorders>
              <w:top w:val="single" w:sz="2" w:space="0" w:color="C9C9C9"/>
              <w:left w:val="nil"/>
              <w:bottom w:val="single" w:sz="2" w:space="0" w:color="C9C9C9"/>
              <w:right w:val="nil"/>
            </w:tcBorders>
          </w:tcPr>
          <w:p w14:paraId="260DF02C" w14:textId="77777777" w:rsidR="0028638E" w:rsidRPr="00A468E5" w:rsidRDefault="0028638E" w:rsidP="002128F1">
            <w:pPr>
              <w:spacing w:after="0"/>
              <w:rPr>
                <w:sz w:val="20"/>
                <w:szCs w:val="20"/>
              </w:rPr>
            </w:pPr>
          </w:p>
        </w:tc>
        <w:tc>
          <w:tcPr>
            <w:tcW w:w="1152" w:type="dxa"/>
            <w:tcBorders>
              <w:top w:val="single" w:sz="2" w:space="0" w:color="C9C9C9"/>
              <w:left w:val="nil"/>
              <w:bottom w:val="single" w:sz="2" w:space="0" w:color="C9C9C9"/>
              <w:right w:val="nil"/>
            </w:tcBorders>
          </w:tcPr>
          <w:p w14:paraId="7FC39ADA" w14:textId="1AAC3E14" w:rsidR="0028638E" w:rsidRPr="00A468E5" w:rsidRDefault="002128F1" w:rsidP="002128F1">
            <w:pPr>
              <w:spacing w:after="0"/>
              <w:ind w:left="1"/>
              <w:rPr>
                <w:sz w:val="20"/>
                <w:szCs w:val="20"/>
              </w:rPr>
            </w:pPr>
            <w:r w:rsidRPr="00A468E5">
              <w:rPr>
                <w:rFonts w:eastAsia="Gotham"/>
                <w:color w:val="181717"/>
                <w:sz w:val="20"/>
                <w:szCs w:val="20"/>
              </w:rPr>
              <w:t>(26,162</w:t>
            </w:r>
            <w:r w:rsidR="0028638E" w:rsidRPr="00A468E5">
              <w:rPr>
                <w:rFonts w:eastAsia="Gotham"/>
                <w:color w:val="181717"/>
                <w:sz w:val="20"/>
                <w:szCs w:val="20"/>
              </w:rPr>
              <w:t>)</w:t>
            </w:r>
          </w:p>
        </w:tc>
        <w:tc>
          <w:tcPr>
            <w:tcW w:w="705" w:type="dxa"/>
            <w:tcBorders>
              <w:top w:val="single" w:sz="2" w:space="0" w:color="C9C9C9"/>
              <w:left w:val="nil"/>
              <w:bottom w:val="single" w:sz="2" w:space="0" w:color="C9C9C9"/>
              <w:right w:val="nil"/>
            </w:tcBorders>
          </w:tcPr>
          <w:p w14:paraId="0E18995B" w14:textId="77777777" w:rsidR="0028638E" w:rsidRPr="00A468E5" w:rsidRDefault="0028638E" w:rsidP="002128F1">
            <w:pPr>
              <w:spacing w:after="0"/>
              <w:ind w:right="42"/>
              <w:jc w:val="right"/>
              <w:rPr>
                <w:sz w:val="20"/>
                <w:szCs w:val="20"/>
              </w:rPr>
            </w:pPr>
            <w:r w:rsidRPr="00A468E5">
              <w:rPr>
                <w:rFonts w:eastAsia="Gotham"/>
                <w:color w:val="181717"/>
                <w:sz w:val="20"/>
                <w:szCs w:val="20"/>
              </w:rPr>
              <w:t xml:space="preserve"> - </w:t>
            </w:r>
          </w:p>
        </w:tc>
      </w:tr>
      <w:tr w:rsidR="0028638E" w:rsidRPr="00A468E5" w14:paraId="6C2101C5" w14:textId="77777777" w:rsidTr="002128F1">
        <w:trPr>
          <w:trHeight w:val="225"/>
        </w:trPr>
        <w:tc>
          <w:tcPr>
            <w:tcW w:w="5812" w:type="dxa"/>
            <w:tcBorders>
              <w:top w:val="single" w:sz="2" w:space="0" w:color="C9C9C9"/>
              <w:left w:val="nil"/>
              <w:bottom w:val="single" w:sz="2" w:space="0" w:color="C9C9C9"/>
              <w:right w:val="nil"/>
            </w:tcBorders>
          </w:tcPr>
          <w:p w14:paraId="3D9EF9BC" w14:textId="77777777" w:rsidR="0028638E" w:rsidRPr="00A468E5" w:rsidRDefault="0028638E" w:rsidP="002128F1">
            <w:pPr>
              <w:spacing w:after="0"/>
              <w:ind w:left="57"/>
              <w:rPr>
                <w:sz w:val="20"/>
                <w:szCs w:val="20"/>
              </w:rPr>
            </w:pPr>
            <w:r w:rsidRPr="00A468E5">
              <w:rPr>
                <w:rFonts w:eastAsia="Gotham"/>
                <w:color w:val="181717"/>
                <w:sz w:val="20"/>
                <w:szCs w:val="20"/>
              </w:rPr>
              <w:t>Proceeds from sale of investments</w:t>
            </w:r>
          </w:p>
        </w:tc>
        <w:tc>
          <w:tcPr>
            <w:tcW w:w="1213" w:type="dxa"/>
            <w:tcBorders>
              <w:top w:val="single" w:sz="2" w:space="0" w:color="C9C9C9"/>
              <w:left w:val="nil"/>
              <w:bottom w:val="single" w:sz="2" w:space="0" w:color="C9C9C9"/>
              <w:right w:val="nil"/>
            </w:tcBorders>
          </w:tcPr>
          <w:p w14:paraId="16DF7D89" w14:textId="77777777" w:rsidR="0028638E" w:rsidRPr="00A468E5" w:rsidRDefault="0028638E" w:rsidP="002128F1">
            <w:pPr>
              <w:spacing w:after="0"/>
              <w:rPr>
                <w:sz w:val="20"/>
                <w:szCs w:val="20"/>
              </w:rPr>
            </w:pPr>
          </w:p>
        </w:tc>
        <w:tc>
          <w:tcPr>
            <w:tcW w:w="1152" w:type="dxa"/>
            <w:tcBorders>
              <w:top w:val="single" w:sz="2" w:space="0" w:color="C9C9C9"/>
              <w:left w:val="nil"/>
              <w:bottom w:val="single" w:sz="2" w:space="0" w:color="C9C9C9"/>
              <w:right w:val="nil"/>
            </w:tcBorders>
          </w:tcPr>
          <w:p w14:paraId="16DFBB40" w14:textId="77777777" w:rsidR="0028638E" w:rsidRPr="00A468E5" w:rsidRDefault="0028638E" w:rsidP="002128F1">
            <w:pPr>
              <w:spacing w:after="0"/>
              <w:ind w:left="362"/>
              <w:rPr>
                <w:sz w:val="20"/>
                <w:szCs w:val="20"/>
              </w:rPr>
            </w:pPr>
            <w:r w:rsidRPr="00A468E5">
              <w:rPr>
                <w:rFonts w:eastAsia="Gotham"/>
                <w:color w:val="181717"/>
                <w:sz w:val="20"/>
                <w:szCs w:val="20"/>
              </w:rPr>
              <w:t xml:space="preserve"> 67 </w:t>
            </w:r>
          </w:p>
        </w:tc>
        <w:tc>
          <w:tcPr>
            <w:tcW w:w="705" w:type="dxa"/>
            <w:tcBorders>
              <w:top w:val="single" w:sz="2" w:space="0" w:color="C9C9C9"/>
              <w:left w:val="nil"/>
              <w:bottom w:val="single" w:sz="2" w:space="0" w:color="C9C9C9"/>
              <w:right w:val="nil"/>
            </w:tcBorders>
          </w:tcPr>
          <w:p w14:paraId="201F4EDC" w14:textId="77777777" w:rsidR="0028638E" w:rsidRPr="00A468E5" w:rsidRDefault="0028638E" w:rsidP="002128F1">
            <w:pPr>
              <w:spacing w:after="0"/>
              <w:ind w:right="42"/>
              <w:jc w:val="right"/>
              <w:rPr>
                <w:sz w:val="20"/>
                <w:szCs w:val="20"/>
              </w:rPr>
            </w:pPr>
            <w:r w:rsidRPr="00A468E5">
              <w:rPr>
                <w:rFonts w:eastAsia="Gotham"/>
                <w:color w:val="181717"/>
                <w:sz w:val="20"/>
                <w:szCs w:val="20"/>
              </w:rPr>
              <w:t xml:space="preserve"> - </w:t>
            </w:r>
          </w:p>
        </w:tc>
      </w:tr>
      <w:tr w:rsidR="0028638E" w:rsidRPr="00A468E5" w14:paraId="7B90C72A" w14:textId="77777777" w:rsidTr="002128F1">
        <w:trPr>
          <w:trHeight w:val="225"/>
        </w:trPr>
        <w:tc>
          <w:tcPr>
            <w:tcW w:w="5812" w:type="dxa"/>
            <w:tcBorders>
              <w:top w:val="single" w:sz="2" w:space="0" w:color="C9C9C9"/>
              <w:left w:val="nil"/>
              <w:bottom w:val="single" w:sz="4" w:space="0" w:color="DCDCDC"/>
              <w:right w:val="nil"/>
            </w:tcBorders>
          </w:tcPr>
          <w:p w14:paraId="494DD714" w14:textId="77777777" w:rsidR="0028638E" w:rsidRPr="00A468E5" w:rsidRDefault="0028638E" w:rsidP="002128F1">
            <w:pPr>
              <w:spacing w:after="0"/>
              <w:ind w:left="57"/>
              <w:rPr>
                <w:sz w:val="20"/>
                <w:szCs w:val="20"/>
              </w:rPr>
            </w:pPr>
            <w:r w:rsidRPr="00A468E5">
              <w:rPr>
                <w:rFonts w:eastAsia="Gotham"/>
                <w:color w:val="181717"/>
                <w:sz w:val="20"/>
                <w:szCs w:val="20"/>
              </w:rPr>
              <w:t>Payments for property, plant and equipment</w:t>
            </w:r>
          </w:p>
        </w:tc>
        <w:tc>
          <w:tcPr>
            <w:tcW w:w="1213" w:type="dxa"/>
            <w:tcBorders>
              <w:top w:val="single" w:sz="2" w:space="0" w:color="C9C9C9"/>
              <w:left w:val="nil"/>
              <w:bottom w:val="single" w:sz="4" w:space="0" w:color="DCDCDC"/>
              <w:right w:val="nil"/>
            </w:tcBorders>
          </w:tcPr>
          <w:p w14:paraId="4A41057D" w14:textId="77777777" w:rsidR="0028638E" w:rsidRPr="00A468E5" w:rsidRDefault="0028638E" w:rsidP="002128F1">
            <w:pPr>
              <w:spacing w:after="0"/>
              <w:rPr>
                <w:sz w:val="20"/>
                <w:szCs w:val="20"/>
              </w:rPr>
            </w:pPr>
          </w:p>
        </w:tc>
        <w:tc>
          <w:tcPr>
            <w:tcW w:w="1152" w:type="dxa"/>
            <w:tcBorders>
              <w:top w:val="single" w:sz="2" w:space="0" w:color="C9C9C9"/>
              <w:left w:val="nil"/>
              <w:bottom w:val="single" w:sz="2" w:space="0" w:color="181717"/>
              <w:right w:val="nil"/>
            </w:tcBorders>
          </w:tcPr>
          <w:p w14:paraId="3B7C637A" w14:textId="5C503177" w:rsidR="0028638E" w:rsidRPr="00A468E5" w:rsidRDefault="002128F1" w:rsidP="002128F1">
            <w:pPr>
              <w:spacing w:after="0"/>
              <w:ind w:left="169"/>
              <w:rPr>
                <w:sz w:val="20"/>
                <w:szCs w:val="20"/>
              </w:rPr>
            </w:pPr>
            <w:r w:rsidRPr="00A468E5">
              <w:rPr>
                <w:rFonts w:eastAsia="Gotham"/>
                <w:color w:val="181717"/>
                <w:sz w:val="20"/>
                <w:szCs w:val="20"/>
              </w:rPr>
              <w:t>(100</w:t>
            </w:r>
            <w:r w:rsidR="0028638E" w:rsidRPr="00A468E5">
              <w:rPr>
                <w:rFonts w:eastAsia="Gotham"/>
                <w:color w:val="181717"/>
                <w:sz w:val="20"/>
                <w:szCs w:val="20"/>
              </w:rPr>
              <w:t>)</w:t>
            </w:r>
          </w:p>
        </w:tc>
        <w:tc>
          <w:tcPr>
            <w:tcW w:w="705" w:type="dxa"/>
            <w:tcBorders>
              <w:top w:val="single" w:sz="2" w:space="0" w:color="C9C9C9"/>
              <w:left w:val="nil"/>
              <w:bottom w:val="single" w:sz="2" w:space="0" w:color="181717"/>
              <w:right w:val="nil"/>
            </w:tcBorders>
          </w:tcPr>
          <w:p w14:paraId="2E011BB5" w14:textId="77777777" w:rsidR="0028638E" w:rsidRPr="00A468E5" w:rsidRDefault="0028638E" w:rsidP="002128F1">
            <w:pPr>
              <w:spacing w:after="0"/>
              <w:ind w:right="42"/>
              <w:jc w:val="right"/>
              <w:rPr>
                <w:sz w:val="20"/>
                <w:szCs w:val="20"/>
              </w:rPr>
            </w:pPr>
            <w:r w:rsidRPr="00A468E5">
              <w:rPr>
                <w:rFonts w:eastAsia="Gotham"/>
                <w:color w:val="181717"/>
                <w:sz w:val="20"/>
                <w:szCs w:val="20"/>
              </w:rPr>
              <w:t xml:space="preserve"> - </w:t>
            </w:r>
          </w:p>
        </w:tc>
      </w:tr>
      <w:tr w:rsidR="0028638E" w:rsidRPr="00A468E5" w14:paraId="1E4D03BB" w14:textId="77777777" w:rsidTr="002128F1">
        <w:trPr>
          <w:trHeight w:val="676"/>
        </w:trPr>
        <w:tc>
          <w:tcPr>
            <w:tcW w:w="5812" w:type="dxa"/>
            <w:tcBorders>
              <w:top w:val="single" w:sz="4" w:space="0" w:color="DCDCDC"/>
              <w:left w:val="nil"/>
              <w:bottom w:val="single" w:sz="2" w:space="0" w:color="C9C9C9"/>
              <w:right w:val="nil"/>
            </w:tcBorders>
          </w:tcPr>
          <w:p w14:paraId="7C35A358" w14:textId="77777777" w:rsidR="0028638E" w:rsidRPr="002128F1" w:rsidRDefault="0028638E" w:rsidP="002128F1">
            <w:pPr>
              <w:spacing w:after="0"/>
              <w:ind w:left="57"/>
              <w:rPr>
                <w:b/>
                <w:bCs/>
                <w:sz w:val="20"/>
                <w:szCs w:val="20"/>
              </w:rPr>
            </w:pPr>
            <w:r w:rsidRPr="002128F1">
              <w:rPr>
                <w:rFonts w:eastAsia="Gotham"/>
                <w:b/>
                <w:bCs/>
                <w:color w:val="181717"/>
                <w:sz w:val="20"/>
                <w:szCs w:val="20"/>
              </w:rPr>
              <w:t>Net cash flows from / (used in) investing activities</w:t>
            </w:r>
          </w:p>
          <w:p w14:paraId="30C8685F" w14:textId="77777777" w:rsidR="0028638E" w:rsidRPr="00A468E5" w:rsidRDefault="0028638E" w:rsidP="002128F1">
            <w:pPr>
              <w:spacing w:after="0"/>
              <w:ind w:left="57"/>
              <w:rPr>
                <w:sz w:val="20"/>
                <w:szCs w:val="20"/>
              </w:rPr>
            </w:pPr>
            <w:r w:rsidRPr="002128F1">
              <w:rPr>
                <w:rFonts w:eastAsia="Gotham"/>
                <w:b/>
                <w:bCs/>
                <w:color w:val="181717"/>
                <w:sz w:val="20"/>
                <w:szCs w:val="20"/>
              </w:rPr>
              <w:t>Cash flows from financing activities</w:t>
            </w:r>
          </w:p>
        </w:tc>
        <w:tc>
          <w:tcPr>
            <w:tcW w:w="1213" w:type="dxa"/>
            <w:tcBorders>
              <w:top w:val="single" w:sz="4" w:space="0" w:color="DCDCDC"/>
              <w:left w:val="nil"/>
              <w:bottom w:val="single" w:sz="2" w:space="0" w:color="C9C9C9"/>
              <w:right w:val="nil"/>
            </w:tcBorders>
          </w:tcPr>
          <w:p w14:paraId="1358D2AA" w14:textId="77777777" w:rsidR="0028638E" w:rsidRPr="00A468E5" w:rsidRDefault="0028638E" w:rsidP="002128F1">
            <w:pPr>
              <w:spacing w:after="0"/>
              <w:rPr>
                <w:sz w:val="20"/>
                <w:szCs w:val="20"/>
              </w:rPr>
            </w:pPr>
          </w:p>
        </w:tc>
        <w:tc>
          <w:tcPr>
            <w:tcW w:w="1152" w:type="dxa"/>
            <w:tcBorders>
              <w:top w:val="single" w:sz="2" w:space="0" w:color="181717"/>
              <w:left w:val="nil"/>
              <w:bottom w:val="single" w:sz="2" w:space="0" w:color="C9C9C9"/>
              <w:right w:val="nil"/>
            </w:tcBorders>
          </w:tcPr>
          <w:p w14:paraId="5196888B" w14:textId="1A64C661" w:rsidR="0028638E" w:rsidRPr="00A468E5" w:rsidRDefault="002128F1" w:rsidP="002128F1">
            <w:pPr>
              <w:spacing w:after="0"/>
              <w:rPr>
                <w:sz w:val="20"/>
                <w:szCs w:val="20"/>
              </w:rPr>
            </w:pPr>
            <w:r w:rsidRPr="00A468E5">
              <w:rPr>
                <w:rFonts w:eastAsia="Gotham"/>
                <w:color w:val="181717"/>
                <w:sz w:val="20"/>
                <w:szCs w:val="20"/>
              </w:rPr>
              <w:t>(26,195</w:t>
            </w:r>
            <w:r w:rsidR="0028638E" w:rsidRPr="00A468E5">
              <w:rPr>
                <w:rFonts w:eastAsia="Gotham"/>
                <w:color w:val="181717"/>
                <w:sz w:val="20"/>
                <w:szCs w:val="20"/>
              </w:rPr>
              <w:t>)</w:t>
            </w:r>
          </w:p>
        </w:tc>
        <w:tc>
          <w:tcPr>
            <w:tcW w:w="705" w:type="dxa"/>
            <w:tcBorders>
              <w:top w:val="single" w:sz="2" w:space="0" w:color="181717"/>
              <w:left w:val="nil"/>
              <w:bottom w:val="single" w:sz="2" w:space="0" w:color="C9C9C9"/>
              <w:right w:val="nil"/>
            </w:tcBorders>
          </w:tcPr>
          <w:p w14:paraId="17010C99" w14:textId="77777777" w:rsidR="0028638E" w:rsidRPr="00A468E5" w:rsidRDefault="0028638E" w:rsidP="002128F1">
            <w:pPr>
              <w:spacing w:after="0"/>
              <w:ind w:right="42"/>
              <w:jc w:val="right"/>
              <w:rPr>
                <w:sz w:val="20"/>
                <w:szCs w:val="20"/>
              </w:rPr>
            </w:pPr>
            <w:r w:rsidRPr="00A468E5">
              <w:rPr>
                <w:rFonts w:eastAsia="Gotham"/>
                <w:color w:val="181717"/>
                <w:sz w:val="20"/>
                <w:szCs w:val="20"/>
              </w:rPr>
              <w:t xml:space="preserve"> - </w:t>
            </w:r>
          </w:p>
        </w:tc>
      </w:tr>
      <w:tr w:rsidR="0028638E" w:rsidRPr="00A468E5" w14:paraId="6F388290" w14:textId="77777777" w:rsidTr="002128F1">
        <w:trPr>
          <w:trHeight w:val="225"/>
        </w:trPr>
        <w:tc>
          <w:tcPr>
            <w:tcW w:w="5812" w:type="dxa"/>
            <w:tcBorders>
              <w:top w:val="single" w:sz="2" w:space="0" w:color="C9C9C9"/>
              <w:left w:val="nil"/>
              <w:bottom w:val="single" w:sz="4" w:space="0" w:color="DCDCDC"/>
              <w:right w:val="nil"/>
            </w:tcBorders>
          </w:tcPr>
          <w:p w14:paraId="0B94CE9D" w14:textId="77777777" w:rsidR="0028638E" w:rsidRPr="00A468E5" w:rsidRDefault="0028638E" w:rsidP="002128F1">
            <w:pPr>
              <w:spacing w:after="0"/>
              <w:ind w:left="57"/>
              <w:rPr>
                <w:sz w:val="20"/>
                <w:szCs w:val="20"/>
              </w:rPr>
            </w:pPr>
            <w:r w:rsidRPr="00A468E5">
              <w:rPr>
                <w:rFonts w:eastAsia="Gotham"/>
                <w:color w:val="181717"/>
                <w:sz w:val="20"/>
                <w:szCs w:val="20"/>
              </w:rPr>
              <w:t>Repayment of finance lease liabilities</w:t>
            </w:r>
          </w:p>
        </w:tc>
        <w:tc>
          <w:tcPr>
            <w:tcW w:w="1213" w:type="dxa"/>
            <w:tcBorders>
              <w:top w:val="single" w:sz="2" w:space="0" w:color="C9C9C9"/>
              <w:left w:val="nil"/>
              <w:bottom w:val="single" w:sz="4" w:space="0" w:color="DCDCDC"/>
              <w:right w:val="nil"/>
            </w:tcBorders>
          </w:tcPr>
          <w:p w14:paraId="66C720EB" w14:textId="77777777" w:rsidR="0028638E" w:rsidRPr="00A468E5" w:rsidRDefault="0028638E" w:rsidP="002128F1">
            <w:pPr>
              <w:spacing w:after="0"/>
              <w:ind w:left="45"/>
              <w:rPr>
                <w:sz w:val="20"/>
                <w:szCs w:val="20"/>
              </w:rPr>
            </w:pPr>
            <w:r w:rsidRPr="00A468E5">
              <w:rPr>
                <w:rFonts w:eastAsia="Gotham"/>
                <w:color w:val="181717"/>
                <w:sz w:val="20"/>
                <w:szCs w:val="20"/>
              </w:rPr>
              <w:t>6.2.3</w:t>
            </w:r>
          </w:p>
        </w:tc>
        <w:tc>
          <w:tcPr>
            <w:tcW w:w="1152" w:type="dxa"/>
            <w:tcBorders>
              <w:top w:val="single" w:sz="2" w:space="0" w:color="C9C9C9"/>
              <w:left w:val="nil"/>
              <w:bottom w:val="single" w:sz="2" w:space="0" w:color="181717"/>
              <w:right w:val="nil"/>
            </w:tcBorders>
          </w:tcPr>
          <w:p w14:paraId="0046C6F2" w14:textId="1C773DA6" w:rsidR="0028638E" w:rsidRPr="00A468E5" w:rsidRDefault="002128F1" w:rsidP="002128F1">
            <w:pPr>
              <w:spacing w:after="0"/>
              <w:ind w:left="161"/>
              <w:rPr>
                <w:sz w:val="20"/>
                <w:szCs w:val="20"/>
              </w:rPr>
            </w:pPr>
            <w:r w:rsidRPr="00A468E5">
              <w:rPr>
                <w:rFonts w:eastAsia="Gotham"/>
                <w:color w:val="181717"/>
                <w:sz w:val="20"/>
                <w:szCs w:val="20"/>
              </w:rPr>
              <w:t>(233</w:t>
            </w:r>
            <w:r w:rsidR="0028638E" w:rsidRPr="00A468E5">
              <w:rPr>
                <w:rFonts w:eastAsia="Gotham"/>
                <w:color w:val="181717"/>
                <w:sz w:val="20"/>
                <w:szCs w:val="20"/>
              </w:rPr>
              <w:t>)</w:t>
            </w:r>
          </w:p>
        </w:tc>
        <w:tc>
          <w:tcPr>
            <w:tcW w:w="705" w:type="dxa"/>
            <w:tcBorders>
              <w:top w:val="single" w:sz="2" w:space="0" w:color="C9C9C9"/>
              <w:left w:val="nil"/>
              <w:bottom w:val="single" w:sz="2" w:space="0" w:color="181717"/>
              <w:right w:val="nil"/>
            </w:tcBorders>
          </w:tcPr>
          <w:p w14:paraId="364AD0C9" w14:textId="77777777" w:rsidR="0028638E" w:rsidRPr="00A468E5" w:rsidRDefault="0028638E" w:rsidP="002128F1">
            <w:pPr>
              <w:spacing w:after="0"/>
              <w:ind w:right="42"/>
              <w:jc w:val="right"/>
              <w:rPr>
                <w:sz w:val="20"/>
                <w:szCs w:val="20"/>
              </w:rPr>
            </w:pPr>
            <w:r w:rsidRPr="00A468E5">
              <w:rPr>
                <w:rFonts w:eastAsia="Gotham"/>
                <w:color w:val="181717"/>
                <w:sz w:val="20"/>
                <w:szCs w:val="20"/>
              </w:rPr>
              <w:t xml:space="preserve"> - </w:t>
            </w:r>
          </w:p>
        </w:tc>
      </w:tr>
      <w:tr w:rsidR="0028638E" w:rsidRPr="00A468E5" w14:paraId="78686BC9" w14:textId="77777777" w:rsidTr="002128F1">
        <w:trPr>
          <w:trHeight w:val="343"/>
        </w:trPr>
        <w:tc>
          <w:tcPr>
            <w:tcW w:w="5812" w:type="dxa"/>
            <w:tcBorders>
              <w:top w:val="single" w:sz="4" w:space="0" w:color="DCDCDC"/>
              <w:left w:val="nil"/>
              <w:bottom w:val="nil"/>
              <w:right w:val="nil"/>
            </w:tcBorders>
          </w:tcPr>
          <w:p w14:paraId="65F5CAD7" w14:textId="77777777" w:rsidR="0028638E" w:rsidRPr="002128F1" w:rsidRDefault="0028638E" w:rsidP="002128F1">
            <w:pPr>
              <w:spacing w:after="0"/>
              <w:ind w:left="57"/>
              <w:rPr>
                <w:b/>
                <w:bCs/>
                <w:sz w:val="20"/>
                <w:szCs w:val="20"/>
              </w:rPr>
            </w:pPr>
            <w:r w:rsidRPr="002128F1">
              <w:rPr>
                <w:rFonts w:eastAsia="Gotham"/>
                <w:b/>
                <w:bCs/>
                <w:color w:val="181717"/>
                <w:sz w:val="20"/>
                <w:szCs w:val="20"/>
              </w:rPr>
              <w:t>Net cash flows from / (used in) financing activities</w:t>
            </w:r>
          </w:p>
        </w:tc>
        <w:tc>
          <w:tcPr>
            <w:tcW w:w="1213" w:type="dxa"/>
            <w:tcBorders>
              <w:top w:val="single" w:sz="4" w:space="0" w:color="DCDCDC"/>
              <w:left w:val="nil"/>
              <w:bottom w:val="nil"/>
              <w:right w:val="nil"/>
            </w:tcBorders>
          </w:tcPr>
          <w:p w14:paraId="2173961D" w14:textId="77777777" w:rsidR="0028638E" w:rsidRPr="00A468E5" w:rsidRDefault="0028638E" w:rsidP="002128F1">
            <w:pPr>
              <w:spacing w:after="0"/>
              <w:rPr>
                <w:sz w:val="20"/>
                <w:szCs w:val="20"/>
              </w:rPr>
            </w:pPr>
          </w:p>
        </w:tc>
        <w:tc>
          <w:tcPr>
            <w:tcW w:w="1152" w:type="dxa"/>
            <w:tcBorders>
              <w:top w:val="single" w:sz="2" w:space="0" w:color="181717"/>
              <w:left w:val="nil"/>
              <w:bottom w:val="nil"/>
              <w:right w:val="nil"/>
            </w:tcBorders>
          </w:tcPr>
          <w:p w14:paraId="6A52A19C" w14:textId="42862260" w:rsidR="0028638E" w:rsidRPr="00A468E5" w:rsidRDefault="002128F1" w:rsidP="002128F1">
            <w:pPr>
              <w:spacing w:after="0"/>
              <w:ind w:left="161"/>
              <w:rPr>
                <w:sz w:val="20"/>
                <w:szCs w:val="20"/>
              </w:rPr>
            </w:pPr>
            <w:r w:rsidRPr="00A468E5">
              <w:rPr>
                <w:rFonts w:eastAsia="Gotham"/>
                <w:color w:val="181717"/>
                <w:sz w:val="20"/>
                <w:szCs w:val="20"/>
              </w:rPr>
              <w:t>(233</w:t>
            </w:r>
            <w:r w:rsidR="0028638E" w:rsidRPr="00A468E5">
              <w:rPr>
                <w:rFonts w:eastAsia="Gotham"/>
                <w:color w:val="181717"/>
                <w:sz w:val="20"/>
                <w:szCs w:val="20"/>
              </w:rPr>
              <w:t>)</w:t>
            </w:r>
          </w:p>
        </w:tc>
        <w:tc>
          <w:tcPr>
            <w:tcW w:w="705" w:type="dxa"/>
            <w:tcBorders>
              <w:top w:val="single" w:sz="2" w:space="0" w:color="181717"/>
              <w:left w:val="nil"/>
              <w:bottom w:val="nil"/>
              <w:right w:val="nil"/>
            </w:tcBorders>
          </w:tcPr>
          <w:p w14:paraId="7F0EDE05" w14:textId="77777777" w:rsidR="0028638E" w:rsidRPr="00A468E5" w:rsidRDefault="0028638E" w:rsidP="002128F1">
            <w:pPr>
              <w:spacing w:after="0"/>
              <w:ind w:right="42"/>
              <w:jc w:val="right"/>
              <w:rPr>
                <w:sz w:val="20"/>
                <w:szCs w:val="20"/>
              </w:rPr>
            </w:pPr>
            <w:r w:rsidRPr="00A468E5">
              <w:rPr>
                <w:rFonts w:eastAsia="Gotham"/>
                <w:color w:val="181717"/>
                <w:sz w:val="20"/>
                <w:szCs w:val="20"/>
              </w:rPr>
              <w:t xml:space="preserve"> - </w:t>
            </w:r>
          </w:p>
        </w:tc>
      </w:tr>
      <w:tr w:rsidR="0028638E" w:rsidRPr="00A468E5" w14:paraId="676283A1" w14:textId="77777777" w:rsidTr="002128F1">
        <w:trPr>
          <w:trHeight w:val="333"/>
        </w:trPr>
        <w:tc>
          <w:tcPr>
            <w:tcW w:w="5812" w:type="dxa"/>
            <w:tcBorders>
              <w:top w:val="nil"/>
              <w:left w:val="nil"/>
              <w:bottom w:val="single" w:sz="2" w:space="0" w:color="C9C9C9"/>
              <w:right w:val="nil"/>
            </w:tcBorders>
            <w:vAlign w:val="bottom"/>
          </w:tcPr>
          <w:p w14:paraId="58FBF587" w14:textId="77777777" w:rsidR="0028638E" w:rsidRPr="002128F1" w:rsidRDefault="0028638E" w:rsidP="002128F1">
            <w:pPr>
              <w:spacing w:after="0"/>
              <w:ind w:left="57"/>
              <w:rPr>
                <w:b/>
                <w:bCs/>
                <w:sz w:val="20"/>
                <w:szCs w:val="20"/>
              </w:rPr>
            </w:pPr>
            <w:r w:rsidRPr="002128F1">
              <w:rPr>
                <w:rFonts w:eastAsia="Gotham"/>
                <w:b/>
                <w:bCs/>
                <w:color w:val="181717"/>
                <w:sz w:val="20"/>
                <w:szCs w:val="20"/>
              </w:rPr>
              <w:t>Net increase in cash and cash equivalents</w:t>
            </w:r>
          </w:p>
        </w:tc>
        <w:tc>
          <w:tcPr>
            <w:tcW w:w="1213" w:type="dxa"/>
            <w:tcBorders>
              <w:top w:val="nil"/>
              <w:left w:val="nil"/>
              <w:bottom w:val="single" w:sz="2" w:space="0" w:color="C9C9C9"/>
              <w:right w:val="nil"/>
            </w:tcBorders>
          </w:tcPr>
          <w:p w14:paraId="55073174" w14:textId="77777777" w:rsidR="0028638E" w:rsidRPr="00A468E5" w:rsidRDefault="0028638E" w:rsidP="002128F1">
            <w:pPr>
              <w:spacing w:after="0"/>
              <w:rPr>
                <w:sz w:val="20"/>
                <w:szCs w:val="20"/>
              </w:rPr>
            </w:pPr>
          </w:p>
        </w:tc>
        <w:tc>
          <w:tcPr>
            <w:tcW w:w="1152" w:type="dxa"/>
            <w:tcBorders>
              <w:top w:val="nil"/>
              <w:left w:val="nil"/>
              <w:bottom w:val="single" w:sz="2" w:space="0" w:color="C9C9C9"/>
              <w:right w:val="nil"/>
            </w:tcBorders>
            <w:vAlign w:val="bottom"/>
          </w:tcPr>
          <w:p w14:paraId="1001212F" w14:textId="77777777" w:rsidR="0028638E" w:rsidRPr="00A468E5" w:rsidRDefault="0028638E" w:rsidP="002128F1">
            <w:pPr>
              <w:spacing w:after="0"/>
              <w:ind w:left="109"/>
              <w:rPr>
                <w:sz w:val="20"/>
                <w:szCs w:val="20"/>
              </w:rPr>
            </w:pPr>
            <w:r w:rsidRPr="00A468E5">
              <w:rPr>
                <w:rFonts w:eastAsia="Gotham"/>
                <w:color w:val="181717"/>
                <w:sz w:val="20"/>
                <w:szCs w:val="20"/>
              </w:rPr>
              <w:t xml:space="preserve"> 13,959 </w:t>
            </w:r>
          </w:p>
        </w:tc>
        <w:tc>
          <w:tcPr>
            <w:tcW w:w="705" w:type="dxa"/>
            <w:tcBorders>
              <w:top w:val="nil"/>
              <w:left w:val="nil"/>
              <w:bottom w:val="single" w:sz="2" w:space="0" w:color="C9C9C9"/>
              <w:right w:val="nil"/>
            </w:tcBorders>
            <w:vAlign w:val="bottom"/>
          </w:tcPr>
          <w:p w14:paraId="1662CD16" w14:textId="77777777" w:rsidR="0028638E" w:rsidRPr="00A468E5" w:rsidRDefault="0028638E" w:rsidP="002128F1">
            <w:pPr>
              <w:spacing w:after="0"/>
              <w:ind w:right="42"/>
              <w:jc w:val="right"/>
              <w:rPr>
                <w:sz w:val="20"/>
                <w:szCs w:val="20"/>
              </w:rPr>
            </w:pPr>
            <w:r w:rsidRPr="00A468E5">
              <w:rPr>
                <w:rFonts w:eastAsia="Gotham"/>
                <w:color w:val="181717"/>
                <w:sz w:val="20"/>
                <w:szCs w:val="20"/>
              </w:rPr>
              <w:t xml:space="preserve"> - </w:t>
            </w:r>
          </w:p>
        </w:tc>
      </w:tr>
      <w:tr w:rsidR="0028638E" w:rsidRPr="00A468E5" w14:paraId="61128D28" w14:textId="77777777" w:rsidTr="002128F1">
        <w:trPr>
          <w:trHeight w:val="225"/>
        </w:trPr>
        <w:tc>
          <w:tcPr>
            <w:tcW w:w="5812" w:type="dxa"/>
            <w:tcBorders>
              <w:top w:val="single" w:sz="2" w:space="0" w:color="C9C9C9"/>
              <w:left w:val="nil"/>
              <w:bottom w:val="single" w:sz="4" w:space="0" w:color="DCDCDC"/>
              <w:right w:val="nil"/>
            </w:tcBorders>
          </w:tcPr>
          <w:p w14:paraId="4960B1FF" w14:textId="77777777" w:rsidR="0028638E" w:rsidRPr="00A468E5" w:rsidRDefault="0028638E" w:rsidP="002128F1">
            <w:pPr>
              <w:spacing w:after="0"/>
              <w:rPr>
                <w:sz w:val="20"/>
                <w:szCs w:val="20"/>
              </w:rPr>
            </w:pPr>
            <w:r w:rsidRPr="00A468E5">
              <w:rPr>
                <w:rFonts w:eastAsia="Gotham"/>
                <w:color w:val="181717"/>
                <w:sz w:val="20"/>
                <w:szCs w:val="20"/>
              </w:rPr>
              <w:t>Cash and cash equivalents at the beginning of the financial year</w:t>
            </w:r>
          </w:p>
        </w:tc>
        <w:tc>
          <w:tcPr>
            <w:tcW w:w="1213" w:type="dxa"/>
            <w:tcBorders>
              <w:top w:val="single" w:sz="2" w:space="0" w:color="C9C9C9"/>
              <w:left w:val="nil"/>
              <w:bottom w:val="single" w:sz="4" w:space="0" w:color="DCDCDC"/>
              <w:right w:val="nil"/>
            </w:tcBorders>
          </w:tcPr>
          <w:p w14:paraId="1D995CCE" w14:textId="77777777" w:rsidR="0028638E" w:rsidRPr="00A468E5" w:rsidRDefault="0028638E" w:rsidP="002128F1">
            <w:pPr>
              <w:spacing w:after="0"/>
              <w:rPr>
                <w:sz w:val="20"/>
                <w:szCs w:val="20"/>
              </w:rPr>
            </w:pPr>
          </w:p>
        </w:tc>
        <w:tc>
          <w:tcPr>
            <w:tcW w:w="1152" w:type="dxa"/>
            <w:tcBorders>
              <w:top w:val="single" w:sz="2" w:space="0" w:color="C9C9C9"/>
              <w:left w:val="nil"/>
              <w:bottom w:val="single" w:sz="2" w:space="0" w:color="181717"/>
              <w:right w:val="nil"/>
            </w:tcBorders>
          </w:tcPr>
          <w:p w14:paraId="1F8A0429" w14:textId="77777777" w:rsidR="0028638E" w:rsidRPr="00A468E5" w:rsidRDefault="0028638E" w:rsidP="002128F1">
            <w:pPr>
              <w:spacing w:after="0"/>
              <w:ind w:right="44"/>
              <w:jc w:val="center"/>
              <w:rPr>
                <w:sz w:val="20"/>
                <w:szCs w:val="20"/>
              </w:rPr>
            </w:pPr>
            <w:r w:rsidRPr="00A468E5">
              <w:rPr>
                <w:rFonts w:eastAsia="Gotham"/>
                <w:color w:val="181717"/>
                <w:sz w:val="20"/>
                <w:szCs w:val="20"/>
              </w:rPr>
              <w:t xml:space="preserve"> - </w:t>
            </w:r>
          </w:p>
        </w:tc>
        <w:tc>
          <w:tcPr>
            <w:tcW w:w="705" w:type="dxa"/>
            <w:tcBorders>
              <w:top w:val="single" w:sz="2" w:space="0" w:color="C9C9C9"/>
              <w:left w:val="nil"/>
              <w:bottom w:val="single" w:sz="2" w:space="0" w:color="181717"/>
              <w:right w:val="nil"/>
            </w:tcBorders>
          </w:tcPr>
          <w:p w14:paraId="0CCE4AA6" w14:textId="77777777" w:rsidR="0028638E" w:rsidRPr="00A468E5" w:rsidRDefault="0028638E" w:rsidP="002128F1">
            <w:pPr>
              <w:spacing w:after="0"/>
              <w:ind w:right="42"/>
              <w:jc w:val="right"/>
              <w:rPr>
                <w:sz w:val="20"/>
                <w:szCs w:val="20"/>
              </w:rPr>
            </w:pPr>
            <w:r w:rsidRPr="00A468E5">
              <w:rPr>
                <w:rFonts w:eastAsia="Gotham"/>
                <w:color w:val="181717"/>
                <w:sz w:val="20"/>
                <w:szCs w:val="20"/>
              </w:rPr>
              <w:t xml:space="preserve"> - </w:t>
            </w:r>
          </w:p>
        </w:tc>
      </w:tr>
    </w:tbl>
    <w:p w14:paraId="1FBE22FB" w14:textId="77777777" w:rsidR="0028638E" w:rsidRPr="00A468E5" w:rsidRDefault="0028638E" w:rsidP="002128F1">
      <w:pPr>
        <w:tabs>
          <w:tab w:val="center" w:pos="5956"/>
          <w:tab w:val="center" w:pos="7313"/>
          <w:tab w:val="right" w:pos="8791"/>
        </w:tabs>
        <w:spacing w:after="0" w:line="268" w:lineRule="auto"/>
        <w:ind w:left="-12"/>
      </w:pPr>
      <w:r w:rsidRPr="00A468E5">
        <w:rPr>
          <w:rFonts w:eastAsia="Gotham"/>
          <w:color w:val="181717"/>
        </w:rPr>
        <w:t>Cash and cash equivalents at end of financial year</w:t>
      </w:r>
      <w:r w:rsidRPr="00A468E5">
        <w:rPr>
          <w:rFonts w:eastAsia="Gotham"/>
          <w:color w:val="181717"/>
        </w:rPr>
        <w:tab/>
        <w:t>6.3</w:t>
      </w:r>
      <w:r w:rsidRPr="00A468E5">
        <w:rPr>
          <w:rFonts w:eastAsia="Gotham"/>
          <w:color w:val="181717"/>
        </w:rPr>
        <w:tab/>
        <w:t xml:space="preserve"> 13,959 </w:t>
      </w:r>
      <w:r w:rsidRPr="00A468E5">
        <w:rPr>
          <w:rFonts w:eastAsia="Gotham"/>
          <w:color w:val="181717"/>
        </w:rPr>
        <w:tab/>
        <w:t xml:space="preserve"> - </w:t>
      </w:r>
    </w:p>
    <w:p w14:paraId="5C50BCCA" w14:textId="77777777" w:rsidR="0028638E" w:rsidRPr="00A468E5" w:rsidRDefault="0028638E" w:rsidP="0028638E">
      <w:pPr>
        <w:spacing w:after="66"/>
        <w:ind w:left="3" w:right="12" w:hanging="10"/>
      </w:pPr>
      <w:r w:rsidRPr="00A468E5">
        <w:rPr>
          <w:rFonts w:eastAsia="Gotham"/>
          <w:color w:val="181717"/>
        </w:rPr>
        <w:t>The accompanying notes form part of these financial statements.</w:t>
      </w:r>
    </w:p>
    <w:p w14:paraId="74F400A8" w14:textId="10BCD8F3" w:rsidR="002128F1" w:rsidRPr="00DA2DFD" w:rsidRDefault="0028638E" w:rsidP="00DA2DFD">
      <w:pPr>
        <w:spacing w:after="3"/>
        <w:ind w:left="3" w:right="12" w:hanging="10"/>
      </w:pPr>
      <w:r w:rsidRPr="00A468E5">
        <w:rPr>
          <w:rFonts w:eastAsia="Gotham"/>
          <w:color w:val="181717"/>
        </w:rPr>
        <w:t>(</w:t>
      </w:r>
      <w:proofErr w:type="spellStart"/>
      <w:r w:rsidRPr="00A468E5">
        <w:rPr>
          <w:rFonts w:eastAsia="Gotham"/>
          <w:color w:val="181717"/>
        </w:rPr>
        <w:t>i</w:t>
      </w:r>
      <w:proofErr w:type="spellEnd"/>
      <w:r w:rsidRPr="00A468E5">
        <w:rPr>
          <w:rFonts w:eastAsia="Gotham"/>
          <w:color w:val="181717"/>
        </w:rPr>
        <w:t>) Goods and Services Tax paid to the Australian Taxation Office is presented on a net basis.</w:t>
      </w:r>
    </w:p>
    <w:p w14:paraId="3ED06A1B" w14:textId="2584DBE1" w:rsidR="0028638E" w:rsidRDefault="0028638E" w:rsidP="0028638E">
      <w:pPr>
        <w:pStyle w:val="Heading2"/>
        <w:spacing w:after="0"/>
        <w:ind w:left="10"/>
      </w:pPr>
      <w:r>
        <w:t>Statement of changes in equity</w:t>
      </w:r>
    </w:p>
    <w:p w14:paraId="7F6DD331" w14:textId="5C43FC52" w:rsidR="0028638E" w:rsidRPr="002128F1" w:rsidRDefault="0028638E" w:rsidP="0028638E">
      <w:pPr>
        <w:pStyle w:val="bodycopy"/>
      </w:pPr>
      <w:r w:rsidRPr="002128F1">
        <w:t>For the financial year ended 30 June 2020</w:t>
      </w:r>
    </w:p>
    <w:tbl>
      <w:tblPr>
        <w:tblStyle w:val="TableGrid0"/>
        <w:tblpPr w:leftFromText="180" w:rightFromText="180" w:vertAnchor="text" w:horzAnchor="margin" w:tblpY="34"/>
        <w:tblW w:w="10376" w:type="dxa"/>
        <w:tblInd w:w="0" w:type="dxa"/>
        <w:tblCellMar>
          <w:right w:w="71" w:type="dxa"/>
        </w:tblCellMar>
        <w:tblLook w:val="04A0" w:firstRow="1" w:lastRow="0" w:firstColumn="1" w:lastColumn="0" w:noHBand="0" w:noVBand="1"/>
      </w:tblPr>
      <w:tblGrid>
        <w:gridCol w:w="5091"/>
        <w:gridCol w:w="1329"/>
        <w:gridCol w:w="1273"/>
        <w:gridCol w:w="1755"/>
        <w:gridCol w:w="928"/>
      </w:tblGrid>
      <w:tr w:rsidR="00F52618" w:rsidRPr="00F03E4A" w14:paraId="06E1A82B" w14:textId="77777777" w:rsidTr="00AA7E97">
        <w:trPr>
          <w:trHeight w:val="372"/>
        </w:trPr>
        <w:tc>
          <w:tcPr>
            <w:tcW w:w="5091" w:type="dxa"/>
            <w:vMerge w:val="restart"/>
            <w:tcBorders>
              <w:top w:val="single" w:sz="4" w:space="0" w:color="FFFFFF"/>
              <w:left w:val="nil"/>
              <w:bottom w:val="single" w:sz="2" w:space="0" w:color="C9C9C9"/>
              <w:right w:val="nil"/>
            </w:tcBorders>
          </w:tcPr>
          <w:p w14:paraId="34CD5D5B" w14:textId="77777777" w:rsidR="00F52618" w:rsidRPr="002128F1" w:rsidRDefault="00F52618" w:rsidP="00F52618">
            <w:pPr>
              <w:spacing w:after="0"/>
              <w:rPr>
                <w:sz w:val="20"/>
                <w:szCs w:val="20"/>
              </w:rPr>
            </w:pPr>
          </w:p>
        </w:tc>
        <w:tc>
          <w:tcPr>
            <w:tcW w:w="1329" w:type="dxa"/>
            <w:vMerge w:val="restart"/>
            <w:tcBorders>
              <w:top w:val="single" w:sz="4" w:space="0" w:color="FFFFFF"/>
              <w:left w:val="nil"/>
              <w:bottom w:val="single" w:sz="2" w:space="0" w:color="181717"/>
              <w:right w:val="nil"/>
            </w:tcBorders>
          </w:tcPr>
          <w:p w14:paraId="4583405A" w14:textId="77777777" w:rsidR="00F52618" w:rsidRPr="00F03E4A" w:rsidRDefault="00F52618" w:rsidP="00F52618">
            <w:pPr>
              <w:spacing w:after="0"/>
              <w:rPr>
                <w:b/>
                <w:bCs/>
                <w:sz w:val="20"/>
                <w:szCs w:val="20"/>
              </w:rPr>
            </w:pPr>
            <w:r w:rsidRPr="00F03E4A">
              <w:rPr>
                <w:rFonts w:eastAsia="Gotham"/>
                <w:b/>
                <w:bCs/>
                <w:color w:val="181717"/>
                <w:sz w:val="20"/>
                <w:szCs w:val="20"/>
              </w:rPr>
              <w:t>Notes</w:t>
            </w:r>
          </w:p>
        </w:tc>
        <w:tc>
          <w:tcPr>
            <w:tcW w:w="1273" w:type="dxa"/>
            <w:tcBorders>
              <w:top w:val="single" w:sz="4" w:space="0" w:color="FFFFFF"/>
              <w:left w:val="nil"/>
              <w:bottom w:val="single" w:sz="2" w:space="0" w:color="181717"/>
              <w:right w:val="nil"/>
            </w:tcBorders>
          </w:tcPr>
          <w:p w14:paraId="5748A3CC" w14:textId="77777777" w:rsidR="00F52618" w:rsidRPr="00F03E4A" w:rsidRDefault="00F52618" w:rsidP="00F52618">
            <w:pPr>
              <w:spacing w:after="0"/>
              <w:rPr>
                <w:b/>
                <w:bCs/>
                <w:sz w:val="20"/>
                <w:szCs w:val="20"/>
              </w:rPr>
            </w:pPr>
            <w:r w:rsidRPr="00F03E4A">
              <w:rPr>
                <w:rFonts w:eastAsia="Gotham"/>
                <w:b/>
                <w:bCs/>
                <w:color w:val="181717"/>
                <w:sz w:val="20"/>
                <w:szCs w:val="20"/>
              </w:rPr>
              <w:t>Reserves</w:t>
            </w:r>
          </w:p>
        </w:tc>
        <w:tc>
          <w:tcPr>
            <w:tcW w:w="1755" w:type="dxa"/>
            <w:tcBorders>
              <w:top w:val="single" w:sz="4" w:space="0" w:color="FFFFFF"/>
              <w:left w:val="nil"/>
              <w:bottom w:val="single" w:sz="2" w:space="0" w:color="181717"/>
              <w:right w:val="nil"/>
            </w:tcBorders>
          </w:tcPr>
          <w:p w14:paraId="18C0A08E" w14:textId="77777777" w:rsidR="00F52618" w:rsidRPr="00F03E4A" w:rsidRDefault="00F52618" w:rsidP="00F52618">
            <w:pPr>
              <w:spacing w:after="0"/>
              <w:ind w:left="416" w:hanging="416"/>
              <w:rPr>
                <w:b/>
                <w:bCs/>
                <w:sz w:val="20"/>
                <w:szCs w:val="20"/>
              </w:rPr>
            </w:pPr>
            <w:r w:rsidRPr="00F03E4A">
              <w:rPr>
                <w:rFonts w:eastAsia="Gotham"/>
                <w:b/>
                <w:bCs/>
                <w:color w:val="181717"/>
                <w:sz w:val="20"/>
                <w:szCs w:val="20"/>
              </w:rPr>
              <w:t>Accumulated surplus</w:t>
            </w:r>
          </w:p>
        </w:tc>
        <w:tc>
          <w:tcPr>
            <w:tcW w:w="928" w:type="dxa"/>
            <w:tcBorders>
              <w:top w:val="single" w:sz="4" w:space="0" w:color="FFFFFF"/>
              <w:left w:val="nil"/>
              <w:bottom w:val="single" w:sz="2" w:space="0" w:color="181717"/>
              <w:right w:val="nil"/>
            </w:tcBorders>
          </w:tcPr>
          <w:p w14:paraId="30DC1A17" w14:textId="77777777" w:rsidR="00F52618" w:rsidRPr="00F03E4A" w:rsidRDefault="00F52618" w:rsidP="00F52618">
            <w:pPr>
              <w:spacing w:after="0"/>
              <w:ind w:left="164"/>
              <w:jc w:val="center"/>
              <w:rPr>
                <w:b/>
                <w:bCs/>
                <w:sz w:val="20"/>
                <w:szCs w:val="20"/>
              </w:rPr>
            </w:pPr>
            <w:r w:rsidRPr="00F03E4A">
              <w:rPr>
                <w:rFonts w:eastAsia="Gotham"/>
                <w:b/>
                <w:bCs/>
                <w:color w:val="181717"/>
                <w:sz w:val="20"/>
                <w:szCs w:val="20"/>
              </w:rPr>
              <w:t>Total</w:t>
            </w:r>
          </w:p>
        </w:tc>
      </w:tr>
      <w:tr w:rsidR="00F52618" w:rsidRPr="00F03E4A" w14:paraId="108C8DB9" w14:textId="77777777" w:rsidTr="00AA7E97">
        <w:trPr>
          <w:trHeight w:val="444"/>
        </w:trPr>
        <w:tc>
          <w:tcPr>
            <w:tcW w:w="0" w:type="auto"/>
            <w:vMerge/>
            <w:tcBorders>
              <w:top w:val="nil"/>
              <w:left w:val="nil"/>
              <w:bottom w:val="single" w:sz="2" w:space="0" w:color="C9C9C9"/>
              <w:right w:val="nil"/>
            </w:tcBorders>
          </w:tcPr>
          <w:p w14:paraId="19FD3BDC" w14:textId="77777777" w:rsidR="00F52618" w:rsidRPr="002128F1" w:rsidRDefault="00F52618" w:rsidP="00F52618">
            <w:pPr>
              <w:spacing w:after="0"/>
              <w:rPr>
                <w:sz w:val="20"/>
                <w:szCs w:val="20"/>
              </w:rPr>
            </w:pPr>
          </w:p>
        </w:tc>
        <w:tc>
          <w:tcPr>
            <w:tcW w:w="0" w:type="auto"/>
            <w:vMerge/>
            <w:tcBorders>
              <w:top w:val="nil"/>
              <w:left w:val="nil"/>
              <w:bottom w:val="single" w:sz="2" w:space="0" w:color="181717"/>
              <w:right w:val="nil"/>
            </w:tcBorders>
          </w:tcPr>
          <w:p w14:paraId="22EE3047" w14:textId="77777777" w:rsidR="00F52618" w:rsidRPr="00F03E4A" w:rsidRDefault="00F52618" w:rsidP="00F52618">
            <w:pPr>
              <w:spacing w:after="0"/>
              <w:rPr>
                <w:b/>
                <w:bCs/>
                <w:sz w:val="20"/>
                <w:szCs w:val="20"/>
              </w:rPr>
            </w:pPr>
          </w:p>
        </w:tc>
        <w:tc>
          <w:tcPr>
            <w:tcW w:w="1273" w:type="dxa"/>
            <w:tcBorders>
              <w:top w:val="single" w:sz="2" w:space="0" w:color="181717"/>
              <w:left w:val="nil"/>
              <w:bottom w:val="single" w:sz="2" w:space="0" w:color="181717"/>
              <w:right w:val="nil"/>
            </w:tcBorders>
          </w:tcPr>
          <w:p w14:paraId="26BEE6F7" w14:textId="77777777" w:rsidR="00F52618" w:rsidRPr="00F03E4A" w:rsidRDefault="00F52618" w:rsidP="00F52618">
            <w:pPr>
              <w:spacing w:after="0"/>
              <w:ind w:left="74"/>
              <w:rPr>
                <w:b/>
                <w:bCs/>
                <w:sz w:val="20"/>
                <w:szCs w:val="20"/>
              </w:rPr>
            </w:pPr>
            <w:r w:rsidRPr="00F03E4A">
              <w:rPr>
                <w:rFonts w:eastAsia="Gotham"/>
                <w:b/>
                <w:bCs/>
                <w:color w:val="181717"/>
                <w:sz w:val="20"/>
                <w:szCs w:val="20"/>
              </w:rPr>
              <w:t>($’000)</w:t>
            </w:r>
          </w:p>
        </w:tc>
        <w:tc>
          <w:tcPr>
            <w:tcW w:w="1755" w:type="dxa"/>
            <w:tcBorders>
              <w:top w:val="single" w:sz="2" w:space="0" w:color="181717"/>
              <w:left w:val="nil"/>
              <w:bottom w:val="single" w:sz="2" w:space="0" w:color="181717"/>
              <w:right w:val="nil"/>
            </w:tcBorders>
          </w:tcPr>
          <w:p w14:paraId="04AF5D0A" w14:textId="77777777" w:rsidR="00F52618" w:rsidRPr="00F03E4A" w:rsidRDefault="00F52618" w:rsidP="00F52618">
            <w:pPr>
              <w:spacing w:after="0"/>
              <w:ind w:left="366"/>
              <w:rPr>
                <w:b/>
                <w:bCs/>
                <w:sz w:val="20"/>
                <w:szCs w:val="20"/>
              </w:rPr>
            </w:pPr>
            <w:r w:rsidRPr="00F03E4A">
              <w:rPr>
                <w:rFonts w:eastAsia="Gotham"/>
                <w:b/>
                <w:bCs/>
                <w:color w:val="181717"/>
                <w:sz w:val="20"/>
                <w:szCs w:val="20"/>
              </w:rPr>
              <w:t>($’000)</w:t>
            </w:r>
          </w:p>
        </w:tc>
        <w:tc>
          <w:tcPr>
            <w:tcW w:w="928" w:type="dxa"/>
            <w:tcBorders>
              <w:top w:val="single" w:sz="2" w:space="0" w:color="181717"/>
              <w:left w:val="nil"/>
              <w:bottom w:val="single" w:sz="2" w:space="0" w:color="181717"/>
              <w:right w:val="nil"/>
            </w:tcBorders>
          </w:tcPr>
          <w:p w14:paraId="5690EACD" w14:textId="77777777" w:rsidR="00F52618" w:rsidRPr="00F03E4A" w:rsidRDefault="00F52618" w:rsidP="00F52618">
            <w:pPr>
              <w:spacing w:after="0"/>
              <w:rPr>
                <w:b/>
                <w:bCs/>
                <w:sz w:val="20"/>
                <w:szCs w:val="20"/>
              </w:rPr>
            </w:pPr>
            <w:r w:rsidRPr="00F03E4A">
              <w:rPr>
                <w:rFonts w:eastAsia="Gotham"/>
                <w:b/>
                <w:bCs/>
                <w:color w:val="181717"/>
                <w:sz w:val="20"/>
                <w:szCs w:val="20"/>
              </w:rPr>
              <w:t>($’000)</w:t>
            </w:r>
          </w:p>
        </w:tc>
      </w:tr>
      <w:tr w:rsidR="00F52618" w:rsidRPr="002128F1" w14:paraId="720F308E" w14:textId="77777777" w:rsidTr="00AA7E97">
        <w:trPr>
          <w:trHeight w:val="444"/>
        </w:trPr>
        <w:tc>
          <w:tcPr>
            <w:tcW w:w="5091" w:type="dxa"/>
            <w:tcBorders>
              <w:top w:val="single" w:sz="2" w:space="0" w:color="C9C9C9"/>
              <w:left w:val="nil"/>
              <w:bottom w:val="single" w:sz="2" w:space="0" w:color="C9C9C9"/>
              <w:right w:val="nil"/>
            </w:tcBorders>
          </w:tcPr>
          <w:p w14:paraId="7B259E1D" w14:textId="77777777" w:rsidR="00F52618" w:rsidRPr="00F03E4A" w:rsidRDefault="00F52618" w:rsidP="00F52618">
            <w:pPr>
              <w:spacing w:after="0"/>
              <w:ind w:left="57"/>
              <w:rPr>
                <w:b/>
                <w:bCs/>
                <w:sz w:val="20"/>
                <w:szCs w:val="20"/>
              </w:rPr>
            </w:pPr>
            <w:r w:rsidRPr="00F03E4A">
              <w:rPr>
                <w:rFonts w:eastAsia="Gotham"/>
                <w:b/>
                <w:bCs/>
                <w:color w:val="181717"/>
                <w:sz w:val="20"/>
                <w:szCs w:val="20"/>
              </w:rPr>
              <w:t>Balance at 1 July 2018</w:t>
            </w:r>
          </w:p>
        </w:tc>
        <w:tc>
          <w:tcPr>
            <w:tcW w:w="1329" w:type="dxa"/>
            <w:tcBorders>
              <w:top w:val="single" w:sz="2" w:space="0" w:color="181717"/>
              <w:left w:val="nil"/>
              <w:bottom w:val="single" w:sz="2" w:space="0" w:color="C9C9C9"/>
              <w:right w:val="nil"/>
            </w:tcBorders>
          </w:tcPr>
          <w:p w14:paraId="6D2FA94E" w14:textId="77777777" w:rsidR="00F52618" w:rsidRPr="002128F1" w:rsidRDefault="00F52618" w:rsidP="00F52618">
            <w:pPr>
              <w:spacing w:after="0"/>
              <w:rPr>
                <w:sz w:val="20"/>
                <w:szCs w:val="20"/>
              </w:rPr>
            </w:pPr>
          </w:p>
        </w:tc>
        <w:tc>
          <w:tcPr>
            <w:tcW w:w="1273" w:type="dxa"/>
            <w:tcBorders>
              <w:top w:val="single" w:sz="2" w:space="0" w:color="181717"/>
              <w:left w:val="nil"/>
              <w:bottom w:val="single" w:sz="2" w:space="0" w:color="C9C9C9"/>
              <w:right w:val="nil"/>
            </w:tcBorders>
          </w:tcPr>
          <w:p w14:paraId="587F0F65" w14:textId="77777777" w:rsidR="00F52618" w:rsidRPr="002128F1" w:rsidRDefault="00F52618" w:rsidP="00F52618">
            <w:pPr>
              <w:spacing w:after="0"/>
              <w:ind w:left="373"/>
              <w:jc w:val="center"/>
              <w:rPr>
                <w:sz w:val="20"/>
                <w:szCs w:val="20"/>
              </w:rPr>
            </w:pPr>
            <w:r w:rsidRPr="002128F1">
              <w:rPr>
                <w:rFonts w:eastAsia="Gotham"/>
                <w:color w:val="181717"/>
                <w:sz w:val="20"/>
                <w:szCs w:val="20"/>
              </w:rPr>
              <w:t xml:space="preserve"> - </w:t>
            </w:r>
          </w:p>
        </w:tc>
        <w:tc>
          <w:tcPr>
            <w:tcW w:w="1755" w:type="dxa"/>
            <w:tcBorders>
              <w:top w:val="single" w:sz="2" w:space="0" w:color="181717"/>
              <w:left w:val="nil"/>
              <w:bottom w:val="single" w:sz="2" w:space="0" w:color="C9C9C9"/>
              <w:right w:val="nil"/>
            </w:tcBorders>
          </w:tcPr>
          <w:p w14:paraId="1D7E6B7D" w14:textId="77777777" w:rsidR="00F52618" w:rsidRPr="002128F1" w:rsidRDefault="00F52618" w:rsidP="00F52618">
            <w:pPr>
              <w:spacing w:after="0"/>
              <w:ind w:left="299"/>
              <w:jc w:val="center"/>
              <w:rPr>
                <w:sz w:val="20"/>
                <w:szCs w:val="20"/>
              </w:rPr>
            </w:pPr>
            <w:r w:rsidRPr="002128F1">
              <w:rPr>
                <w:rFonts w:eastAsia="Gotham"/>
                <w:color w:val="181717"/>
                <w:sz w:val="20"/>
                <w:szCs w:val="20"/>
              </w:rPr>
              <w:t xml:space="preserve"> - </w:t>
            </w:r>
          </w:p>
        </w:tc>
        <w:tc>
          <w:tcPr>
            <w:tcW w:w="928" w:type="dxa"/>
            <w:tcBorders>
              <w:top w:val="single" w:sz="2" w:space="0" w:color="181717"/>
              <w:left w:val="nil"/>
              <w:bottom w:val="single" w:sz="2" w:space="0" w:color="C9C9C9"/>
              <w:right w:val="nil"/>
            </w:tcBorders>
          </w:tcPr>
          <w:p w14:paraId="15EE4D11" w14:textId="77777777" w:rsidR="00F52618" w:rsidRPr="002128F1" w:rsidRDefault="00F52618" w:rsidP="00F52618">
            <w:pPr>
              <w:spacing w:after="0"/>
              <w:ind w:right="42"/>
              <w:jc w:val="right"/>
              <w:rPr>
                <w:sz w:val="20"/>
                <w:szCs w:val="20"/>
              </w:rPr>
            </w:pPr>
            <w:r w:rsidRPr="002128F1">
              <w:rPr>
                <w:rFonts w:eastAsia="Gotham"/>
                <w:color w:val="181717"/>
                <w:sz w:val="20"/>
                <w:szCs w:val="20"/>
              </w:rPr>
              <w:t xml:space="preserve"> - </w:t>
            </w:r>
          </w:p>
        </w:tc>
      </w:tr>
      <w:tr w:rsidR="00F52618" w:rsidRPr="002128F1" w14:paraId="509ADE9C" w14:textId="77777777" w:rsidTr="00AA7E97">
        <w:trPr>
          <w:trHeight w:val="221"/>
        </w:trPr>
        <w:tc>
          <w:tcPr>
            <w:tcW w:w="5091" w:type="dxa"/>
            <w:tcBorders>
              <w:top w:val="single" w:sz="2" w:space="0" w:color="C9C9C9"/>
              <w:left w:val="nil"/>
              <w:bottom w:val="single" w:sz="2" w:space="0" w:color="C9C9C9"/>
              <w:right w:val="nil"/>
            </w:tcBorders>
          </w:tcPr>
          <w:p w14:paraId="4BC6BE4E" w14:textId="77777777" w:rsidR="00F52618" w:rsidRPr="002128F1" w:rsidRDefault="00F52618" w:rsidP="00F52618">
            <w:pPr>
              <w:spacing w:after="0"/>
              <w:ind w:left="57"/>
              <w:rPr>
                <w:sz w:val="20"/>
                <w:szCs w:val="20"/>
              </w:rPr>
            </w:pPr>
            <w:r w:rsidRPr="002128F1">
              <w:rPr>
                <w:rFonts w:eastAsia="Gotham"/>
                <w:color w:val="181717"/>
                <w:sz w:val="20"/>
                <w:szCs w:val="20"/>
              </w:rPr>
              <w:t>Net result for the year</w:t>
            </w:r>
          </w:p>
        </w:tc>
        <w:tc>
          <w:tcPr>
            <w:tcW w:w="1329" w:type="dxa"/>
            <w:tcBorders>
              <w:top w:val="single" w:sz="2" w:space="0" w:color="C9C9C9"/>
              <w:left w:val="nil"/>
              <w:bottom w:val="single" w:sz="2" w:space="0" w:color="C9C9C9"/>
              <w:right w:val="nil"/>
            </w:tcBorders>
          </w:tcPr>
          <w:p w14:paraId="227FA6F5" w14:textId="77777777" w:rsidR="00F52618" w:rsidRPr="002128F1" w:rsidRDefault="00F52618" w:rsidP="00F52618">
            <w:pPr>
              <w:spacing w:after="0"/>
              <w:rPr>
                <w:sz w:val="20"/>
                <w:szCs w:val="20"/>
              </w:rPr>
            </w:pPr>
          </w:p>
        </w:tc>
        <w:tc>
          <w:tcPr>
            <w:tcW w:w="1273" w:type="dxa"/>
            <w:tcBorders>
              <w:top w:val="single" w:sz="2" w:space="0" w:color="C9C9C9"/>
              <w:left w:val="nil"/>
              <w:bottom w:val="single" w:sz="2" w:space="0" w:color="C9C9C9"/>
              <w:right w:val="nil"/>
            </w:tcBorders>
          </w:tcPr>
          <w:p w14:paraId="1634B8B5" w14:textId="77777777" w:rsidR="00F52618" w:rsidRPr="002128F1" w:rsidRDefault="00F52618" w:rsidP="00F52618">
            <w:pPr>
              <w:spacing w:after="0"/>
              <w:ind w:left="373"/>
              <w:jc w:val="center"/>
              <w:rPr>
                <w:sz w:val="20"/>
                <w:szCs w:val="20"/>
              </w:rPr>
            </w:pPr>
            <w:r w:rsidRPr="002128F1">
              <w:rPr>
                <w:rFonts w:eastAsia="Gotham"/>
                <w:color w:val="181717"/>
                <w:sz w:val="20"/>
                <w:szCs w:val="20"/>
              </w:rPr>
              <w:t xml:space="preserve"> - </w:t>
            </w:r>
          </w:p>
        </w:tc>
        <w:tc>
          <w:tcPr>
            <w:tcW w:w="1755" w:type="dxa"/>
            <w:tcBorders>
              <w:top w:val="single" w:sz="2" w:space="0" w:color="C9C9C9"/>
              <w:left w:val="nil"/>
              <w:bottom w:val="single" w:sz="2" w:space="0" w:color="C9C9C9"/>
              <w:right w:val="nil"/>
            </w:tcBorders>
          </w:tcPr>
          <w:p w14:paraId="7F9EB7F7" w14:textId="77777777" w:rsidR="00F52618" w:rsidRPr="002128F1" w:rsidRDefault="00F52618" w:rsidP="00F52618">
            <w:pPr>
              <w:spacing w:after="0"/>
              <w:ind w:left="61"/>
              <w:jc w:val="center"/>
              <w:rPr>
                <w:sz w:val="20"/>
                <w:szCs w:val="20"/>
              </w:rPr>
            </w:pPr>
            <w:r w:rsidRPr="002128F1">
              <w:rPr>
                <w:rFonts w:eastAsia="Gotham"/>
                <w:color w:val="181717"/>
                <w:sz w:val="20"/>
                <w:szCs w:val="20"/>
              </w:rPr>
              <w:t xml:space="preserve"> 1,519 </w:t>
            </w:r>
          </w:p>
        </w:tc>
        <w:tc>
          <w:tcPr>
            <w:tcW w:w="928" w:type="dxa"/>
            <w:tcBorders>
              <w:top w:val="single" w:sz="2" w:space="0" w:color="C9C9C9"/>
              <w:left w:val="nil"/>
              <w:bottom w:val="single" w:sz="2" w:space="0" w:color="C9C9C9"/>
              <w:right w:val="nil"/>
            </w:tcBorders>
          </w:tcPr>
          <w:p w14:paraId="07047220" w14:textId="77777777" w:rsidR="00F52618" w:rsidRPr="002128F1" w:rsidRDefault="00F52618" w:rsidP="00F52618">
            <w:pPr>
              <w:spacing w:after="0"/>
              <w:ind w:left="211"/>
              <w:rPr>
                <w:sz w:val="20"/>
                <w:szCs w:val="20"/>
              </w:rPr>
            </w:pPr>
            <w:r w:rsidRPr="002128F1">
              <w:rPr>
                <w:rFonts w:eastAsia="Gotham"/>
                <w:color w:val="181717"/>
                <w:sz w:val="20"/>
                <w:szCs w:val="20"/>
              </w:rPr>
              <w:t xml:space="preserve">1,519 </w:t>
            </w:r>
          </w:p>
        </w:tc>
      </w:tr>
      <w:tr w:rsidR="00F52618" w:rsidRPr="002128F1" w14:paraId="6B84B607" w14:textId="77777777" w:rsidTr="00AA7E97">
        <w:trPr>
          <w:trHeight w:val="444"/>
        </w:trPr>
        <w:tc>
          <w:tcPr>
            <w:tcW w:w="5091" w:type="dxa"/>
            <w:tcBorders>
              <w:top w:val="single" w:sz="2" w:space="0" w:color="C9C9C9"/>
              <w:left w:val="nil"/>
              <w:bottom w:val="single" w:sz="2" w:space="0" w:color="C9C9C9"/>
              <w:right w:val="nil"/>
            </w:tcBorders>
          </w:tcPr>
          <w:p w14:paraId="605AEE39" w14:textId="77777777" w:rsidR="00F52618" w:rsidRPr="002128F1" w:rsidRDefault="00F52618" w:rsidP="00F52618">
            <w:pPr>
              <w:spacing w:after="0"/>
              <w:ind w:left="57"/>
              <w:rPr>
                <w:sz w:val="20"/>
                <w:szCs w:val="20"/>
              </w:rPr>
            </w:pPr>
            <w:r w:rsidRPr="002128F1">
              <w:rPr>
                <w:rFonts w:eastAsia="Gotham"/>
                <w:color w:val="181717"/>
                <w:sz w:val="20"/>
                <w:szCs w:val="20"/>
              </w:rPr>
              <w:t>Transfer to reserves</w:t>
            </w:r>
          </w:p>
        </w:tc>
        <w:tc>
          <w:tcPr>
            <w:tcW w:w="1329" w:type="dxa"/>
            <w:tcBorders>
              <w:top w:val="single" w:sz="2" w:space="0" w:color="C9C9C9"/>
              <w:left w:val="nil"/>
              <w:bottom w:val="single" w:sz="2" w:space="0" w:color="181717"/>
              <w:right w:val="nil"/>
            </w:tcBorders>
          </w:tcPr>
          <w:p w14:paraId="1B71DB99" w14:textId="77777777" w:rsidR="00F52618" w:rsidRPr="002128F1" w:rsidRDefault="00F52618" w:rsidP="00F52618">
            <w:pPr>
              <w:spacing w:after="0"/>
              <w:rPr>
                <w:sz w:val="20"/>
                <w:szCs w:val="20"/>
              </w:rPr>
            </w:pPr>
          </w:p>
        </w:tc>
        <w:tc>
          <w:tcPr>
            <w:tcW w:w="1273" w:type="dxa"/>
            <w:tcBorders>
              <w:top w:val="single" w:sz="2" w:space="0" w:color="C9C9C9"/>
              <w:left w:val="nil"/>
              <w:bottom w:val="single" w:sz="2" w:space="0" w:color="181717"/>
              <w:right w:val="nil"/>
            </w:tcBorders>
          </w:tcPr>
          <w:p w14:paraId="7A023CB8" w14:textId="77777777" w:rsidR="00F52618" w:rsidRPr="002128F1" w:rsidRDefault="00F52618" w:rsidP="00F52618">
            <w:pPr>
              <w:spacing w:after="0"/>
              <w:ind w:left="373"/>
              <w:jc w:val="center"/>
              <w:rPr>
                <w:sz w:val="20"/>
                <w:szCs w:val="20"/>
              </w:rPr>
            </w:pPr>
            <w:r w:rsidRPr="002128F1">
              <w:rPr>
                <w:rFonts w:eastAsia="Gotham"/>
                <w:color w:val="181717"/>
                <w:sz w:val="20"/>
                <w:szCs w:val="20"/>
              </w:rPr>
              <w:t xml:space="preserve"> - </w:t>
            </w:r>
          </w:p>
        </w:tc>
        <w:tc>
          <w:tcPr>
            <w:tcW w:w="1755" w:type="dxa"/>
            <w:tcBorders>
              <w:top w:val="single" w:sz="2" w:space="0" w:color="C9C9C9"/>
              <w:left w:val="nil"/>
              <w:bottom w:val="single" w:sz="2" w:space="0" w:color="181717"/>
              <w:right w:val="nil"/>
            </w:tcBorders>
          </w:tcPr>
          <w:p w14:paraId="42E04B44" w14:textId="77777777" w:rsidR="00F52618" w:rsidRPr="002128F1" w:rsidRDefault="00F52618" w:rsidP="00F52618">
            <w:pPr>
              <w:spacing w:after="0"/>
              <w:ind w:left="299"/>
              <w:jc w:val="center"/>
              <w:rPr>
                <w:sz w:val="20"/>
                <w:szCs w:val="20"/>
              </w:rPr>
            </w:pPr>
            <w:r w:rsidRPr="002128F1">
              <w:rPr>
                <w:rFonts w:eastAsia="Gotham"/>
                <w:color w:val="181717"/>
                <w:sz w:val="20"/>
                <w:szCs w:val="20"/>
              </w:rPr>
              <w:t xml:space="preserve"> - </w:t>
            </w:r>
          </w:p>
        </w:tc>
        <w:tc>
          <w:tcPr>
            <w:tcW w:w="928" w:type="dxa"/>
            <w:tcBorders>
              <w:top w:val="single" w:sz="2" w:space="0" w:color="C9C9C9"/>
              <w:left w:val="nil"/>
              <w:bottom w:val="single" w:sz="2" w:space="0" w:color="181717"/>
              <w:right w:val="nil"/>
            </w:tcBorders>
          </w:tcPr>
          <w:p w14:paraId="31B44340" w14:textId="77777777" w:rsidR="00F52618" w:rsidRPr="002128F1" w:rsidRDefault="00F52618" w:rsidP="00F52618">
            <w:pPr>
              <w:spacing w:after="0"/>
              <w:ind w:right="42"/>
              <w:jc w:val="right"/>
              <w:rPr>
                <w:sz w:val="20"/>
                <w:szCs w:val="20"/>
              </w:rPr>
            </w:pPr>
            <w:r w:rsidRPr="002128F1">
              <w:rPr>
                <w:rFonts w:eastAsia="Gotham"/>
                <w:color w:val="181717"/>
                <w:sz w:val="20"/>
                <w:szCs w:val="20"/>
              </w:rPr>
              <w:t xml:space="preserve"> - </w:t>
            </w:r>
          </w:p>
        </w:tc>
      </w:tr>
      <w:tr w:rsidR="00F52618" w:rsidRPr="002128F1" w14:paraId="7E6834A2" w14:textId="77777777" w:rsidTr="00AA7E97">
        <w:trPr>
          <w:trHeight w:val="444"/>
        </w:trPr>
        <w:tc>
          <w:tcPr>
            <w:tcW w:w="5091" w:type="dxa"/>
            <w:tcBorders>
              <w:top w:val="single" w:sz="2" w:space="0" w:color="C9C9C9"/>
              <w:left w:val="nil"/>
              <w:bottom w:val="single" w:sz="2" w:space="0" w:color="C9C9C9"/>
              <w:right w:val="nil"/>
            </w:tcBorders>
          </w:tcPr>
          <w:p w14:paraId="5D482B32" w14:textId="77777777" w:rsidR="00F52618" w:rsidRPr="00F03E4A" w:rsidRDefault="00F52618" w:rsidP="00F52618">
            <w:pPr>
              <w:spacing w:after="0"/>
              <w:ind w:left="57"/>
              <w:rPr>
                <w:b/>
                <w:bCs/>
                <w:sz w:val="20"/>
                <w:szCs w:val="20"/>
              </w:rPr>
            </w:pPr>
            <w:r w:rsidRPr="00F03E4A">
              <w:rPr>
                <w:rFonts w:eastAsia="Gotham"/>
                <w:b/>
                <w:bCs/>
                <w:color w:val="181717"/>
                <w:sz w:val="20"/>
                <w:szCs w:val="20"/>
              </w:rPr>
              <w:t>Balance at 30 June 2019</w:t>
            </w:r>
          </w:p>
        </w:tc>
        <w:tc>
          <w:tcPr>
            <w:tcW w:w="1329" w:type="dxa"/>
            <w:tcBorders>
              <w:top w:val="single" w:sz="2" w:space="0" w:color="181717"/>
              <w:left w:val="nil"/>
              <w:bottom w:val="single" w:sz="2" w:space="0" w:color="C9C9C9"/>
              <w:right w:val="nil"/>
            </w:tcBorders>
          </w:tcPr>
          <w:p w14:paraId="34ADF25C" w14:textId="77777777" w:rsidR="00F52618" w:rsidRPr="002128F1" w:rsidRDefault="00F52618" w:rsidP="00F52618">
            <w:pPr>
              <w:spacing w:after="0"/>
              <w:rPr>
                <w:sz w:val="20"/>
                <w:szCs w:val="20"/>
              </w:rPr>
            </w:pPr>
          </w:p>
        </w:tc>
        <w:tc>
          <w:tcPr>
            <w:tcW w:w="1273" w:type="dxa"/>
            <w:tcBorders>
              <w:top w:val="single" w:sz="2" w:space="0" w:color="181717"/>
              <w:left w:val="nil"/>
              <w:bottom w:val="single" w:sz="2" w:space="0" w:color="C9C9C9"/>
              <w:right w:val="nil"/>
            </w:tcBorders>
          </w:tcPr>
          <w:p w14:paraId="10377B0E" w14:textId="77777777" w:rsidR="00F52618" w:rsidRPr="002128F1" w:rsidRDefault="00F52618" w:rsidP="00F52618">
            <w:pPr>
              <w:spacing w:after="0"/>
              <w:ind w:left="373"/>
              <w:jc w:val="center"/>
              <w:rPr>
                <w:sz w:val="20"/>
                <w:szCs w:val="20"/>
              </w:rPr>
            </w:pPr>
            <w:r w:rsidRPr="002128F1">
              <w:rPr>
                <w:rFonts w:eastAsia="Gotham"/>
                <w:color w:val="181717"/>
                <w:sz w:val="20"/>
                <w:szCs w:val="20"/>
              </w:rPr>
              <w:t xml:space="preserve"> - </w:t>
            </w:r>
          </w:p>
        </w:tc>
        <w:tc>
          <w:tcPr>
            <w:tcW w:w="1755" w:type="dxa"/>
            <w:tcBorders>
              <w:top w:val="single" w:sz="2" w:space="0" w:color="181717"/>
              <w:left w:val="nil"/>
              <w:bottom w:val="single" w:sz="2" w:space="0" w:color="C9C9C9"/>
              <w:right w:val="nil"/>
            </w:tcBorders>
          </w:tcPr>
          <w:p w14:paraId="3B789470" w14:textId="77777777" w:rsidR="00F52618" w:rsidRPr="002128F1" w:rsidRDefault="00F52618" w:rsidP="00F52618">
            <w:pPr>
              <w:spacing w:after="0"/>
              <w:ind w:left="61"/>
              <w:jc w:val="center"/>
              <w:rPr>
                <w:sz w:val="20"/>
                <w:szCs w:val="20"/>
              </w:rPr>
            </w:pPr>
            <w:r w:rsidRPr="002128F1">
              <w:rPr>
                <w:rFonts w:eastAsia="Gotham"/>
                <w:color w:val="181717"/>
                <w:sz w:val="20"/>
                <w:szCs w:val="20"/>
              </w:rPr>
              <w:t xml:space="preserve"> 1,519 </w:t>
            </w:r>
          </w:p>
        </w:tc>
        <w:tc>
          <w:tcPr>
            <w:tcW w:w="928" w:type="dxa"/>
            <w:tcBorders>
              <w:top w:val="single" w:sz="2" w:space="0" w:color="181717"/>
              <w:left w:val="nil"/>
              <w:bottom w:val="single" w:sz="2" w:space="0" w:color="C9C9C9"/>
              <w:right w:val="nil"/>
            </w:tcBorders>
          </w:tcPr>
          <w:p w14:paraId="1BE36A0D" w14:textId="3733AD4E" w:rsidR="00F52618" w:rsidRPr="002128F1" w:rsidRDefault="00F52618" w:rsidP="00F52618">
            <w:pPr>
              <w:spacing w:after="0"/>
              <w:ind w:left="211"/>
              <w:rPr>
                <w:sz w:val="20"/>
                <w:szCs w:val="20"/>
              </w:rPr>
            </w:pPr>
            <w:r w:rsidRPr="002128F1">
              <w:rPr>
                <w:rFonts w:eastAsia="Gotham"/>
                <w:color w:val="181717"/>
                <w:sz w:val="20"/>
                <w:szCs w:val="20"/>
              </w:rPr>
              <w:t xml:space="preserve">1,519 </w:t>
            </w:r>
          </w:p>
        </w:tc>
      </w:tr>
      <w:tr w:rsidR="00F52618" w:rsidRPr="002128F1" w14:paraId="6C2EB91B" w14:textId="77777777" w:rsidTr="00AA7E97">
        <w:trPr>
          <w:trHeight w:val="221"/>
        </w:trPr>
        <w:tc>
          <w:tcPr>
            <w:tcW w:w="5091" w:type="dxa"/>
            <w:tcBorders>
              <w:top w:val="single" w:sz="2" w:space="0" w:color="C9C9C9"/>
              <w:left w:val="nil"/>
              <w:bottom w:val="single" w:sz="2" w:space="0" w:color="C9C9C9"/>
              <w:right w:val="nil"/>
            </w:tcBorders>
          </w:tcPr>
          <w:p w14:paraId="7EB828BA" w14:textId="77777777" w:rsidR="00F52618" w:rsidRPr="002128F1" w:rsidRDefault="00F52618" w:rsidP="00F52618">
            <w:pPr>
              <w:spacing w:after="0"/>
              <w:ind w:left="57"/>
              <w:rPr>
                <w:sz w:val="20"/>
                <w:szCs w:val="20"/>
              </w:rPr>
            </w:pPr>
            <w:r w:rsidRPr="002128F1">
              <w:rPr>
                <w:rFonts w:eastAsia="Gotham"/>
                <w:color w:val="181717"/>
                <w:sz w:val="20"/>
                <w:szCs w:val="20"/>
              </w:rPr>
              <w:t>Net result for the year</w:t>
            </w:r>
          </w:p>
        </w:tc>
        <w:tc>
          <w:tcPr>
            <w:tcW w:w="1329" w:type="dxa"/>
            <w:tcBorders>
              <w:top w:val="single" w:sz="2" w:space="0" w:color="C9C9C9"/>
              <w:left w:val="nil"/>
              <w:bottom w:val="single" w:sz="2" w:space="0" w:color="C9C9C9"/>
              <w:right w:val="nil"/>
            </w:tcBorders>
          </w:tcPr>
          <w:p w14:paraId="79FF6DC4" w14:textId="77777777" w:rsidR="00F52618" w:rsidRPr="002128F1" w:rsidRDefault="00F52618" w:rsidP="00F52618">
            <w:pPr>
              <w:spacing w:after="0"/>
              <w:rPr>
                <w:sz w:val="20"/>
                <w:szCs w:val="20"/>
              </w:rPr>
            </w:pPr>
          </w:p>
        </w:tc>
        <w:tc>
          <w:tcPr>
            <w:tcW w:w="1273" w:type="dxa"/>
            <w:tcBorders>
              <w:top w:val="single" w:sz="2" w:space="0" w:color="C9C9C9"/>
              <w:left w:val="nil"/>
              <w:bottom w:val="single" w:sz="2" w:space="0" w:color="C9C9C9"/>
              <w:right w:val="nil"/>
            </w:tcBorders>
          </w:tcPr>
          <w:p w14:paraId="5722DE54" w14:textId="77777777" w:rsidR="00F52618" w:rsidRPr="002128F1" w:rsidRDefault="00F52618" w:rsidP="00F52618">
            <w:pPr>
              <w:spacing w:after="0"/>
              <w:ind w:left="373"/>
              <w:jc w:val="center"/>
              <w:rPr>
                <w:sz w:val="20"/>
                <w:szCs w:val="20"/>
              </w:rPr>
            </w:pPr>
            <w:r w:rsidRPr="002128F1">
              <w:rPr>
                <w:rFonts w:eastAsia="Gotham"/>
                <w:color w:val="181717"/>
                <w:sz w:val="20"/>
                <w:szCs w:val="20"/>
              </w:rPr>
              <w:t xml:space="preserve"> - </w:t>
            </w:r>
          </w:p>
        </w:tc>
        <w:tc>
          <w:tcPr>
            <w:tcW w:w="1755" w:type="dxa"/>
            <w:tcBorders>
              <w:top w:val="single" w:sz="2" w:space="0" w:color="C9C9C9"/>
              <w:left w:val="nil"/>
              <w:bottom w:val="single" w:sz="2" w:space="0" w:color="C9C9C9"/>
              <w:right w:val="nil"/>
            </w:tcBorders>
          </w:tcPr>
          <w:p w14:paraId="6FB82C88" w14:textId="77777777" w:rsidR="00F52618" w:rsidRPr="002128F1" w:rsidRDefault="00F52618" w:rsidP="00F52618">
            <w:pPr>
              <w:spacing w:after="0"/>
              <w:ind w:right="4"/>
              <w:jc w:val="center"/>
              <w:rPr>
                <w:sz w:val="20"/>
                <w:szCs w:val="20"/>
              </w:rPr>
            </w:pPr>
            <w:r w:rsidRPr="002128F1">
              <w:rPr>
                <w:rFonts w:eastAsia="Gotham"/>
                <w:color w:val="181717"/>
                <w:sz w:val="20"/>
                <w:szCs w:val="20"/>
              </w:rPr>
              <w:t xml:space="preserve"> 9,273 </w:t>
            </w:r>
          </w:p>
        </w:tc>
        <w:tc>
          <w:tcPr>
            <w:tcW w:w="928" w:type="dxa"/>
            <w:tcBorders>
              <w:top w:val="single" w:sz="2" w:space="0" w:color="C9C9C9"/>
              <w:left w:val="nil"/>
              <w:bottom w:val="single" w:sz="2" w:space="0" w:color="C9C9C9"/>
              <w:right w:val="nil"/>
            </w:tcBorders>
          </w:tcPr>
          <w:p w14:paraId="07914C74" w14:textId="77777777" w:rsidR="00F52618" w:rsidRPr="002128F1" w:rsidRDefault="00F52618" w:rsidP="00F52618">
            <w:pPr>
              <w:spacing w:after="0"/>
              <w:ind w:left="103"/>
              <w:jc w:val="center"/>
              <w:rPr>
                <w:sz w:val="20"/>
                <w:szCs w:val="20"/>
              </w:rPr>
            </w:pPr>
            <w:r w:rsidRPr="002128F1">
              <w:rPr>
                <w:rFonts w:eastAsia="Gotham"/>
                <w:color w:val="181717"/>
                <w:sz w:val="20"/>
                <w:szCs w:val="20"/>
              </w:rPr>
              <w:t xml:space="preserve"> 9,273 </w:t>
            </w:r>
          </w:p>
        </w:tc>
      </w:tr>
      <w:tr w:rsidR="00F52618" w:rsidRPr="002128F1" w14:paraId="59B252A4" w14:textId="77777777" w:rsidTr="00AA7E97">
        <w:trPr>
          <w:trHeight w:val="221"/>
        </w:trPr>
        <w:tc>
          <w:tcPr>
            <w:tcW w:w="5091" w:type="dxa"/>
            <w:tcBorders>
              <w:top w:val="single" w:sz="2" w:space="0" w:color="C9C9C9"/>
              <w:left w:val="nil"/>
              <w:bottom w:val="single" w:sz="2" w:space="0" w:color="C9C9C9"/>
              <w:right w:val="nil"/>
            </w:tcBorders>
          </w:tcPr>
          <w:p w14:paraId="29AB7CAD" w14:textId="77777777" w:rsidR="00F52618" w:rsidRDefault="00F52618" w:rsidP="00F52618">
            <w:pPr>
              <w:spacing w:after="0"/>
              <w:ind w:left="57"/>
              <w:rPr>
                <w:rFonts w:eastAsia="Gotham"/>
                <w:color w:val="181717"/>
                <w:sz w:val="20"/>
                <w:szCs w:val="20"/>
              </w:rPr>
            </w:pPr>
            <w:r w:rsidRPr="002128F1">
              <w:rPr>
                <w:rFonts w:eastAsia="Gotham"/>
                <w:color w:val="181717"/>
                <w:sz w:val="20"/>
                <w:szCs w:val="20"/>
              </w:rPr>
              <w:t>Transfer to reserves</w:t>
            </w:r>
          </w:p>
          <w:p w14:paraId="57803F23" w14:textId="548C692B" w:rsidR="00F52618" w:rsidRPr="002128F1" w:rsidRDefault="00F52618" w:rsidP="00F52618">
            <w:pPr>
              <w:spacing w:after="0"/>
              <w:ind w:left="57"/>
              <w:rPr>
                <w:rFonts w:eastAsia="Gotham"/>
                <w:color w:val="181717"/>
              </w:rPr>
            </w:pPr>
          </w:p>
        </w:tc>
        <w:tc>
          <w:tcPr>
            <w:tcW w:w="1329" w:type="dxa"/>
            <w:tcBorders>
              <w:top w:val="single" w:sz="2" w:space="0" w:color="C9C9C9"/>
              <w:left w:val="nil"/>
              <w:bottom w:val="single" w:sz="2" w:space="0" w:color="C9C9C9"/>
              <w:right w:val="nil"/>
            </w:tcBorders>
          </w:tcPr>
          <w:p w14:paraId="6E030524" w14:textId="2FEC5FAF" w:rsidR="00F52618" w:rsidRPr="002128F1" w:rsidRDefault="00F52618" w:rsidP="00F52618">
            <w:pPr>
              <w:spacing w:after="0"/>
            </w:pPr>
          </w:p>
        </w:tc>
        <w:tc>
          <w:tcPr>
            <w:tcW w:w="1273" w:type="dxa"/>
            <w:tcBorders>
              <w:top w:val="single" w:sz="2" w:space="0" w:color="C9C9C9"/>
              <w:left w:val="nil"/>
              <w:bottom w:val="single" w:sz="4" w:space="0" w:color="auto"/>
              <w:right w:val="nil"/>
            </w:tcBorders>
          </w:tcPr>
          <w:p w14:paraId="04E937B5" w14:textId="4A24AFCD" w:rsidR="00F52618" w:rsidRPr="002128F1" w:rsidRDefault="00F52618" w:rsidP="00F52618">
            <w:pPr>
              <w:spacing w:after="0"/>
              <w:ind w:left="373"/>
              <w:jc w:val="center"/>
              <w:rPr>
                <w:rFonts w:eastAsia="Gotham"/>
                <w:color w:val="181717"/>
              </w:rPr>
            </w:pPr>
            <w:r w:rsidRPr="002128F1">
              <w:rPr>
                <w:rFonts w:eastAsia="Gotham"/>
                <w:color w:val="181717"/>
                <w:sz w:val="20"/>
                <w:szCs w:val="20"/>
              </w:rPr>
              <w:t xml:space="preserve"> 1,782 </w:t>
            </w:r>
          </w:p>
        </w:tc>
        <w:tc>
          <w:tcPr>
            <w:tcW w:w="1755" w:type="dxa"/>
            <w:tcBorders>
              <w:top w:val="single" w:sz="2" w:space="0" w:color="C9C9C9"/>
              <w:left w:val="nil"/>
              <w:bottom w:val="single" w:sz="4" w:space="0" w:color="auto"/>
              <w:right w:val="nil"/>
            </w:tcBorders>
          </w:tcPr>
          <w:p w14:paraId="020AD786" w14:textId="7C791F64" w:rsidR="00F52618" w:rsidRPr="002128F1" w:rsidRDefault="00F52618" w:rsidP="00F52618">
            <w:pPr>
              <w:spacing w:after="0"/>
              <w:ind w:right="4"/>
              <w:jc w:val="center"/>
              <w:rPr>
                <w:rFonts w:eastAsia="Gotham"/>
                <w:color w:val="181717"/>
              </w:rPr>
            </w:pPr>
            <w:r w:rsidRPr="002128F1">
              <w:rPr>
                <w:rFonts w:eastAsia="Gotham"/>
                <w:color w:val="181717"/>
                <w:sz w:val="20"/>
                <w:szCs w:val="20"/>
              </w:rPr>
              <w:t>(1,782)</w:t>
            </w:r>
          </w:p>
        </w:tc>
        <w:tc>
          <w:tcPr>
            <w:tcW w:w="928" w:type="dxa"/>
            <w:tcBorders>
              <w:top w:val="single" w:sz="2" w:space="0" w:color="C9C9C9"/>
              <w:left w:val="nil"/>
              <w:bottom w:val="single" w:sz="4" w:space="0" w:color="auto"/>
              <w:right w:val="nil"/>
            </w:tcBorders>
          </w:tcPr>
          <w:p w14:paraId="74FAEF11" w14:textId="4DB629F3" w:rsidR="00F52618" w:rsidRPr="002128F1" w:rsidRDefault="00F52618" w:rsidP="00F52618">
            <w:pPr>
              <w:spacing w:after="0"/>
              <w:ind w:left="103"/>
              <w:jc w:val="center"/>
              <w:rPr>
                <w:rFonts w:eastAsia="Gotham"/>
                <w:color w:val="181717"/>
              </w:rPr>
            </w:pPr>
            <w:r w:rsidRPr="002128F1">
              <w:rPr>
                <w:rFonts w:eastAsia="Gotham"/>
                <w:color w:val="181717"/>
                <w:sz w:val="20"/>
                <w:szCs w:val="20"/>
              </w:rPr>
              <w:t xml:space="preserve"> - </w:t>
            </w:r>
          </w:p>
        </w:tc>
      </w:tr>
      <w:tr w:rsidR="00F52618" w:rsidRPr="002128F1" w14:paraId="4BFCCABD" w14:textId="77777777" w:rsidTr="00AA7E97">
        <w:trPr>
          <w:trHeight w:val="221"/>
        </w:trPr>
        <w:tc>
          <w:tcPr>
            <w:tcW w:w="5091" w:type="dxa"/>
            <w:tcBorders>
              <w:top w:val="single" w:sz="2" w:space="0" w:color="C9C9C9"/>
              <w:left w:val="nil"/>
              <w:bottom w:val="single" w:sz="4" w:space="0" w:color="FFFFFF" w:themeColor="background2"/>
              <w:right w:val="nil"/>
            </w:tcBorders>
            <w:vAlign w:val="bottom"/>
          </w:tcPr>
          <w:p w14:paraId="29194AE6" w14:textId="77777777" w:rsidR="00F52618" w:rsidRPr="00F52618" w:rsidRDefault="00F52618" w:rsidP="00F52618">
            <w:pPr>
              <w:spacing w:after="0"/>
              <w:ind w:left="57"/>
              <w:rPr>
                <w:rFonts w:eastAsia="Gotham"/>
                <w:b/>
                <w:bCs/>
                <w:color w:val="181717"/>
              </w:rPr>
            </w:pPr>
            <w:r w:rsidRPr="00F52618">
              <w:rPr>
                <w:rFonts w:eastAsia="Gotham"/>
                <w:b/>
                <w:bCs/>
                <w:color w:val="181717"/>
                <w:sz w:val="20"/>
                <w:szCs w:val="20"/>
              </w:rPr>
              <w:t>Balance at 30 June 2020</w:t>
            </w:r>
          </w:p>
        </w:tc>
        <w:tc>
          <w:tcPr>
            <w:tcW w:w="1329" w:type="dxa"/>
            <w:tcBorders>
              <w:top w:val="single" w:sz="2" w:space="0" w:color="C9C9C9"/>
              <w:left w:val="nil"/>
              <w:bottom w:val="single" w:sz="4" w:space="0" w:color="FFFFFF" w:themeColor="background2"/>
              <w:right w:val="nil"/>
            </w:tcBorders>
            <w:vAlign w:val="bottom"/>
          </w:tcPr>
          <w:p w14:paraId="4A5B33EB" w14:textId="49F17D72" w:rsidR="00F52618" w:rsidRPr="002128F1" w:rsidRDefault="00F52618" w:rsidP="00F52618">
            <w:pPr>
              <w:spacing w:after="0"/>
            </w:pPr>
            <w:r w:rsidRPr="002128F1">
              <w:rPr>
                <w:rFonts w:eastAsia="Gotham"/>
                <w:color w:val="181717"/>
                <w:sz w:val="20"/>
                <w:szCs w:val="20"/>
              </w:rPr>
              <w:t xml:space="preserve"> </w:t>
            </w:r>
          </w:p>
        </w:tc>
        <w:tc>
          <w:tcPr>
            <w:tcW w:w="1273" w:type="dxa"/>
            <w:tcBorders>
              <w:top w:val="single" w:sz="4" w:space="0" w:color="auto"/>
              <w:left w:val="nil"/>
              <w:bottom w:val="single" w:sz="4" w:space="0" w:color="FFFFFF" w:themeColor="background2"/>
              <w:right w:val="nil"/>
            </w:tcBorders>
            <w:vAlign w:val="bottom"/>
          </w:tcPr>
          <w:p w14:paraId="27E39A76" w14:textId="50666CB5" w:rsidR="00F52618" w:rsidRPr="002128F1" w:rsidRDefault="00F52618" w:rsidP="00F52618">
            <w:pPr>
              <w:spacing w:after="0"/>
              <w:ind w:left="373"/>
              <w:jc w:val="center"/>
              <w:rPr>
                <w:rFonts w:eastAsia="Gotham"/>
                <w:color w:val="181717"/>
              </w:rPr>
            </w:pPr>
            <w:r w:rsidRPr="002128F1">
              <w:rPr>
                <w:rFonts w:eastAsia="Gotham"/>
                <w:color w:val="181717"/>
                <w:sz w:val="20"/>
                <w:szCs w:val="20"/>
              </w:rPr>
              <w:t xml:space="preserve"> 1,782</w:t>
            </w:r>
          </w:p>
        </w:tc>
        <w:tc>
          <w:tcPr>
            <w:tcW w:w="1755" w:type="dxa"/>
            <w:tcBorders>
              <w:top w:val="single" w:sz="4" w:space="0" w:color="auto"/>
              <w:left w:val="nil"/>
              <w:bottom w:val="single" w:sz="4" w:space="0" w:color="FFFFFF" w:themeColor="background2"/>
              <w:right w:val="nil"/>
            </w:tcBorders>
            <w:vAlign w:val="bottom"/>
          </w:tcPr>
          <w:p w14:paraId="61A95D68" w14:textId="00BBC601" w:rsidR="00F52618" w:rsidRPr="002128F1" w:rsidRDefault="00F52618" w:rsidP="00F52618">
            <w:pPr>
              <w:spacing w:after="0"/>
              <w:ind w:right="4"/>
              <w:jc w:val="center"/>
              <w:rPr>
                <w:rFonts w:eastAsia="Gotham"/>
                <w:color w:val="181717"/>
              </w:rPr>
            </w:pPr>
            <w:r w:rsidRPr="002128F1">
              <w:rPr>
                <w:rFonts w:eastAsia="Gotham"/>
                <w:color w:val="181717"/>
                <w:sz w:val="20"/>
                <w:szCs w:val="20"/>
              </w:rPr>
              <w:t>9,010</w:t>
            </w:r>
          </w:p>
        </w:tc>
        <w:tc>
          <w:tcPr>
            <w:tcW w:w="928" w:type="dxa"/>
            <w:tcBorders>
              <w:top w:val="single" w:sz="4" w:space="0" w:color="auto"/>
              <w:left w:val="nil"/>
              <w:bottom w:val="single" w:sz="4" w:space="0" w:color="FFFFFF" w:themeColor="background2"/>
              <w:right w:val="nil"/>
            </w:tcBorders>
          </w:tcPr>
          <w:p w14:paraId="397155FE" w14:textId="2608170B" w:rsidR="00F52618" w:rsidRPr="002128F1" w:rsidRDefault="00F52618" w:rsidP="00F52618">
            <w:pPr>
              <w:spacing w:after="0"/>
              <w:ind w:left="103"/>
              <w:jc w:val="center"/>
              <w:rPr>
                <w:rFonts w:eastAsia="Gotham"/>
                <w:color w:val="181717"/>
              </w:rPr>
            </w:pPr>
            <w:r w:rsidRPr="002128F1">
              <w:rPr>
                <w:rFonts w:eastAsia="Gotham"/>
                <w:color w:val="181717"/>
                <w:sz w:val="20"/>
                <w:szCs w:val="20"/>
              </w:rPr>
              <w:t>10,792</w:t>
            </w:r>
          </w:p>
        </w:tc>
      </w:tr>
    </w:tbl>
    <w:p w14:paraId="3BEDC110" w14:textId="77777777" w:rsidR="00F52618" w:rsidRDefault="00F52618" w:rsidP="00F52618">
      <w:pPr>
        <w:spacing w:after="3"/>
        <w:ind w:right="12"/>
        <w:rPr>
          <w:rFonts w:eastAsia="Gotham"/>
          <w:color w:val="181717"/>
        </w:rPr>
      </w:pPr>
    </w:p>
    <w:p w14:paraId="3DBE21DC" w14:textId="046543FC" w:rsidR="0028638E" w:rsidRPr="002128F1" w:rsidRDefault="0028638E" w:rsidP="00F52618">
      <w:pPr>
        <w:spacing w:after="3"/>
        <w:ind w:right="12"/>
      </w:pPr>
      <w:r w:rsidRPr="002128F1">
        <w:rPr>
          <w:rFonts w:eastAsia="Gotham"/>
          <w:color w:val="181717"/>
        </w:rPr>
        <w:t>The accompanying notes form part of these financial statements.</w:t>
      </w:r>
    </w:p>
    <w:p w14:paraId="1713901D" w14:textId="7A75452A" w:rsidR="00F52618" w:rsidRDefault="00F52618">
      <w:pPr>
        <w:spacing w:after="0"/>
      </w:pPr>
      <w:r>
        <w:br w:type="page"/>
      </w:r>
    </w:p>
    <w:p w14:paraId="0002722D" w14:textId="77777777" w:rsidR="00F52618" w:rsidRDefault="00F52618" w:rsidP="00F52618">
      <w:pPr>
        <w:pStyle w:val="Heading2"/>
      </w:pPr>
      <w:r>
        <w:rPr>
          <w:rFonts w:eastAsia="Gotham Rounded"/>
        </w:rPr>
        <w:lastRenderedPageBreak/>
        <w:t>Notes to the financial statements</w:t>
      </w:r>
    </w:p>
    <w:p w14:paraId="7B1E669B" w14:textId="07C2CBF1" w:rsidR="00DA2DFD" w:rsidRDefault="00DA2DFD" w:rsidP="00DA2DFD">
      <w:pPr>
        <w:pStyle w:val="bodycopy"/>
      </w:pPr>
      <w:r w:rsidRPr="00DA2DFD">
        <w:t>For the financial year ended 30 June 2020</w:t>
      </w:r>
    </w:p>
    <w:p w14:paraId="324B65CC" w14:textId="39323E5B" w:rsidR="00AA7E97" w:rsidRDefault="00AA7E97" w:rsidP="00DA2DFD">
      <w:pPr>
        <w:pStyle w:val="Heading3"/>
      </w:pPr>
      <w:bookmarkStart w:id="104" w:name="_Hlk56362135"/>
      <w:r w:rsidRPr="00AA7E97">
        <w:t>Note 1:  About this report</w:t>
      </w:r>
    </w:p>
    <w:tbl>
      <w:tblPr>
        <w:tblStyle w:val="TableGrid0"/>
        <w:tblW w:w="10407" w:type="dxa"/>
        <w:tblInd w:w="0" w:type="dxa"/>
        <w:tblCellMar>
          <w:top w:w="24" w:type="dxa"/>
          <w:right w:w="54" w:type="dxa"/>
        </w:tblCellMar>
        <w:tblLook w:val="04A0" w:firstRow="1" w:lastRow="0" w:firstColumn="1" w:lastColumn="0" w:noHBand="0" w:noVBand="1"/>
      </w:tblPr>
      <w:tblGrid>
        <w:gridCol w:w="7655"/>
        <w:gridCol w:w="709"/>
        <w:gridCol w:w="2043"/>
      </w:tblGrid>
      <w:tr w:rsidR="002F293C" w14:paraId="64A0A49E" w14:textId="77777777" w:rsidTr="003D0001">
        <w:trPr>
          <w:trHeight w:val="253"/>
        </w:trPr>
        <w:tc>
          <w:tcPr>
            <w:tcW w:w="7655" w:type="dxa"/>
            <w:tcBorders>
              <w:top w:val="single" w:sz="8" w:space="0" w:color="439E99"/>
              <w:left w:val="nil"/>
              <w:bottom w:val="nil"/>
              <w:right w:val="nil"/>
            </w:tcBorders>
          </w:tcPr>
          <w:p w14:paraId="03ED0765" w14:textId="326DF452" w:rsidR="002F293C" w:rsidRDefault="002F293C" w:rsidP="006B1C76">
            <w:pPr>
              <w:spacing w:after="0"/>
            </w:pPr>
            <w:r w:rsidRPr="00DA2DFD">
              <w:rPr>
                <w:rFonts w:eastAsia="Gotham"/>
                <w:b/>
                <w:bCs/>
                <w:color w:val="181717"/>
                <w:sz w:val="16"/>
                <w:szCs w:val="16"/>
              </w:rPr>
              <w:t>Introduction</w:t>
            </w:r>
          </w:p>
        </w:tc>
        <w:tc>
          <w:tcPr>
            <w:tcW w:w="2752" w:type="dxa"/>
            <w:gridSpan w:val="2"/>
            <w:tcBorders>
              <w:top w:val="single" w:sz="8" w:space="0" w:color="439E99"/>
              <w:left w:val="nil"/>
              <w:bottom w:val="nil"/>
              <w:right w:val="nil"/>
            </w:tcBorders>
          </w:tcPr>
          <w:p w14:paraId="37417134" w14:textId="032ACA63" w:rsidR="002F293C" w:rsidRPr="002F293C" w:rsidRDefault="002F293C" w:rsidP="002F293C">
            <w:pPr>
              <w:pStyle w:val="bodycopy"/>
              <w:rPr>
                <w:rFonts w:eastAsia="Gotham"/>
                <w:b/>
                <w:bCs/>
                <w:sz w:val="18"/>
                <w:szCs w:val="18"/>
              </w:rPr>
            </w:pPr>
            <w:r w:rsidRPr="00DA2DFD">
              <w:rPr>
                <w:rFonts w:eastAsia="Gotham"/>
                <w:b/>
                <w:bCs/>
                <w:sz w:val="18"/>
                <w:szCs w:val="18"/>
              </w:rPr>
              <w:t>Structure</w:t>
            </w:r>
          </w:p>
        </w:tc>
      </w:tr>
      <w:tr w:rsidR="002F293C" w14:paraId="564A8ECB" w14:textId="77777777" w:rsidTr="003D0001">
        <w:trPr>
          <w:trHeight w:val="1771"/>
        </w:trPr>
        <w:tc>
          <w:tcPr>
            <w:tcW w:w="7655" w:type="dxa"/>
            <w:tcBorders>
              <w:top w:val="nil"/>
              <w:left w:val="nil"/>
              <w:bottom w:val="nil"/>
              <w:right w:val="nil"/>
            </w:tcBorders>
          </w:tcPr>
          <w:p w14:paraId="58CBB65B" w14:textId="77777777" w:rsidR="002F293C" w:rsidRPr="00DA2DFD" w:rsidRDefault="002F293C" w:rsidP="002F293C">
            <w:pPr>
              <w:pStyle w:val="bodycopy"/>
              <w:rPr>
                <w:sz w:val="18"/>
                <w:szCs w:val="18"/>
              </w:rPr>
            </w:pPr>
            <w:r w:rsidRPr="00DA2DFD">
              <w:rPr>
                <w:rFonts w:eastAsia="Gotham"/>
                <w:sz w:val="18"/>
                <w:szCs w:val="18"/>
              </w:rPr>
              <w:t xml:space="preserve">The Portable Long Service Benefits Authority is a government agency of the State of Victoria, established pursuant to an order by the Governor in Council under the </w:t>
            </w:r>
            <w:r w:rsidRPr="00DA2DFD">
              <w:rPr>
                <w:rFonts w:eastAsia="Gotham"/>
                <w:i/>
                <w:sz w:val="18"/>
                <w:szCs w:val="18"/>
              </w:rPr>
              <w:t>Long Service Benefits Portability Act 2018</w:t>
            </w:r>
            <w:r w:rsidRPr="00DA2DFD">
              <w:rPr>
                <w:rFonts w:eastAsia="Gotham"/>
                <w:sz w:val="18"/>
                <w:szCs w:val="18"/>
              </w:rPr>
              <w:t xml:space="preserve">. </w:t>
            </w:r>
          </w:p>
          <w:p w14:paraId="1A1FA098" w14:textId="77777777" w:rsidR="002F293C" w:rsidRPr="00DA2DFD" w:rsidRDefault="002F293C" w:rsidP="002F293C">
            <w:pPr>
              <w:pStyle w:val="bodycopy"/>
              <w:rPr>
                <w:sz w:val="18"/>
                <w:szCs w:val="18"/>
              </w:rPr>
            </w:pPr>
            <w:r w:rsidRPr="00DA2DFD">
              <w:rPr>
                <w:rFonts w:eastAsia="Gotham"/>
                <w:sz w:val="18"/>
                <w:szCs w:val="18"/>
              </w:rPr>
              <w:t xml:space="preserve">Its principal address is: </w:t>
            </w:r>
          </w:p>
          <w:p w14:paraId="5A99C4D5" w14:textId="7A826926" w:rsidR="002F293C" w:rsidRPr="002F293C" w:rsidRDefault="002F293C" w:rsidP="002F293C">
            <w:pPr>
              <w:pStyle w:val="bodycopy"/>
              <w:rPr>
                <w:rFonts w:eastAsia="Gotham"/>
                <w:sz w:val="18"/>
                <w:szCs w:val="18"/>
              </w:rPr>
            </w:pPr>
            <w:r w:rsidRPr="00DA2DFD">
              <w:rPr>
                <w:rFonts w:eastAsia="Gotham"/>
                <w:sz w:val="18"/>
                <w:szCs w:val="18"/>
              </w:rPr>
              <w:t xml:space="preserve">  Portable Long Service Benefits Authority </w:t>
            </w:r>
            <w:r>
              <w:rPr>
                <w:sz w:val="18"/>
                <w:szCs w:val="18"/>
              </w:rPr>
              <w:br/>
            </w:r>
            <w:r w:rsidRPr="00DA2DFD">
              <w:rPr>
                <w:rFonts w:eastAsia="Gotham"/>
                <w:sz w:val="18"/>
                <w:szCs w:val="18"/>
              </w:rPr>
              <w:t xml:space="preserve">  Level 1, 56-60 King Street</w:t>
            </w:r>
            <w:r w:rsidRPr="00DA2DFD">
              <w:rPr>
                <w:rFonts w:eastAsia="Gotham"/>
                <w:sz w:val="18"/>
                <w:szCs w:val="18"/>
              </w:rPr>
              <w:br/>
              <w:t xml:space="preserve">  Bendigo VIC 3550</w:t>
            </w:r>
          </w:p>
        </w:tc>
        <w:tc>
          <w:tcPr>
            <w:tcW w:w="709" w:type="dxa"/>
            <w:tcBorders>
              <w:top w:val="nil"/>
              <w:left w:val="nil"/>
              <w:right w:val="nil"/>
            </w:tcBorders>
          </w:tcPr>
          <w:p w14:paraId="5820F8C5" w14:textId="3B0ACC9F" w:rsidR="002F293C" w:rsidRDefault="002F293C" w:rsidP="006B1C76">
            <w:pPr>
              <w:spacing w:after="0"/>
              <w:ind w:left="72"/>
            </w:pPr>
            <w:r w:rsidRPr="00DA2DFD">
              <w:rPr>
                <w:rFonts w:eastAsia="Gotham"/>
                <w:sz w:val="18"/>
                <w:szCs w:val="18"/>
              </w:rPr>
              <w:t>1.1</w:t>
            </w:r>
          </w:p>
        </w:tc>
        <w:tc>
          <w:tcPr>
            <w:tcW w:w="2043" w:type="dxa"/>
            <w:tcBorders>
              <w:top w:val="nil"/>
              <w:left w:val="nil"/>
              <w:right w:val="nil"/>
            </w:tcBorders>
          </w:tcPr>
          <w:p w14:paraId="03F482CC" w14:textId="408B9D3A" w:rsidR="002F293C" w:rsidRDefault="002F293C" w:rsidP="006B1C76">
            <w:r w:rsidRPr="00DA2DFD">
              <w:rPr>
                <w:rFonts w:eastAsia="Gotham"/>
                <w:sz w:val="18"/>
                <w:szCs w:val="18"/>
              </w:rPr>
              <w:t>Basis of preparation</w:t>
            </w:r>
          </w:p>
        </w:tc>
      </w:tr>
    </w:tbl>
    <w:bookmarkEnd w:id="104"/>
    <w:p w14:paraId="12E547EE" w14:textId="7A0844D2" w:rsidR="00DA2DFD" w:rsidRPr="002F293C" w:rsidRDefault="00DA2DFD" w:rsidP="002F293C">
      <w:pPr>
        <w:tabs>
          <w:tab w:val="center" w:pos="5764"/>
        </w:tabs>
        <w:spacing w:after="61" w:line="268" w:lineRule="auto"/>
        <w:rPr>
          <w:b/>
          <w:bCs/>
          <w:sz w:val="16"/>
          <w:szCs w:val="16"/>
        </w:rPr>
      </w:pPr>
      <w:r w:rsidRPr="00DA2DFD">
        <w:rPr>
          <w:sz w:val="18"/>
          <w:szCs w:val="18"/>
        </w:rPr>
        <w:tab/>
      </w:r>
    </w:p>
    <w:p w14:paraId="550B98AA" w14:textId="77777777" w:rsidR="0028638E" w:rsidRPr="002F293C" w:rsidRDefault="0028638E" w:rsidP="0028638E">
      <w:pPr>
        <w:shd w:val="clear" w:color="auto" w:fill="D1E19C"/>
        <w:spacing w:after="66"/>
        <w:ind w:left="-4" w:hanging="10"/>
        <w:rPr>
          <w:b/>
          <w:bCs/>
          <w:sz w:val="16"/>
          <w:szCs w:val="16"/>
        </w:rPr>
      </w:pPr>
      <w:r w:rsidRPr="002F293C">
        <w:rPr>
          <w:rFonts w:eastAsia="Gotham"/>
          <w:b/>
          <w:bCs/>
          <w:color w:val="181717"/>
          <w:sz w:val="16"/>
          <w:szCs w:val="16"/>
        </w:rPr>
        <w:t>1.1 Basis of preparation</w:t>
      </w:r>
    </w:p>
    <w:p w14:paraId="10A7908F" w14:textId="77777777" w:rsidR="002F293C" w:rsidRDefault="0028638E" w:rsidP="002F293C">
      <w:pPr>
        <w:spacing w:after="42"/>
        <w:ind w:left="-5" w:hanging="10"/>
        <w:rPr>
          <w:rFonts w:eastAsia="Gotham"/>
          <w:i/>
          <w:color w:val="181717"/>
          <w:sz w:val="16"/>
          <w:szCs w:val="16"/>
        </w:rPr>
      </w:pPr>
      <w:r w:rsidRPr="00DA2DFD">
        <w:rPr>
          <w:rFonts w:eastAsia="Gotham"/>
          <w:i/>
          <w:color w:val="181717"/>
          <w:sz w:val="16"/>
          <w:szCs w:val="16"/>
        </w:rPr>
        <w:t>Compliance information</w:t>
      </w:r>
    </w:p>
    <w:p w14:paraId="37CDB2B5" w14:textId="77777777" w:rsidR="002F293C" w:rsidRDefault="0028638E" w:rsidP="002F293C">
      <w:pPr>
        <w:spacing w:after="42"/>
        <w:ind w:left="-5" w:hanging="10"/>
        <w:rPr>
          <w:sz w:val="16"/>
          <w:szCs w:val="16"/>
        </w:rPr>
      </w:pPr>
      <w:r w:rsidRPr="00DA2DFD">
        <w:rPr>
          <w:rFonts w:eastAsia="Gotham"/>
          <w:color w:val="181717"/>
          <w:sz w:val="16"/>
          <w:szCs w:val="16"/>
        </w:rPr>
        <w:t xml:space="preserve">This financial report of the Portable Long Service Benefits Authority (the Authority) is a </w:t>
      </w:r>
      <w:r w:rsidR="00DA2DFD" w:rsidRPr="00DA2DFD">
        <w:rPr>
          <w:rFonts w:eastAsia="Gotham"/>
          <w:color w:val="181717"/>
          <w:sz w:val="16"/>
          <w:szCs w:val="16"/>
        </w:rPr>
        <w:t>general-purpose</w:t>
      </w:r>
      <w:r w:rsidRPr="00DA2DFD">
        <w:rPr>
          <w:rFonts w:eastAsia="Gotham"/>
          <w:color w:val="181717"/>
          <w:sz w:val="16"/>
          <w:szCs w:val="16"/>
        </w:rPr>
        <w:t xml:space="preserve"> financial report that consists of a Comprehensive Operating Statement, Balance Sheet, Cash Flow Statement, Statement of Changes in Equity and notes accompanying these statements. The Authority is a not-for-profit entity for the purpose of preparing the financial statements. Where appropriate, those Australian Accounting Standards (AASs) paragraphs applicable to not-for-profit entities have been applied. </w:t>
      </w:r>
    </w:p>
    <w:p w14:paraId="1A14E28C" w14:textId="77777777" w:rsidR="002F293C" w:rsidRDefault="0028638E" w:rsidP="002F293C">
      <w:pPr>
        <w:spacing w:after="42"/>
        <w:ind w:left="-5" w:hanging="10"/>
        <w:rPr>
          <w:sz w:val="16"/>
          <w:szCs w:val="16"/>
        </w:rPr>
      </w:pPr>
      <w:r w:rsidRPr="00DA2DFD">
        <w:rPr>
          <w:rFonts w:eastAsia="Gotham"/>
          <w:color w:val="181717"/>
          <w:sz w:val="16"/>
          <w:szCs w:val="16"/>
        </w:rPr>
        <w:t xml:space="preserve">The accrual basis of accounting has been applied in preparing these financial statements, whereby assets, liabilities, equity, income and expenses </w:t>
      </w:r>
      <w:r w:rsidR="00DA2DFD">
        <w:rPr>
          <w:rFonts w:eastAsia="Gotham"/>
          <w:color w:val="181717"/>
          <w:sz w:val="16"/>
          <w:szCs w:val="16"/>
        </w:rPr>
        <w:t>a</w:t>
      </w:r>
      <w:r w:rsidRPr="00DA2DFD">
        <w:rPr>
          <w:rFonts w:eastAsia="Gotham"/>
          <w:color w:val="181717"/>
          <w:sz w:val="16"/>
          <w:szCs w:val="16"/>
        </w:rPr>
        <w:t xml:space="preserve">re recognised in the reporting period to which they relate, regardless of when cash is received or paid. </w:t>
      </w:r>
    </w:p>
    <w:p w14:paraId="38920E3E" w14:textId="77777777" w:rsidR="002F293C" w:rsidRDefault="0028638E" w:rsidP="002F293C">
      <w:pPr>
        <w:spacing w:after="42"/>
        <w:ind w:left="-5" w:hanging="10"/>
        <w:rPr>
          <w:sz w:val="16"/>
          <w:szCs w:val="16"/>
        </w:rPr>
      </w:pPr>
      <w:r w:rsidRPr="00DA2DFD">
        <w:rPr>
          <w:rFonts w:eastAsia="Gotham"/>
          <w:color w:val="181717"/>
          <w:sz w:val="16"/>
          <w:szCs w:val="16"/>
        </w:rPr>
        <w:t xml:space="preserve">This financial report has been prepared on a going concern basis. </w:t>
      </w:r>
    </w:p>
    <w:p w14:paraId="575DA117" w14:textId="77777777" w:rsidR="002F293C" w:rsidRDefault="0028638E" w:rsidP="002F293C">
      <w:pPr>
        <w:spacing w:after="42"/>
        <w:ind w:left="-5" w:hanging="10"/>
        <w:rPr>
          <w:rFonts w:eastAsia="Gotham"/>
          <w:color w:val="181717"/>
          <w:sz w:val="16"/>
          <w:szCs w:val="16"/>
        </w:rPr>
      </w:pPr>
      <w:r w:rsidRPr="00DA2DFD">
        <w:rPr>
          <w:rFonts w:eastAsia="Gotham"/>
          <w:color w:val="181717"/>
          <w:sz w:val="16"/>
          <w:szCs w:val="16"/>
        </w:rPr>
        <w:t xml:space="preserve">The Authority administers three schemes which provide portability of long service benefits for registered workers in the Community Services Industry (Community Services), Contract Cleaning Industry (Contract Cleaning) and the Security Industry (Security) in Victoria. The Authority makes payments and keeps registers of employers and workers for the covered industries in accordance with the </w:t>
      </w:r>
      <w:r w:rsidRPr="00DA2DFD">
        <w:rPr>
          <w:rFonts w:eastAsia="Gotham"/>
          <w:i/>
          <w:color w:val="181717"/>
          <w:sz w:val="16"/>
          <w:szCs w:val="16"/>
        </w:rPr>
        <w:t>Long Service Benefits Portability Act 2018</w:t>
      </w:r>
      <w:r w:rsidRPr="00DA2DFD">
        <w:rPr>
          <w:rFonts w:eastAsia="Gotham"/>
          <w:color w:val="181717"/>
          <w:sz w:val="16"/>
          <w:szCs w:val="16"/>
        </w:rPr>
        <w:t xml:space="preserve"> (The Act).</w:t>
      </w:r>
    </w:p>
    <w:p w14:paraId="1483A86D" w14:textId="1C111BA1" w:rsidR="0028638E" w:rsidRPr="00DA2DFD" w:rsidRDefault="0028638E" w:rsidP="002F293C">
      <w:pPr>
        <w:spacing w:after="42"/>
        <w:ind w:left="-5" w:hanging="10"/>
        <w:rPr>
          <w:sz w:val="16"/>
          <w:szCs w:val="16"/>
        </w:rPr>
      </w:pPr>
      <w:r w:rsidRPr="00DA2DFD">
        <w:rPr>
          <w:rFonts w:eastAsia="Gotham"/>
          <w:color w:val="181717"/>
          <w:sz w:val="16"/>
          <w:szCs w:val="16"/>
        </w:rPr>
        <w:t>The Authority’s primary stakeholders are the employers, workers and independent contractors engaged in the Community Services, Contract</w:t>
      </w:r>
      <w:r w:rsidR="002F293C">
        <w:rPr>
          <w:rFonts w:eastAsia="Gotham"/>
          <w:color w:val="181717"/>
          <w:sz w:val="16"/>
          <w:szCs w:val="16"/>
        </w:rPr>
        <w:t xml:space="preserve"> </w:t>
      </w:r>
      <w:r w:rsidRPr="00DA2DFD">
        <w:rPr>
          <w:rFonts w:eastAsia="Gotham"/>
          <w:color w:val="181717"/>
          <w:sz w:val="16"/>
          <w:szCs w:val="16"/>
        </w:rPr>
        <w:t xml:space="preserve">Cleaning and Security Industries in Victoria. The Authority’s financial statements are an aggregation of the financial statements of the administered schemes. The Authority has established separate funds for each administered scheme and funds are not cross-subsidised. </w:t>
      </w:r>
    </w:p>
    <w:p w14:paraId="6E132CA3" w14:textId="3DF9D2A3" w:rsidR="0028638E" w:rsidRPr="00DA2DFD" w:rsidRDefault="0028638E" w:rsidP="002F293C">
      <w:pPr>
        <w:spacing w:after="40"/>
        <w:ind w:left="3" w:right="12" w:hanging="10"/>
        <w:rPr>
          <w:sz w:val="16"/>
          <w:szCs w:val="16"/>
        </w:rPr>
      </w:pPr>
      <w:r w:rsidRPr="00DA2DFD">
        <w:rPr>
          <w:rFonts w:eastAsia="Gotham"/>
          <w:color w:val="181717"/>
          <w:sz w:val="16"/>
          <w:szCs w:val="16"/>
        </w:rPr>
        <w:t>These financial statements were authorised for issue by the Governing Board of the Authority on 18 August 2020. The Authority’s reporting period is from 1 July 2019 to 30 June 2020. The reporting period for last year was from 18 March 2019 to 30 June 2019.</w:t>
      </w:r>
    </w:p>
    <w:p w14:paraId="6B9EAF02" w14:textId="77777777" w:rsidR="002F293C" w:rsidRDefault="0028638E" w:rsidP="002F293C">
      <w:pPr>
        <w:spacing w:after="42"/>
        <w:ind w:left="-5" w:hanging="10"/>
        <w:rPr>
          <w:rFonts w:eastAsia="Gotham"/>
          <w:i/>
          <w:color w:val="181717"/>
          <w:sz w:val="16"/>
          <w:szCs w:val="16"/>
        </w:rPr>
      </w:pPr>
      <w:r w:rsidRPr="00DA2DFD">
        <w:rPr>
          <w:rFonts w:eastAsia="Gotham"/>
          <w:i/>
          <w:color w:val="181717"/>
          <w:sz w:val="16"/>
          <w:szCs w:val="16"/>
        </w:rPr>
        <w:t>Accounting policies</w:t>
      </w:r>
    </w:p>
    <w:p w14:paraId="6A8A6C5D" w14:textId="7D02B31F" w:rsidR="0028638E" w:rsidRPr="00DA2DFD" w:rsidRDefault="0028638E" w:rsidP="002F293C">
      <w:pPr>
        <w:spacing w:after="42"/>
        <w:ind w:left="-5" w:hanging="10"/>
        <w:rPr>
          <w:sz w:val="16"/>
          <w:szCs w:val="16"/>
        </w:rPr>
      </w:pPr>
      <w:r w:rsidRPr="00DA2DFD">
        <w:rPr>
          <w:rFonts w:eastAsia="Gotham"/>
          <w:color w:val="181717"/>
          <w:sz w:val="16"/>
          <w:szCs w:val="16"/>
        </w:rPr>
        <w:t>Accounting policies are selected and applied in a manner which ensures that the resulting financial information satisfies the concepts of relevance and reliability, thereby ensuring that the substance of the underlying transactions or other events is reported.</w:t>
      </w:r>
    </w:p>
    <w:p w14:paraId="7F848294" w14:textId="77777777" w:rsidR="002F293C" w:rsidRDefault="0028638E" w:rsidP="002F293C">
      <w:pPr>
        <w:spacing w:after="42"/>
        <w:ind w:left="-5" w:hanging="10"/>
        <w:rPr>
          <w:sz w:val="16"/>
          <w:szCs w:val="16"/>
        </w:rPr>
      </w:pPr>
      <w:r w:rsidRPr="00DA2DFD">
        <w:rPr>
          <w:rFonts w:eastAsia="Gotham"/>
          <w:i/>
          <w:color w:val="181717"/>
          <w:sz w:val="16"/>
          <w:szCs w:val="16"/>
        </w:rPr>
        <w:t xml:space="preserve">Functional and presentation currency </w:t>
      </w:r>
    </w:p>
    <w:p w14:paraId="5F9AC509" w14:textId="77777777" w:rsidR="002F293C" w:rsidRDefault="0028638E" w:rsidP="002F293C">
      <w:pPr>
        <w:spacing w:after="42"/>
        <w:ind w:left="-5" w:hanging="10"/>
        <w:rPr>
          <w:rFonts w:eastAsia="Gotham"/>
          <w:color w:val="181717"/>
          <w:sz w:val="16"/>
          <w:szCs w:val="16"/>
        </w:rPr>
      </w:pPr>
      <w:r w:rsidRPr="00DA2DFD">
        <w:rPr>
          <w:rFonts w:eastAsia="Gotham"/>
          <w:color w:val="181717"/>
          <w:sz w:val="16"/>
          <w:szCs w:val="16"/>
        </w:rPr>
        <w:t>These financial statements are in Australian dollars and the historical cost convention is used unless a different measurement basis is specifically disclosed in the note associated with the item measured on a different basis.</w:t>
      </w:r>
    </w:p>
    <w:p w14:paraId="30110F44" w14:textId="627FE5AB" w:rsidR="002F293C" w:rsidRDefault="0028638E" w:rsidP="002F293C">
      <w:pPr>
        <w:spacing w:after="42"/>
        <w:ind w:left="-5" w:hanging="10"/>
        <w:rPr>
          <w:sz w:val="16"/>
          <w:szCs w:val="16"/>
        </w:rPr>
      </w:pPr>
      <w:r w:rsidRPr="00DA2DFD">
        <w:rPr>
          <w:rFonts w:eastAsia="Gotham"/>
          <w:i/>
          <w:color w:val="181717"/>
          <w:sz w:val="16"/>
          <w:szCs w:val="16"/>
        </w:rPr>
        <w:t xml:space="preserve">Classification between current and non-current </w:t>
      </w:r>
    </w:p>
    <w:p w14:paraId="2408107A" w14:textId="1D4D0DA4" w:rsidR="0028638E" w:rsidRPr="00DA2DFD" w:rsidRDefault="0028638E" w:rsidP="002F293C">
      <w:pPr>
        <w:spacing w:after="42"/>
        <w:ind w:left="-5" w:hanging="10"/>
        <w:rPr>
          <w:sz w:val="16"/>
          <w:szCs w:val="16"/>
        </w:rPr>
      </w:pPr>
      <w:r w:rsidRPr="00DA2DFD">
        <w:rPr>
          <w:rFonts w:eastAsia="Gotham"/>
          <w:color w:val="181717"/>
          <w:sz w:val="16"/>
          <w:szCs w:val="16"/>
        </w:rPr>
        <w:t>In the determination of whether an asset or liability is current or non-current, consideration is given to the time when each asset or liability is expected to be realised or paid. The asset or liability is classified as current if it is expected to be turned over within the next 12 months, being the Authority’s operational cycle.</w:t>
      </w:r>
    </w:p>
    <w:p w14:paraId="646CDB01" w14:textId="77777777" w:rsidR="0028638E" w:rsidRPr="00DA2DFD" w:rsidRDefault="0028638E" w:rsidP="0028638E">
      <w:pPr>
        <w:spacing w:after="42"/>
        <w:ind w:left="-5" w:hanging="10"/>
        <w:rPr>
          <w:sz w:val="16"/>
          <w:szCs w:val="16"/>
        </w:rPr>
      </w:pPr>
      <w:r w:rsidRPr="00DA2DFD">
        <w:rPr>
          <w:rFonts w:eastAsia="Gotham"/>
          <w:i/>
          <w:color w:val="181717"/>
          <w:sz w:val="16"/>
          <w:szCs w:val="16"/>
        </w:rPr>
        <w:t xml:space="preserve">Rounding </w:t>
      </w:r>
    </w:p>
    <w:p w14:paraId="3F1AA887" w14:textId="77777777" w:rsidR="0028638E" w:rsidRPr="00DA2DFD" w:rsidRDefault="0028638E" w:rsidP="0028638E">
      <w:pPr>
        <w:spacing w:after="40"/>
        <w:ind w:left="3" w:right="12" w:hanging="10"/>
        <w:rPr>
          <w:sz w:val="16"/>
          <w:szCs w:val="16"/>
        </w:rPr>
      </w:pPr>
      <w:r w:rsidRPr="00DA2DFD">
        <w:rPr>
          <w:rFonts w:eastAsia="Gotham"/>
          <w:color w:val="181717"/>
          <w:sz w:val="16"/>
          <w:szCs w:val="16"/>
        </w:rPr>
        <w:t>Unless otherwise stated, amounts in the report have been rounded to the nearest thousand dollars.</w:t>
      </w:r>
    </w:p>
    <w:p w14:paraId="54C79FF1" w14:textId="77777777" w:rsidR="002F293C" w:rsidRDefault="0028638E" w:rsidP="002F293C">
      <w:pPr>
        <w:spacing w:after="42"/>
        <w:ind w:left="-5" w:hanging="10"/>
        <w:rPr>
          <w:rFonts w:eastAsia="Gotham"/>
          <w:i/>
          <w:color w:val="181717"/>
          <w:sz w:val="16"/>
          <w:szCs w:val="16"/>
        </w:rPr>
      </w:pPr>
      <w:r w:rsidRPr="00DA2DFD">
        <w:rPr>
          <w:rFonts w:eastAsia="Gotham"/>
          <w:i/>
          <w:color w:val="181717"/>
          <w:sz w:val="16"/>
          <w:szCs w:val="16"/>
        </w:rPr>
        <w:t>Accounting estimates</w:t>
      </w:r>
    </w:p>
    <w:p w14:paraId="44F798B7" w14:textId="77777777" w:rsidR="002F293C" w:rsidRDefault="0028638E" w:rsidP="002F293C">
      <w:pPr>
        <w:spacing w:after="42"/>
        <w:ind w:left="-5" w:hanging="10"/>
        <w:rPr>
          <w:sz w:val="16"/>
          <w:szCs w:val="16"/>
        </w:rPr>
      </w:pPr>
      <w:r w:rsidRPr="00DA2DFD">
        <w:rPr>
          <w:rFonts w:eastAsia="Gotham"/>
          <w:color w:val="181717"/>
          <w:sz w:val="16"/>
          <w:szCs w:val="16"/>
        </w:rPr>
        <w:t xml:space="preserve">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from the period and various other factors that are believed to be reasonable under the circumstances. Actual results may differ from these estimates. Revisions to accounting estimates are recognised in the period in which the estimate is revised </w:t>
      </w:r>
      <w:proofErr w:type="gramStart"/>
      <w:r w:rsidRPr="00DA2DFD">
        <w:rPr>
          <w:rFonts w:eastAsia="Gotham"/>
          <w:color w:val="181717"/>
          <w:sz w:val="16"/>
          <w:szCs w:val="16"/>
        </w:rPr>
        <w:t>and also</w:t>
      </w:r>
      <w:proofErr w:type="gramEnd"/>
      <w:r w:rsidRPr="00DA2DFD">
        <w:rPr>
          <w:rFonts w:eastAsia="Gotham"/>
          <w:color w:val="181717"/>
          <w:sz w:val="16"/>
          <w:szCs w:val="16"/>
        </w:rPr>
        <w:t xml:space="preserve"> in future periods that are affected by the revision.</w:t>
      </w:r>
    </w:p>
    <w:p w14:paraId="24308C3A" w14:textId="56DBAFE4" w:rsidR="0028638E" w:rsidRPr="00DA2DFD" w:rsidRDefault="0028638E" w:rsidP="002F293C">
      <w:pPr>
        <w:spacing w:after="42"/>
        <w:ind w:left="-5" w:hanging="10"/>
        <w:rPr>
          <w:sz w:val="16"/>
          <w:szCs w:val="16"/>
        </w:rPr>
      </w:pPr>
      <w:r w:rsidRPr="00DA2DFD">
        <w:rPr>
          <w:rFonts w:eastAsia="Gotham"/>
          <w:color w:val="181717"/>
          <w:sz w:val="16"/>
          <w:szCs w:val="16"/>
        </w:rPr>
        <w:t>Judgements and assumptions made by management in applying AASs that have significant effects on the financial statements and estimates relate to:</w:t>
      </w:r>
    </w:p>
    <w:p w14:paraId="75805ED0" w14:textId="77777777" w:rsidR="0028638E" w:rsidRPr="002F293C" w:rsidRDefault="0028638E" w:rsidP="002F293C">
      <w:pPr>
        <w:pStyle w:val="dotpoints"/>
        <w:rPr>
          <w:sz w:val="16"/>
          <w:szCs w:val="16"/>
        </w:rPr>
      </w:pPr>
      <w:r w:rsidRPr="002F293C">
        <w:rPr>
          <w:sz w:val="16"/>
          <w:szCs w:val="16"/>
        </w:rPr>
        <w:t>Investment income (Note 2.2.3);</w:t>
      </w:r>
    </w:p>
    <w:p w14:paraId="58C25848" w14:textId="77777777" w:rsidR="0028638E" w:rsidRPr="002F293C" w:rsidRDefault="0028638E" w:rsidP="002F293C">
      <w:pPr>
        <w:pStyle w:val="dotpoints"/>
        <w:rPr>
          <w:sz w:val="16"/>
          <w:szCs w:val="16"/>
        </w:rPr>
      </w:pPr>
      <w:r w:rsidRPr="002F293C">
        <w:rPr>
          <w:sz w:val="16"/>
          <w:szCs w:val="16"/>
        </w:rPr>
        <w:t>Employee benefits expense (Note 3.3);</w:t>
      </w:r>
    </w:p>
    <w:p w14:paraId="32C1B2C6" w14:textId="77777777" w:rsidR="0028638E" w:rsidRPr="002F293C" w:rsidRDefault="0028638E" w:rsidP="002F293C">
      <w:pPr>
        <w:pStyle w:val="dotpoints"/>
        <w:rPr>
          <w:sz w:val="16"/>
          <w:szCs w:val="16"/>
        </w:rPr>
      </w:pPr>
      <w:r w:rsidRPr="002F293C">
        <w:rPr>
          <w:sz w:val="16"/>
          <w:szCs w:val="16"/>
        </w:rPr>
        <w:t>Portable long service benefits expense (Note 3.4); and</w:t>
      </w:r>
    </w:p>
    <w:p w14:paraId="0293F869" w14:textId="546E353E" w:rsidR="002F293C" w:rsidRPr="002F293C" w:rsidRDefault="0028638E" w:rsidP="002F293C">
      <w:pPr>
        <w:pStyle w:val="dotpoints"/>
        <w:rPr>
          <w:sz w:val="16"/>
          <w:szCs w:val="16"/>
        </w:rPr>
      </w:pPr>
      <w:r w:rsidRPr="002F293C">
        <w:rPr>
          <w:sz w:val="16"/>
          <w:szCs w:val="16"/>
        </w:rPr>
        <w:t>Payables (Note 5.2).</w:t>
      </w:r>
    </w:p>
    <w:p w14:paraId="5668BCF8" w14:textId="77777777" w:rsidR="003D0001" w:rsidRDefault="003D0001">
      <w:pPr>
        <w:spacing w:after="0"/>
        <w:rPr>
          <w:rFonts w:eastAsiaTheme="majorEastAsia"/>
          <w:b/>
          <w:bCs/>
          <w:color w:val="auto"/>
          <w:sz w:val="24"/>
          <w:szCs w:val="44"/>
          <w:lang w:val="en"/>
        </w:rPr>
      </w:pPr>
      <w:r>
        <w:br w:type="page"/>
      </w:r>
    </w:p>
    <w:p w14:paraId="71E209D9" w14:textId="05D4F933" w:rsidR="0028638E" w:rsidRPr="002F293C" w:rsidRDefault="0028638E" w:rsidP="002F293C">
      <w:pPr>
        <w:pStyle w:val="Heading3"/>
        <w:rPr>
          <w:sz w:val="18"/>
          <w:szCs w:val="18"/>
        </w:rPr>
      </w:pPr>
      <w:r>
        <w:lastRenderedPageBreak/>
        <w:t>Note 2: Funding delivery of our services</w:t>
      </w:r>
    </w:p>
    <w:tbl>
      <w:tblPr>
        <w:tblStyle w:val="TableGrid0"/>
        <w:tblW w:w="10500" w:type="dxa"/>
        <w:tblInd w:w="0" w:type="dxa"/>
        <w:tblCellMar>
          <w:top w:w="24" w:type="dxa"/>
          <w:right w:w="54" w:type="dxa"/>
        </w:tblCellMar>
        <w:tblLook w:val="04A0" w:firstRow="1" w:lastRow="0" w:firstColumn="1" w:lastColumn="0" w:noHBand="0" w:noVBand="1"/>
      </w:tblPr>
      <w:tblGrid>
        <w:gridCol w:w="6503"/>
        <w:gridCol w:w="677"/>
        <w:gridCol w:w="2531"/>
        <w:gridCol w:w="789"/>
      </w:tblGrid>
      <w:tr w:rsidR="0028638E" w:rsidRPr="002F293C" w14:paraId="48EA17A3" w14:textId="77777777" w:rsidTr="003D0001">
        <w:trPr>
          <w:trHeight w:val="285"/>
        </w:trPr>
        <w:tc>
          <w:tcPr>
            <w:tcW w:w="6503" w:type="dxa"/>
            <w:tcBorders>
              <w:top w:val="single" w:sz="8" w:space="0" w:color="439E99"/>
              <w:left w:val="nil"/>
              <w:bottom w:val="nil"/>
              <w:right w:val="nil"/>
            </w:tcBorders>
          </w:tcPr>
          <w:p w14:paraId="07A0BD3A" w14:textId="77777777" w:rsidR="0028638E" w:rsidRPr="002F293C" w:rsidRDefault="0028638E" w:rsidP="00F109ED">
            <w:pPr>
              <w:spacing w:after="0"/>
              <w:rPr>
                <w:b/>
                <w:bCs/>
                <w:sz w:val="16"/>
                <w:szCs w:val="16"/>
              </w:rPr>
            </w:pPr>
            <w:r w:rsidRPr="002F293C">
              <w:rPr>
                <w:rFonts w:eastAsia="Gotham"/>
                <w:b/>
                <w:bCs/>
                <w:color w:val="181717"/>
                <w:sz w:val="16"/>
                <w:szCs w:val="16"/>
              </w:rPr>
              <w:t>Introduction</w:t>
            </w:r>
          </w:p>
        </w:tc>
        <w:tc>
          <w:tcPr>
            <w:tcW w:w="3997" w:type="dxa"/>
            <w:gridSpan w:val="3"/>
            <w:tcBorders>
              <w:top w:val="single" w:sz="8" w:space="0" w:color="439E99"/>
              <w:left w:val="nil"/>
              <w:bottom w:val="nil"/>
              <w:right w:val="nil"/>
            </w:tcBorders>
          </w:tcPr>
          <w:p w14:paraId="3C88030E" w14:textId="77777777" w:rsidR="0028638E" w:rsidRPr="002F293C" w:rsidRDefault="0028638E" w:rsidP="00F109ED">
            <w:pPr>
              <w:spacing w:after="0"/>
              <w:rPr>
                <w:b/>
                <w:bCs/>
                <w:sz w:val="16"/>
                <w:szCs w:val="16"/>
              </w:rPr>
            </w:pPr>
            <w:r w:rsidRPr="002F293C">
              <w:rPr>
                <w:rFonts w:eastAsia="Gotham"/>
                <w:b/>
                <w:bCs/>
                <w:color w:val="181717"/>
                <w:sz w:val="16"/>
                <w:szCs w:val="16"/>
              </w:rPr>
              <w:t>Structure</w:t>
            </w:r>
          </w:p>
        </w:tc>
      </w:tr>
      <w:tr w:rsidR="0028638E" w:rsidRPr="002F293C" w14:paraId="6A81054B" w14:textId="77777777" w:rsidTr="003D0001">
        <w:trPr>
          <w:trHeight w:val="416"/>
        </w:trPr>
        <w:tc>
          <w:tcPr>
            <w:tcW w:w="6503" w:type="dxa"/>
            <w:vMerge w:val="restart"/>
            <w:tcBorders>
              <w:top w:val="nil"/>
              <w:left w:val="nil"/>
              <w:bottom w:val="nil"/>
              <w:right w:val="nil"/>
            </w:tcBorders>
          </w:tcPr>
          <w:p w14:paraId="5799A31A" w14:textId="52CC0E18" w:rsidR="0028638E" w:rsidRPr="002F293C" w:rsidRDefault="0028638E" w:rsidP="002F293C">
            <w:pPr>
              <w:pStyle w:val="bodycopy"/>
              <w:rPr>
                <w:sz w:val="16"/>
                <w:szCs w:val="16"/>
              </w:rPr>
            </w:pPr>
            <w:r w:rsidRPr="002F293C">
              <w:rPr>
                <w:rFonts w:eastAsia="Gotham"/>
                <w:sz w:val="16"/>
                <w:szCs w:val="16"/>
              </w:rPr>
              <w:t xml:space="preserve">This note presents the sources and amounts of income raised by the </w:t>
            </w:r>
            <w:r w:rsidR="002F293C" w:rsidRPr="002F293C">
              <w:rPr>
                <w:rFonts w:eastAsia="Gotham"/>
                <w:sz w:val="16"/>
                <w:szCs w:val="16"/>
              </w:rPr>
              <w:t>A</w:t>
            </w:r>
            <w:r w:rsidRPr="002F293C">
              <w:rPr>
                <w:rFonts w:eastAsia="Gotham"/>
                <w:sz w:val="16"/>
                <w:szCs w:val="16"/>
              </w:rPr>
              <w:t xml:space="preserve">uthority and the accounting policies that are relevant for an understanding of the items reported in the financial statements. </w:t>
            </w:r>
          </w:p>
          <w:p w14:paraId="3C1302F3" w14:textId="77777777" w:rsidR="0028638E" w:rsidRPr="002F293C" w:rsidRDefault="0028638E" w:rsidP="002F293C">
            <w:pPr>
              <w:pStyle w:val="bodycopy"/>
            </w:pPr>
            <w:r w:rsidRPr="002F293C">
              <w:rPr>
                <w:rFonts w:eastAsia="Gotham"/>
                <w:sz w:val="16"/>
                <w:szCs w:val="16"/>
              </w:rPr>
              <w:t>Income is recognised to the extent it is probable the economic benefits will flow to the Authority and the income can be reliably measured at fair value.</w:t>
            </w:r>
          </w:p>
        </w:tc>
        <w:tc>
          <w:tcPr>
            <w:tcW w:w="677" w:type="dxa"/>
            <w:tcBorders>
              <w:top w:val="nil"/>
              <w:left w:val="nil"/>
              <w:bottom w:val="single" w:sz="2" w:space="0" w:color="C9C9C9"/>
              <w:right w:val="nil"/>
            </w:tcBorders>
          </w:tcPr>
          <w:p w14:paraId="4064EA56" w14:textId="77777777" w:rsidR="0028638E" w:rsidRPr="002F293C" w:rsidRDefault="0028638E" w:rsidP="00F109ED">
            <w:pPr>
              <w:spacing w:after="0"/>
              <w:ind w:left="151"/>
              <w:rPr>
                <w:sz w:val="16"/>
                <w:szCs w:val="16"/>
              </w:rPr>
            </w:pPr>
            <w:r w:rsidRPr="002F293C">
              <w:rPr>
                <w:rFonts w:eastAsia="Gotham"/>
                <w:color w:val="181717"/>
                <w:sz w:val="16"/>
                <w:szCs w:val="16"/>
              </w:rPr>
              <w:t>2.1</w:t>
            </w:r>
          </w:p>
        </w:tc>
        <w:tc>
          <w:tcPr>
            <w:tcW w:w="3319" w:type="dxa"/>
            <w:gridSpan w:val="2"/>
            <w:tcBorders>
              <w:top w:val="nil"/>
              <w:left w:val="nil"/>
              <w:bottom w:val="single" w:sz="2" w:space="0" w:color="C9C9C9"/>
              <w:right w:val="nil"/>
            </w:tcBorders>
          </w:tcPr>
          <w:p w14:paraId="7A7EB8B6" w14:textId="77777777" w:rsidR="0028638E" w:rsidRPr="002F293C" w:rsidRDefault="0028638E" w:rsidP="00F109ED">
            <w:pPr>
              <w:spacing w:after="0"/>
              <w:rPr>
                <w:sz w:val="16"/>
                <w:szCs w:val="16"/>
              </w:rPr>
            </w:pPr>
            <w:r w:rsidRPr="002F293C">
              <w:rPr>
                <w:rFonts w:eastAsia="Gotham"/>
                <w:color w:val="181717"/>
                <w:sz w:val="16"/>
                <w:szCs w:val="16"/>
              </w:rPr>
              <w:t>Summary of income that funds the delivery of our services</w:t>
            </w:r>
          </w:p>
        </w:tc>
      </w:tr>
      <w:tr w:rsidR="0028638E" w:rsidRPr="002F293C" w14:paraId="07A4609B" w14:textId="77777777" w:rsidTr="003D0001">
        <w:trPr>
          <w:trHeight w:val="223"/>
        </w:trPr>
        <w:tc>
          <w:tcPr>
            <w:tcW w:w="0" w:type="auto"/>
            <w:vMerge/>
            <w:tcBorders>
              <w:top w:val="nil"/>
              <w:left w:val="nil"/>
              <w:bottom w:val="nil"/>
              <w:right w:val="nil"/>
            </w:tcBorders>
          </w:tcPr>
          <w:p w14:paraId="72B4ECBA" w14:textId="77777777" w:rsidR="0028638E" w:rsidRPr="002F293C" w:rsidRDefault="0028638E" w:rsidP="00F109ED">
            <w:pPr>
              <w:rPr>
                <w:sz w:val="16"/>
                <w:szCs w:val="16"/>
              </w:rPr>
            </w:pPr>
          </w:p>
        </w:tc>
        <w:tc>
          <w:tcPr>
            <w:tcW w:w="677" w:type="dxa"/>
            <w:tcBorders>
              <w:top w:val="single" w:sz="2" w:space="0" w:color="C9C9C9"/>
              <w:left w:val="nil"/>
              <w:bottom w:val="single" w:sz="2" w:space="0" w:color="C9C9C9"/>
              <w:right w:val="nil"/>
            </w:tcBorders>
          </w:tcPr>
          <w:p w14:paraId="21EA9DA6" w14:textId="77777777" w:rsidR="0028638E" w:rsidRPr="002F293C" w:rsidRDefault="0028638E" w:rsidP="00F109ED">
            <w:pPr>
              <w:spacing w:after="0"/>
              <w:ind w:left="129"/>
              <w:rPr>
                <w:sz w:val="16"/>
                <w:szCs w:val="16"/>
              </w:rPr>
            </w:pPr>
            <w:r w:rsidRPr="002F293C">
              <w:rPr>
                <w:rFonts w:eastAsia="Gotham"/>
                <w:color w:val="181717"/>
                <w:sz w:val="16"/>
                <w:szCs w:val="16"/>
              </w:rPr>
              <w:t>2.2</w:t>
            </w:r>
          </w:p>
        </w:tc>
        <w:tc>
          <w:tcPr>
            <w:tcW w:w="3319" w:type="dxa"/>
            <w:gridSpan w:val="2"/>
            <w:tcBorders>
              <w:top w:val="single" w:sz="2" w:space="0" w:color="C9C9C9"/>
              <w:left w:val="nil"/>
              <w:bottom w:val="single" w:sz="2" w:space="0" w:color="C9C9C9"/>
              <w:right w:val="nil"/>
            </w:tcBorders>
          </w:tcPr>
          <w:p w14:paraId="40AEA95E" w14:textId="77777777" w:rsidR="0028638E" w:rsidRPr="002F293C" w:rsidRDefault="0028638E" w:rsidP="00F109ED">
            <w:pPr>
              <w:spacing w:after="0"/>
              <w:rPr>
                <w:sz w:val="16"/>
                <w:szCs w:val="16"/>
              </w:rPr>
            </w:pPr>
            <w:r w:rsidRPr="002F293C">
              <w:rPr>
                <w:rFonts w:eastAsia="Gotham"/>
                <w:color w:val="181717"/>
                <w:sz w:val="16"/>
                <w:szCs w:val="16"/>
              </w:rPr>
              <w:t>Income from transactions</w:t>
            </w:r>
          </w:p>
        </w:tc>
      </w:tr>
      <w:tr w:rsidR="002F293C" w:rsidRPr="002F293C" w14:paraId="75C8F1B9" w14:textId="77777777" w:rsidTr="003D0001">
        <w:trPr>
          <w:trHeight w:val="421"/>
        </w:trPr>
        <w:tc>
          <w:tcPr>
            <w:tcW w:w="0" w:type="auto"/>
            <w:vMerge/>
            <w:tcBorders>
              <w:top w:val="nil"/>
              <w:left w:val="nil"/>
              <w:bottom w:val="nil"/>
              <w:right w:val="nil"/>
            </w:tcBorders>
          </w:tcPr>
          <w:p w14:paraId="481ACB89" w14:textId="77777777" w:rsidR="002F293C" w:rsidRPr="002F293C" w:rsidRDefault="002F293C" w:rsidP="00F109ED">
            <w:pPr>
              <w:rPr>
                <w:sz w:val="16"/>
                <w:szCs w:val="16"/>
              </w:rPr>
            </w:pPr>
          </w:p>
        </w:tc>
        <w:tc>
          <w:tcPr>
            <w:tcW w:w="677" w:type="dxa"/>
            <w:tcBorders>
              <w:top w:val="single" w:sz="2" w:space="0" w:color="C9C9C9"/>
              <w:left w:val="nil"/>
              <w:bottom w:val="single" w:sz="2" w:space="0" w:color="C9C9C9"/>
              <w:right w:val="nil"/>
            </w:tcBorders>
          </w:tcPr>
          <w:p w14:paraId="46FF2D92" w14:textId="77777777" w:rsidR="002F293C" w:rsidRPr="002F293C" w:rsidRDefault="002F293C" w:rsidP="00F109ED">
            <w:pPr>
              <w:spacing w:after="0"/>
              <w:ind w:left="95"/>
              <w:rPr>
                <w:sz w:val="16"/>
                <w:szCs w:val="16"/>
              </w:rPr>
            </w:pPr>
            <w:r w:rsidRPr="002F293C">
              <w:rPr>
                <w:rFonts w:eastAsia="Gotham"/>
                <w:color w:val="181717"/>
                <w:sz w:val="16"/>
                <w:szCs w:val="16"/>
              </w:rPr>
              <w:t>2.2.1</w:t>
            </w:r>
          </w:p>
        </w:tc>
        <w:tc>
          <w:tcPr>
            <w:tcW w:w="3319" w:type="dxa"/>
            <w:gridSpan w:val="2"/>
            <w:tcBorders>
              <w:top w:val="single" w:sz="2" w:space="0" w:color="C9C9C9"/>
              <w:left w:val="nil"/>
              <w:bottom w:val="single" w:sz="2" w:space="0" w:color="C9C9C9"/>
              <w:right w:val="nil"/>
            </w:tcBorders>
          </w:tcPr>
          <w:p w14:paraId="5531E271" w14:textId="0983E235" w:rsidR="002F293C" w:rsidRPr="002F293C" w:rsidRDefault="002F293C" w:rsidP="002F293C">
            <w:pPr>
              <w:spacing w:after="0"/>
              <w:rPr>
                <w:sz w:val="16"/>
                <w:szCs w:val="16"/>
              </w:rPr>
            </w:pPr>
            <w:r w:rsidRPr="002F293C">
              <w:rPr>
                <w:rFonts w:eastAsia="Gotham"/>
                <w:color w:val="181717"/>
                <w:sz w:val="16"/>
                <w:szCs w:val="16"/>
              </w:rPr>
              <w:t xml:space="preserve">Contributions from employers </w:t>
            </w:r>
            <w:r>
              <w:rPr>
                <w:rFonts w:eastAsia="Gotham"/>
                <w:color w:val="181717"/>
                <w:sz w:val="16"/>
                <w:szCs w:val="16"/>
              </w:rPr>
              <w:t xml:space="preserve">and </w:t>
            </w:r>
            <w:r w:rsidRPr="002F293C">
              <w:rPr>
                <w:rFonts w:eastAsia="Gotham"/>
                <w:color w:val="181717"/>
                <w:sz w:val="16"/>
                <w:szCs w:val="16"/>
              </w:rPr>
              <w:t xml:space="preserve">contractors </w:t>
            </w:r>
          </w:p>
        </w:tc>
      </w:tr>
      <w:tr w:rsidR="0028638E" w:rsidRPr="002F293C" w14:paraId="09053190" w14:textId="77777777" w:rsidTr="003D0001">
        <w:trPr>
          <w:trHeight w:val="223"/>
        </w:trPr>
        <w:tc>
          <w:tcPr>
            <w:tcW w:w="0" w:type="auto"/>
            <w:vMerge/>
            <w:tcBorders>
              <w:top w:val="nil"/>
              <w:left w:val="nil"/>
              <w:bottom w:val="nil"/>
              <w:right w:val="nil"/>
            </w:tcBorders>
          </w:tcPr>
          <w:p w14:paraId="38EE3CE5" w14:textId="77777777" w:rsidR="0028638E" w:rsidRPr="002F293C" w:rsidRDefault="0028638E" w:rsidP="00F109ED">
            <w:pPr>
              <w:rPr>
                <w:sz w:val="16"/>
                <w:szCs w:val="16"/>
              </w:rPr>
            </w:pPr>
          </w:p>
        </w:tc>
        <w:tc>
          <w:tcPr>
            <w:tcW w:w="677" w:type="dxa"/>
            <w:tcBorders>
              <w:top w:val="single" w:sz="2" w:space="0" w:color="C9C9C9"/>
              <w:left w:val="nil"/>
              <w:bottom w:val="single" w:sz="2" w:space="0" w:color="C9C9C9"/>
              <w:right w:val="nil"/>
            </w:tcBorders>
          </w:tcPr>
          <w:p w14:paraId="26A2EC3E" w14:textId="77777777" w:rsidR="0028638E" w:rsidRPr="002F293C" w:rsidRDefault="0028638E" w:rsidP="00F109ED">
            <w:pPr>
              <w:spacing w:after="0"/>
              <w:ind w:left="73"/>
              <w:rPr>
                <w:sz w:val="16"/>
                <w:szCs w:val="16"/>
              </w:rPr>
            </w:pPr>
            <w:r w:rsidRPr="002F293C">
              <w:rPr>
                <w:rFonts w:eastAsia="Gotham"/>
                <w:color w:val="181717"/>
                <w:sz w:val="16"/>
                <w:szCs w:val="16"/>
              </w:rPr>
              <w:t>2.2.2</w:t>
            </w:r>
          </w:p>
        </w:tc>
        <w:tc>
          <w:tcPr>
            <w:tcW w:w="2531" w:type="dxa"/>
            <w:tcBorders>
              <w:top w:val="single" w:sz="2" w:space="0" w:color="C9C9C9"/>
              <w:left w:val="nil"/>
              <w:bottom w:val="single" w:sz="2" w:space="0" w:color="C9C9C9"/>
              <w:right w:val="nil"/>
            </w:tcBorders>
          </w:tcPr>
          <w:p w14:paraId="534DD233" w14:textId="77777777" w:rsidR="0028638E" w:rsidRPr="002F293C" w:rsidRDefault="0028638E" w:rsidP="00F109ED">
            <w:pPr>
              <w:spacing w:after="0"/>
              <w:rPr>
                <w:sz w:val="16"/>
                <w:szCs w:val="16"/>
              </w:rPr>
            </w:pPr>
            <w:r w:rsidRPr="002F293C">
              <w:rPr>
                <w:rFonts w:eastAsia="Gotham"/>
                <w:color w:val="181717"/>
                <w:sz w:val="16"/>
                <w:szCs w:val="16"/>
              </w:rPr>
              <w:t>Government grants</w:t>
            </w:r>
          </w:p>
        </w:tc>
        <w:tc>
          <w:tcPr>
            <w:tcW w:w="788" w:type="dxa"/>
            <w:tcBorders>
              <w:top w:val="single" w:sz="2" w:space="0" w:color="C9C9C9"/>
              <w:left w:val="nil"/>
              <w:bottom w:val="single" w:sz="2" w:space="0" w:color="C9C9C9"/>
              <w:right w:val="nil"/>
            </w:tcBorders>
          </w:tcPr>
          <w:p w14:paraId="6B85D9E6" w14:textId="77777777" w:rsidR="0028638E" w:rsidRPr="002F293C" w:rsidRDefault="0028638E" w:rsidP="00F109ED">
            <w:pPr>
              <w:rPr>
                <w:sz w:val="16"/>
                <w:szCs w:val="16"/>
              </w:rPr>
            </w:pPr>
          </w:p>
        </w:tc>
      </w:tr>
      <w:tr w:rsidR="0028638E" w:rsidRPr="002F293C" w14:paraId="607D9D91" w14:textId="77777777" w:rsidTr="003D0001">
        <w:trPr>
          <w:trHeight w:val="336"/>
        </w:trPr>
        <w:tc>
          <w:tcPr>
            <w:tcW w:w="0" w:type="auto"/>
            <w:vMerge/>
            <w:tcBorders>
              <w:top w:val="nil"/>
              <w:left w:val="nil"/>
              <w:bottom w:val="nil"/>
              <w:right w:val="nil"/>
            </w:tcBorders>
          </w:tcPr>
          <w:p w14:paraId="274B0F18" w14:textId="77777777" w:rsidR="0028638E" w:rsidRPr="002F293C" w:rsidRDefault="0028638E" w:rsidP="00F109ED">
            <w:pPr>
              <w:rPr>
                <w:sz w:val="16"/>
                <w:szCs w:val="16"/>
              </w:rPr>
            </w:pPr>
          </w:p>
        </w:tc>
        <w:tc>
          <w:tcPr>
            <w:tcW w:w="677" w:type="dxa"/>
            <w:tcBorders>
              <w:top w:val="single" w:sz="2" w:space="0" w:color="C9C9C9"/>
              <w:left w:val="nil"/>
              <w:bottom w:val="nil"/>
              <w:right w:val="nil"/>
            </w:tcBorders>
          </w:tcPr>
          <w:p w14:paraId="058EE4E3" w14:textId="77777777" w:rsidR="0028638E" w:rsidRPr="002F293C" w:rsidRDefault="0028638E" w:rsidP="00F109ED">
            <w:pPr>
              <w:spacing w:after="0"/>
              <w:ind w:left="72"/>
              <w:rPr>
                <w:sz w:val="16"/>
                <w:szCs w:val="16"/>
              </w:rPr>
            </w:pPr>
            <w:r w:rsidRPr="002F293C">
              <w:rPr>
                <w:rFonts w:eastAsia="Gotham"/>
                <w:color w:val="181717"/>
                <w:sz w:val="16"/>
                <w:szCs w:val="16"/>
              </w:rPr>
              <w:t>2.2.3</w:t>
            </w:r>
          </w:p>
        </w:tc>
        <w:tc>
          <w:tcPr>
            <w:tcW w:w="2531" w:type="dxa"/>
            <w:tcBorders>
              <w:top w:val="single" w:sz="2" w:space="0" w:color="C9C9C9"/>
              <w:left w:val="nil"/>
              <w:bottom w:val="nil"/>
              <w:right w:val="nil"/>
            </w:tcBorders>
          </w:tcPr>
          <w:p w14:paraId="55EF91C9" w14:textId="77777777" w:rsidR="0028638E" w:rsidRPr="002F293C" w:rsidRDefault="0028638E" w:rsidP="00F109ED">
            <w:pPr>
              <w:spacing w:after="0"/>
              <w:rPr>
                <w:sz w:val="16"/>
                <w:szCs w:val="16"/>
              </w:rPr>
            </w:pPr>
            <w:r w:rsidRPr="002F293C">
              <w:rPr>
                <w:rFonts w:eastAsia="Gotham"/>
                <w:color w:val="181717"/>
                <w:sz w:val="16"/>
                <w:szCs w:val="16"/>
              </w:rPr>
              <w:t>Investment income</w:t>
            </w:r>
          </w:p>
        </w:tc>
        <w:tc>
          <w:tcPr>
            <w:tcW w:w="788" w:type="dxa"/>
            <w:tcBorders>
              <w:top w:val="single" w:sz="2" w:space="0" w:color="C9C9C9"/>
              <w:left w:val="nil"/>
              <w:bottom w:val="nil"/>
              <w:right w:val="nil"/>
            </w:tcBorders>
          </w:tcPr>
          <w:p w14:paraId="62B8A422" w14:textId="77777777" w:rsidR="0028638E" w:rsidRPr="002F293C" w:rsidRDefault="0028638E" w:rsidP="00F109ED">
            <w:pPr>
              <w:rPr>
                <w:sz w:val="16"/>
                <w:szCs w:val="16"/>
              </w:rPr>
            </w:pPr>
          </w:p>
        </w:tc>
      </w:tr>
      <w:tr w:rsidR="0028638E" w:rsidRPr="002F293C" w14:paraId="430CB72D" w14:textId="77777777" w:rsidTr="003D0001">
        <w:trPr>
          <w:trHeight w:val="223"/>
        </w:trPr>
        <w:tc>
          <w:tcPr>
            <w:tcW w:w="6503" w:type="dxa"/>
            <w:tcBorders>
              <w:top w:val="nil"/>
              <w:left w:val="nil"/>
              <w:bottom w:val="nil"/>
              <w:right w:val="nil"/>
            </w:tcBorders>
            <w:shd w:val="clear" w:color="auto" w:fill="D1E19C"/>
          </w:tcPr>
          <w:p w14:paraId="4E12AF1F" w14:textId="77777777" w:rsidR="0028638E" w:rsidRPr="004F4E96" w:rsidRDefault="0028638E" w:rsidP="00F109ED">
            <w:pPr>
              <w:spacing w:after="0"/>
              <w:ind w:left="57"/>
              <w:rPr>
                <w:b/>
                <w:bCs/>
                <w:sz w:val="16"/>
                <w:szCs w:val="16"/>
              </w:rPr>
            </w:pPr>
            <w:r w:rsidRPr="004F4E96">
              <w:rPr>
                <w:rFonts w:eastAsia="Gotham"/>
                <w:b/>
                <w:bCs/>
                <w:color w:val="181717"/>
                <w:sz w:val="16"/>
                <w:szCs w:val="16"/>
              </w:rPr>
              <w:t>2.1 Summary of income that funds the delivery of our services</w:t>
            </w:r>
          </w:p>
        </w:tc>
        <w:tc>
          <w:tcPr>
            <w:tcW w:w="677" w:type="dxa"/>
            <w:tcBorders>
              <w:top w:val="nil"/>
              <w:left w:val="nil"/>
              <w:bottom w:val="nil"/>
              <w:right w:val="nil"/>
            </w:tcBorders>
            <w:shd w:val="clear" w:color="auto" w:fill="D1E19C"/>
          </w:tcPr>
          <w:p w14:paraId="3DD5243C" w14:textId="77777777" w:rsidR="0028638E" w:rsidRPr="002F293C" w:rsidRDefault="0028638E" w:rsidP="00F109ED">
            <w:pPr>
              <w:rPr>
                <w:sz w:val="16"/>
                <w:szCs w:val="16"/>
              </w:rPr>
            </w:pPr>
          </w:p>
        </w:tc>
        <w:tc>
          <w:tcPr>
            <w:tcW w:w="2531" w:type="dxa"/>
            <w:tcBorders>
              <w:top w:val="nil"/>
              <w:left w:val="nil"/>
              <w:bottom w:val="nil"/>
              <w:right w:val="nil"/>
            </w:tcBorders>
            <w:shd w:val="clear" w:color="auto" w:fill="D1E19C"/>
          </w:tcPr>
          <w:p w14:paraId="34DBE1D2" w14:textId="77777777" w:rsidR="0028638E" w:rsidRPr="002F293C" w:rsidRDefault="0028638E" w:rsidP="00F109ED">
            <w:pPr>
              <w:rPr>
                <w:sz w:val="16"/>
                <w:szCs w:val="16"/>
              </w:rPr>
            </w:pPr>
          </w:p>
        </w:tc>
        <w:tc>
          <w:tcPr>
            <w:tcW w:w="788" w:type="dxa"/>
            <w:tcBorders>
              <w:top w:val="nil"/>
              <w:left w:val="nil"/>
              <w:bottom w:val="nil"/>
              <w:right w:val="nil"/>
            </w:tcBorders>
            <w:shd w:val="clear" w:color="auto" w:fill="D1E19C"/>
          </w:tcPr>
          <w:p w14:paraId="72730ED3" w14:textId="77777777" w:rsidR="0028638E" w:rsidRPr="002F293C" w:rsidRDefault="0028638E" w:rsidP="00F109ED">
            <w:pPr>
              <w:rPr>
                <w:sz w:val="16"/>
                <w:szCs w:val="16"/>
              </w:rPr>
            </w:pPr>
          </w:p>
        </w:tc>
      </w:tr>
      <w:tr w:rsidR="0028638E" w:rsidRPr="002F293C" w14:paraId="1E70E076" w14:textId="77777777" w:rsidTr="003D0001">
        <w:trPr>
          <w:trHeight w:val="223"/>
        </w:trPr>
        <w:tc>
          <w:tcPr>
            <w:tcW w:w="6503" w:type="dxa"/>
            <w:vMerge w:val="restart"/>
            <w:tcBorders>
              <w:top w:val="nil"/>
              <w:left w:val="nil"/>
              <w:bottom w:val="single" w:sz="2" w:space="0" w:color="C9C9C9"/>
              <w:right w:val="nil"/>
            </w:tcBorders>
          </w:tcPr>
          <w:p w14:paraId="59DC235F" w14:textId="77777777" w:rsidR="0028638E" w:rsidRPr="002F293C" w:rsidRDefault="0028638E" w:rsidP="00F109ED">
            <w:pPr>
              <w:rPr>
                <w:sz w:val="16"/>
                <w:szCs w:val="16"/>
              </w:rPr>
            </w:pPr>
          </w:p>
        </w:tc>
        <w:tc>
          <w:tcPr>
            <w:tcW w:w="677" w:type="dxa"/>
            <w:vMerge w:val="restart"/>
            <w:tcBorders>
              <w:top w:val="nil"/>
              <w:left w:val="nil"/>
              <w:bottom w:val="single" w:sz="2" w:space="0" w:color="C9C9C9"/>
              <w:right w:val="nil"/>
            </w:tcBorders>
          </w:tcPr>
          <w:p w14:paraId="6D45CE2C" w14:textId="77777777" w:rsidR="0028638E" w:rsidRPr="003D0001" w:rsidRDefault="0028638E" w:rsidP="00F109ED">
            <w:pPr>
              <w:spacing w:after="0"/>
              <w:ind w:left="23"/>
              <w:rPr>
                <w:b/>
                <w:bCs/>
                <w:sz w:val="16"/>
                <w:szCs w:val="16"/>
              </w:rPr>
            </w:pPr>
            <w:r w:rsidRPr="003D0001">
              <w:rPr>
                <w:rFonts w:eastAsia="Gotham"/>
                <w:b/>
                <w:bCs/>
                <w:color w:val="181717"/>
                <w:sz w:val="16"/>
                <w:szCs w:val="16"/>
              </w:rPr>
              <w:t>Notes</w:t>
            </w:r>
          </w:p>
        </w:tc>
        <w:tc>
          <w:tcPr>
            <w:tcW w:w="2531" w:type="dxa"/>
            <w:tcBorders>
              <w:top w:val="nil"/>
              <w:left w:val="nil"/>
              <w:bottom w:val="single" w:sz="4" w:space="0" w:color="auto"/>
              <w:right w:val="nil"/>
            </w:tcBorders>
          </w:tcPr>
          <w:p w14:paraId="2A0365F2" w14:textId="77777777" w:rsidR="0028638E" w:rsidRPr="003D0001" w:rsidRDefault="0028638E" w:rsidP="001867AC">
            <w:pPr>
              <w:spacing w:after="0"/>
              <w:ind w:left="628"/>
              <w:jc w:val="right"/>
              <w:rPr>
                <w:b/>
                <w:bCs/>
                <w:sz w:val="16"/>
                <w:szCs w:val="16"/>
              </w:rPr>
            </w:pPr>
            <w:r w:rsidRPr="003D0001">
              <w:rPr>
                <w:rFonts w:eastAsia="Gotham"/>
                <w:b/>
                <w:bCs/>
                <w:color w:val="181717"/>
                <w:sz w:val="16"/>
                <w:szCs w:val="16"/>
              </w:rPr>
              <w:t>2020</w:t>
            </w:r>
          </w:p>
        </w:tc>
        <w:tc>
          <w:tcPr>
            <w:tcW w:w="788" w:type="dxa"/>
            <w:tcBorders>
              <w:top w:val="nil"/>
              <w:left w:val="nil"/>
              <w:bottom w:val="single" w:sz="2" w:space="0" w:color="181717"/>
              <w:right w:val="nil"/>
            </w:tcBorders>
          </w:tcPr>
          <w:p w14:paraId="5F6AC769" w14:textId="77777777" w:rsidR="0028638E" w:rsidRPr="003D0001" w:rsidRDefault="0028638E" w:rsidP="001867AC">
            <w:pPr>
              <w:spacing w:after="0"/>
              <w:ind w:left="157"/>
              <w:jc w:val="right"/>
              <w:rPr>
                <w:b/>
                <w:bCs/>
                <w:sz w:val="16"/>
                <w:szCs w:val="16"/>
              </w:rPr>
            </w:pPr>
            <w:r w:rsidRPr="003D0001">
              <w:rPr>
                <w:rFonts w:eastAsia="Gotham"/>
                <w:b/>
                <w:bCs/>
                <w:color w:val="181717"/>
                <w:sz w:val="16"/>
                <w:szCs w:val="16"/>
              </w:rPr>
              <w:t>2019</w:t>
            </w:r>
          </w:p>
        </w:tc>
      </w:tr>
      <w:tr w:rsidR="0028638E" w:rsidRPr="002F293C" w14:paraId="3A1E4DBD" w14:textId="77777777" w:rsidTr="003D0001">
        <w:trPr>
          <w:trHeight w:val="223"/>
        </w:trPr>
        <w:tc>
          <w:tcPr>
            <w:tcW w:w="0" w:type="auto"/>
            <w:vMerge/>
            <w:tcBorders>
              <w:top w:val="nil"/>
              <w:left w:val="nil"/>
              <w:bottom w:val="single" w:sz="2" w:space="0" w:color="C9C9C9"/>
              <w:right w:val="nil"/>
            </w:tcBorders>
          </w:tcPr>
          <w:p w14:paraId="6B5FD61F" w14:textId="77777777" w:rsidR="0028638E" w:rsidRPr="002F293C" w:rsidRDefault="0028638E" w:rsidP="00F109ED">
            <w:pPr>
              <w:rPr>
                <w:sz w:val="16"/>
                <w:szCs w:val="16"/>
              </w:rPr>
            </w:pPr>
          </w:p>
        </w:tc>
        <w:tc>
          <w:tcPr>
            <w:tcW w:w="0" w:type="auto"/>
            <w:vMerge/>
            <w:tcBorders>
              <w:top w:val="nil"/>
              <w:left w:val="nil"/>
              <w:bottom w:val="single" w:sz="2" w:space="0" w:color="C9C9C9"/>
              <w:right w:val="nil"/>
            </w:tcBorders>
          </w:tcPr>
          <w:p w14:paraId="56A6597F" w14:textId="77777777" w:rsidR="0028638E" w:rsidRPr="003D0001" w:rsidRDefault="0028638E" w:rsidP="00F109ED">
            <w:pPr>
              <w:rPr>
                <w:b/>
                <w:bCs/>
                <w:sz w:val="16"/>
                <w:szCs w:val="16"/>
              </w:rPr>
            </w:pPr>
          </w:p>
        </w:tc>
        <w:tc>
          <w:tcPr>
            <w:tcW w:w="2531" w:type="dxa"/>
            <w:tcBorders>
              <w:top w:val="single" w:sz="4" w:space="0" w:color="auto"/>
              <w:left w:val="nil"/>
              <w:bottom w:val="single" w:sz="2" w:space="0" w:color="C9C9C9"/>
              <w:right w:val="nil"/>
            </w:tcBorders>
          </w:tcPr>
          <w:p w14:paraId="46C44F41" w14:textId="77777777" w:rsidR="0028638E" w:rsidRPr="003D0001" w:rsidRDefault="0028638E" w:rsidP="001867AC">
            <w:pPr>
              <w:spacing w:after="0"/>
              <w:ind w:left="451"/>
              <w:jc w:val="right"/>
              <w:rPr>
                <w:b/>
                <w:bCs/>
                <w:sz w:val="16"/>
                <w:szCs w:val="16"/>
              </w:rPr>
            </w:pPr>
            <w:r w:rsidRPr="003D0001">
              <w:rPr>
                <w:rFonts w:eastAsia="Gotham"/>
                <w:b/>
                <w:bCs/>
                <w:color w:val="181717"/>
                <w:sz w:val="16"/>
                <w:szCs w:val="16"/>
              </w:rPr>
              <w:t>($’000)</w:t>
            </w:r>
          </w:p>
        </w:tc>
        <w:tc>
          <w:tcPr>
            <w:tcW w:w="788" w:type="dxa"/>
            <w:tcBorders>
              <w:top w:val="single" w:sz="2" w:space="0" w:color="181717"/>
              <w:left w:val="nil"/>
              <w:bottom w:val="single" w:sz="2" w:space="0" w:color="C9C9C9"/>
              <w:right w:val="nil"/>
            </w:tcBorders>
          </w:tcPr>
          <w:p w14:paraId="74213C96" w14:textId="77777777" w:rsidR="0028638E" w:rsidRPr="003D0001" w:rsidRDefault="0028638E" w:rsidP="001867AC">
            <w:pPr>
              <w:spacing w:after="0"/>
              <w:jc w:val="right"/>
              <w:rPr>
                <w:b/>
                <w:bCs/>
                <w:sz w:val="16"/>
                <w:szCs w:val="16"/>
              </w:rPr>
            </w:pPr>
            <w:r w:rsidRPr="003D0001">
              <w:rPr>
                <w:rFonts w:eastAsia="Gotham"/>
                <w:b/>
                <w:bCs/>
                <w:color w:val="181717"/>
                <w:sz w:val="16"/>
                <w:szCs w:val="16"/>
              </w:rPr>
              <w:t>($’000)</w:t>
            </w:r>
          </w:p>
        </w:tc>
      </w:tr>
      <w:tr w:rsidR="0028638E" w:rsidRPr="002F293C" w14:paraId="4277885E" w14:textId="77777777" w:rsidTr="003D0001">
        <w:trPr>
          <w:trHeight w:val="223"/>
        </w:trPr>
        <w:tc>
          <w:tcPr>
            <w:tcW w:w="6503" w:type="dxa"/>
            <w:tcBorders>
              <w:top w:val="single" w:sz="2" w:space="0" w:color="C9C9C9"/>
              <w:left w:val="nil"/>
              <w:bottom w:val="single" w:sz="2" w:space="0" w:color="C9C9C9"/>
              <w:right w:val="nil"/>
            </w:tcBorders>
          </w:tcPr>
          <w:p w14:paraId="37992041" w14:textId="77777777" w:rsidR="0028638E" w:rsidRPr="002F293C" w:rsidRDefault="0028638E" w:rsidP="00F109ED">
            <w:pPr>
              <w:spacing w:after="0"/>
              <w:ind w:left="57"/>
              <w:rPr>
                <w:sz w:val="16"/>
                <w:szCs w:val="16"/>
              </w:rPr>
            </w:pPr>
            <w:r w:rsidRPr="002F293C">
              <w:rPr>
                <w:rFonts w:eastAsia="Gotham"/>
                <w:color w:val="181717"/>
                <w:sz w:val="16"/>
                <w:szCs w:val="16"/>
              </w:rPr>
              <w:t>Contributions from employers and contractors</w:t>
            </w:r>
          </w:p>
        </w:tc>
        <w:tc>
          <w:tcPr>
            <w:tcW w:w="677" w:type="dxa"/>
            <w:tcBorders>
              <w:top w:val="single" w:sz="2" w:space="0" w:color="C9C9C9"/>
              <w:left w:val="nil"/>
              <w:bottom w:val="single" w:sz="2" w:space="0" w:color="C9C9C9"/>
              <w:right w:val="nil"/>
            </w:tcBorders>
          </w:tcPr>
          <w:p w14:paraId="08773A3A" w14:textId="77777777" w:rsidR="0028638E" w:rsidRPr="002F293C" w:rsidRDefault="0028638E" w:rsidP="00F109ED">
            <w:pPr>
              <w:spacing w:after="0"/>
              <w:ind w:left="95"/>
              <w:rPr>
                <w:sz w:val="16"/>
                <w:szCs w:val="16"/>
              </w:rPr>
            </w:pPr>
            <w:r w:rsidRPr="002F293C">
              <w:rPr>
                <w:rFonts w:eastAsia="Gotham"/>
                <w:color w:val="181717"/>
                <w:sz w:val="16"/>
                <w:szCs w:val="16"/>
              </w:rPr>
              <w:t>2.2.1</w:t>
            </w:r>
          </w:p>
        </w:tc>
        <w:tc>
          <w:tcPr>
            <w:tcW w:w="2531" w:type="dxa"/>
            <w:tcBorders>
              <w:top w:val="single" w:sz="2" w:space="0" w:color="C9C9C9"/>
              <w:left w:val="nil"/>
              <w:bottom w:val="single" w:sz="2" w:space="0" w:color="C9C9C9"/>
              <w:right w:val="nil"/>
            </w:tcBorders>
          </w:tcPr>
          <w:p w14:paraId="61018A07" w14:textId="77777777" w:rsidR="0028638E" w:rsidRPr="002F293C" w:rsidRDefault="0028638E" w:rsidP="001867AC">
            <w:pPr>
              <w:spacing w:after="0"/>
              <w:ind w:left="504"/>
              <w:jc w:val="right"/>
              <w:rPr>
                <w:sz w:val="16"/>
                <w:szCs w:val="16"/>
              </w:rPr>
            </w:pPr>
            <w:r w:rsidRPr="002F293C">
              <w:rPr>
                <w:rFonts w:eastAsia="Gotham"/>
                <w:color w:val="181717"/>
                <w:sz w:val="16"/>
                <w:szCs w:val="16"/>
              </w:rPr>
              <w:t xml:space="preserve"> 55,997 </w:t>
            </w:r>
          </w:p>
        </w:tc>
        <w:tc>
          <w:tcPr>
            <w:tcW w:w="788" w:type="dxa"/>
            <w:tcBorders>
              <w:top w:val="single" w:sz="2" w:space="0" w:color="C9C9C9"/>
              <w:left w:val="nil"/>
              <w:bottom w:val="single" w:sz="2" w:space="0" w:color="C9C9C9"/>
              <w:right w:val="nil"/>
            </w:tcBorders>
          </w:tcPr>
          <w:p w14:paraId="131908E9" w14:textId="77777777" w:rsidR="0028638E" w:rsidRPr="002F293C" w:rsidRDefault="0028638E" w:rsidP="001867AC">
            <w:pPr>
              <w:spacing w:after="0"/>
              <w:ind w:right="59"/>
              <w:jc w:val="right"/>
              <w:rPr>
                <w:sz w:val="16"/>
                <w:szCs w:val="16"/>
              </w:rPr>
            </w:pPr>
            <w:r w:rsidRPr="002F293C">
              <w:rPr>
                <w:rFonts w:eastAsia="Gotham"/>
                <w:color w:val="181717"/>
                <w:sz w:val="16"/>
                <w:szCs w:val="16"/>
              </w:rPr>
              <w:t xml:space="preserve"> - </w:t>
            </w:r>
          </w:p>
        </w:tc>
      </w:tr>
      <w:tr w:rsidR="0028638E" w:rsidRPr="002F293C" w14:paraId="1ED624CA" w14:textId="77777777" w:rsidTr="003D0001">
        <w:trPr>
          <w:trHeight w:val="223"/>
        </w:trPr>
        <w:tc>
          <w:tcPr>
            <w:tcW w:w="6503" w:type="dxa"/>
            <w:tcBorders>
              <w:top w:val="single" w:sz="2" w:space="0" w:color="C9C9C9"/>
              <w:left w:val="nil"/>
              <w:bottom w:val="single" w:sz="2" w:space="0" w:color="C9C9C9"/>
              <w:right w:val="nil"/>
            </w:tcBorders>
          </w:tcPr>
          <w:p w14:paraId="7EB7610D" w14:textId="77777777" w:rsidR="0028638E" w:rsidRPr="002F293C" w:rsidRDefault="0028638E" w:rsidP="00F109ED">
            <w:pPr>
              <w:spacing w:after="0"/>
              <w:ind w:left="57"/>
              <w:rPr>
                <w:sz w:val="16"/>
                <w:szCs w:val="16"/>
              </w:rPr>
            </w:pPr>
            <w:r w:rsidRPr="002F293C">
              <w:rPr>
                <w:rFonts w:eastAsia="Gotham"/>
                <w:color w:val="181717"/>
                <w:sz w:val="16"/>
                <w:szCs w:val="16"/>
              </w:rPr>
              <w:t>Government grants</w:t>
            </w:r>
          </w:p>
        </w:tc>
        <w:tc>
          <w:tcPr>
            <w:tcW w:w="677" w:type="dxa"/>
            <w:tcBorders>
              <w:top w:val="single" w:sz="2" w:space="0" w:color="C9C9C9"/>
              <w:left w:val="nil"/>
              <w:bottom w:val="single" w:sz="2" w:space="0" w:color="C9C9C9"/>
              <w:right w:val="nil"/>
            </w:tcBorders>
          </w:tcPr>
          <w:p w14:paraId="5C1326EF" w14:textId="77777777" w:rsidR="0028638E" w:rsidRPr="002F293C" w:rsidRDefault="0028638E" w:rsidP="00F109ED">
            <w:pPr>
              <w:spacing w:after="0"/>
              <w:ind w:left="73"/>
              <w:rPr>
                <w:sz w:val="16"/>
                <w:szCs w:val="16"/>
              </w:rPr>
            </w:pPr>
            <w:r w:rsidRPr="002F293C">
              <w:rPr>
                <w:rFonts w:eastAsia="Gotham"/>
                <w:color w:val="181717"/>
                <w:sz w:val="16"/>
                <w:szCs w:val="16"/>
              </w:rPr>
              <w:t>2.2.2</w:t>
            </w:r>
          </w:p>
        </w:tc>
        <w:tc>
          <w:tcPr>
            <w:tcW w:w="2531" w:type="dxa"/>
            <w:tcBorders>
              <w:top w:val="single" w:sz="2" w:space="0" w:color="C9C9C9"/>
              <w:left w:val="nil"/>
              <w:bottom w:val="single" w:sz="2" w:space="0" w:color="C9C9C9"/>
              <w:right w:val="nil"/>
            </w:tcBorders>
          </w:tcPr>
          <w:p w14:paraId="65C9785D" w14:textId="77777777" w:rsidR="0028638E" w:rsidRPr="002F293C" w:rsidRDefault="0028638E" w:rsidP="001867AC">
            <w:pPr>
              <w:spacing w:after="0"/>
              <w:ind w:left="583"/>
              <w:jc w:val="right"/>
              <w:rPr>
                <w:sz w:val="16"/>
                <w:szCs w:val="16"/>
              </w:rPr>
            </w:pPr>
            <w:r w:rsidRPr="002F293C">
              <w:rPr>
                <w:rFonts w:eastAsia="Gotham"/>
                <w:color w:val="181717"/>
                <w:sz w:val="16"/>
                <w:szCs w:val="16"/>
              </w:rPr>
              <w:t xml:space="preserve"> 6,236 </w:t>
            </w:r>
          </w:p>
        </w:tc>
        <w:tc>
          <w:tcPr>
            <w:tcW w:w="788" w:type="dxa"/>
            <w:tcBorders>
              <w:top w:val="single" w:sz="2" w:space="0" w:color="C9C9C9"/>
              <w:left w:val="nil"/>
              <w:bottom w:val="single" w:sz="2" w:space="0" w:color="C9C9C9"/>
              <w:right w:val="nil"/>
            </w:tcBorders>
          </w:tcPr>
          <w:p w14:paraId="7D1B63F2" w14:textId="77777777" w:rsidR="0028638E" w:rsidRPr="002F293C" w:rsidRDefault="0028638E" w:rsidP="001867AC">
            <w:pPr>
              <w:spacing w:after="0"/>
              <w:ind w:left="103"/>
              <w:jc w:val="right"/>
              <w:rPr>
                <w:sz w:val="16"/>
                <w:szCs w:val="16"/>
              </w:rPr>
            </w:pPr>
            <w:r w:rsidRPr="002F293C">
              <w:rPr>
                <w:rFonts w:eastAsia="Gotham"/>
                <w:color w:val="181717"/>
                <w:sz w:val="16"/>
                <w:szCs w:val="16"/>
              </w:rPr>
              <w:t xml:space="preserve"> 1,820 </w:t>
            </w:r>
          </w:p>
        </w:tc>
      </w:tr>
      <w:tr w:rsidR="0028638E" w:rsidRPr="002F293C" w14:paraId="4915AD07" w14:textId="77777777" w:rsidTr="003D0001">
        <w:trPr>
          <w:trHeight w:val="223"/>
        </w:trPr>
        <w:tc>
          <w:tcPr>
            <w:tcW w:w="6503" w:type="dxa"/>
            <w:tcBorders>
              <w:top w:val="single" w:sz="2" w:space="0" w:color="C9C9C9"/>
              <w:left w:val="nil"/>
              <w:bottom w:val="single" w:sz="2" w:space="0" w:color="C9C9C9"/>
              <w:right w:val="nil"/>
            </w:tcBorders>
          </w:tcPr>
          <w:p w14:paraId="184E2630" w14:textId="77777777" w:rsidR="0028638E" w:rsidRPr="002F293C" w:rsidRDefault="0028638E" w:rsidP="00F109ED">
            <w:pPr>
              <w:spacing w:after="0"/>
              <w:ind w:left="57"/>
              <w:rPr>
                <w:sz w:val="16"/>
                <w:szCs w:val="16"/>
              </w:rPr>
            </w:pPr>
            <w:r w:rsidRPr="002F293C">
              <w:rPr>
                <w:rFonts w:eastAsia="Gotham"/>
                <w:color w:val="181717"/>
                <w:sz w:val="16"/>
                <w:szCs w:val="16"/>
              </w:rPr>
              <w:t>Investment income</w:t>
            </w:r>
          </w:p>
        </w:tc>
        <w:tc>
          <w:tcPr>
            <w:tcW w:w="677" w:type="dxa"/>
            <w:tcBorders>
              <w:top w:val="single" w:sz="2" w:space="0" w:color="C9C9C9"/>
              <w:left w:val="nil"/>
              <w:bottom w:val="single" w:sz="2" w:space="0" w:color="C9C9C9"/>
              <w:right w:val="nil"/>
            </w:tcBorders>
          </w:tcPr>
          <w:p w14:paraId="091BB9E3" w14:textId="77777777" w:rsidR="0028638E" w:rsidRPr="002F293C" w:rsidRDefault="0028638E" w:rsidP="00F109ED">
            <w:pPr>
              <w:spacing w:after="0"/>
              <w:ind w:left="72"/>
              <w:rPr>
                <w:sz w:val="16"/>
                <w:szCs w:val="16"/>
              </w:rPr>
            </w:pPr>
            <w:r w:rsidRPr="002F293C">
              <w:rPr>
                <w:rFonts w:eastAsia="Gotham"/>
                <w:color w:val="181717"/>
                <w:sz w:val="16"/>
                <w:szCs w:val="16"/>
              </w:rPr>
              <w:t>2.2.3</w:t>
            </w:r>
          </w:p>
        </w:tc>
        <w:tc>
          <w:tcPr>
            <w:tcW w:w="2531" w:type="dxa"/>
            <w:tcBorders>
              <w:top w:val="single" w:sz="2" w:space="0" w:color="C9C9C9"/>
              <w:left w:val="nil"/>
              <w:bottom w:val="single" w:sz="2" w:space="0" w:color="181717"/>
              <w:right w:val="nil"/>
            </w:tcBorders>
          </w:tcPr>
          <w:p w14:paraId="07B6E0A8" w14:textId="77777777" w:rsidR="0028638E" w:rsidRPr="002F293C" w:rsidRDefault="0028638E" w:rsidP="001867AC">
            <w:pPr>
              <w:spacing w:after="0"/>
              <w:ind w:left="749"/>
              <w:jc w:val="right"/>
              <w:rPr>
                <w:sz w:val="16"/>
                <w:szCs w:val="16"/>
              </w:rPr>
            </w:pPr>
            <w:r w:rsidRPr="002F293C">
              <w:rPr>
                <w:rFonts w:eastAsia="Gotham"/>
                <w:color w:val="181717"/>
                <w:sz w:val="16"/>
                <w:szCs w:val="16"/>
              </w:rPr>
              <w:t xml:space="preserve"> 571 </w:t>
            </w:r>
          </w:p>
        </w:tc>
        <w:tc>
          <w:tcPr>
            <w:tcW w:w="788" w:type="dxa"/>
            <w:tcBorders>
              <w:top w:val="single" w:sz="2" w:space="0" w:color="C9C9C9"/>
              <w:left w:val="nil"/>
              <w:bottom w:val="single" w:sz="2" w:space="0" w:color="181717"/>
              <w:right w:val="nil"/>
            </w:tcBorders>
          </w:tcPr>
          <w:p w14:paraId="0DD5406F" w14:textId="77777777" w:rsidR="0028638E" w:rsidRPr="002F293C" w:rsidRDefault="0028638E" w:rsidP="001867AC">
            <w:pPr>
              <w:spacing w:after="0"/>
              <w:ind w:right="59"/>
              <w:jc w:val="right"/>
              <w:rPr>
                <w:sz w:val="16"/>
                <w:szCs w:val="16"/>
              </w:rPr>
            </w:pPr>
            <w:r w:rsidRPr="002F293C">
              <w:rPr>
                <w:rFonts w:eastAsia="Gotham"/>
                <w:color w:val="181717"/>
                <w:sz w:val="16"/>
                <w:szCs w:val="16"/>
              </w:rPr>
              <w:t xml:space="preserve"> - </w:t>
            </w:r>
          </w:p>
        </w:tc>
      </w:tr>
    </w:tbl>
    <w:p w14:paraId="5F9BC30D" w14:textId="0BF54EAD" w:rsidR="0028638E" w:rsidRPr="002F293C" w:rsidRDefault="0028638E" w:rsidP="001867AC">
      <w:pPr>
        <w:tabs>
          <w:tab w:val="center" w:pos="9356"/>
          <w:tab w:val="right" w:pos="10466"/>
        </w:tabs>
        <w:spacing w:after="68"/>
        <w:rPr>
          <w:sz w:val="16"/>
          <w:szCs w:val="16"/>
        </w:rPr>
      </w:pPr>
      <w:r w:rsidRPr="002F293C">
        <w:rPr>
          <w:sz w:val="16"/>
          <w:szCs w:val="16"/>
        </w:rPr>
        <w:tab/>
      </w:r>
      <w:r w:rsidRPr="002F293C">
        <w:rPr>
          <w:rFonts w:eastAsia="Gotham"/>
          <w:color w:val="181717"/>
          <w:sz w:val="16"/>
          <w:szCs w:val="16"/>
        </w:rPr>
        <w:t xml:space="preserve"> 62,804</w:t>
      </w:r>
      <w:r w:rsidRPr="002F293C">
        <w:rPr>
          <w:rFonts w:eastAsia="Gotham"/>
          <w:color w:val="181717"/>
          <w:sz w:val="16"/>
          <w:szCs w:val="16"/>
        </w:rPr>
        <w:tab/>
        <w:t xml:space="preserve"> 1,820 </w:t>
      </w:r>
    </w:p>
    <w:p w14:paraId="619DC078" w14:textId="7191387F" w:rsidR="003D0001" w:rsidRDefault="0028638E" w:rsidP="003D0001">
      <w:pPr>
        <w:spacing w:after="3"/>
        <w:ind w:left="3" w:right="12" w:hanging="10"/>
        <w:rPr>
          <w:rStyle w:val="bodycopyChar"/>
          <w:sz w:val="16"/>
          <w:szCs w:val="16"/>
        </w:rPr>
      </w:pPr>
      <w:r w:rsidRPr="002F293C">
        <w:rPr>
          <w:rFonts w:eastAsia="Gotham"/>
          <w:color w:val="181717"/>
          <w:sz w:val="16"/>
          <w:szCs w:val="16"/>
        </w:rPr>
        <w:t>In</w:t>
      </w:r>
      <w:r w:rsidRPr="003D0001">
        <w:rPr>
          <w:rStyle w:val="bodycopyChar"/>
          <w:sz w:val="16"/>
          <w:szCs w:val="16"/>
        </w:rPr>
        <w:t>come is recognised net of goods and services tax (GST) to the extent it is probable the economic benefits will flow to the Authority and the income can be reliably measured at fair value. Where applicable, amounts disclosed as income are net of returns, allowances, duties and taxes.</w:t>
      </w:r>
    </w:p>
    <w:p w14:paraId="6B314ECE" w14:textId="77777777" w:rsidR="003D0001" w:rsidRPr="002F293C" w:rsidRDefault="003D0001" w:rsidP="003D0001">
      <w:pPr>
        <w:spacing w:after="3"/>
        <w:ind w:left="3" w:right="12" w:hanging="10"/>
        <w:rPr>
          <w:sz w:val="16"/>
          <w:szCs w:val="16"/>
        </w:rPr>
      </w:pPr>
    </w:p>
    <w:tbl>
      <w:tblPr>
        <w:tblStyle w:val="TableGrid0"/>
        <w:tblW w:w="10526" w:type="dxa"/>
        <w:tblInd w:w="0" w:type="dxa"/>
        <w:tblCellMar>
          <w:top w:w="28" w:type="dxa"/>
          <w:right w:w="71" w:type="dxa"/>
        </w:tblCellMar>
        <w:tblLook w:val="04A0" w:firstRow="1" w:lastRow="0" w:firstColumn="1" w:lastColumn="0" w:noHBand="0" w:noVBand="1"/>
      </w:tblPr>
      <w:tblGrid>
        <w:gridCol w:w="8378"/>
        <w:gridCol w:w="1358"/>
        <w:gridCol w:w="790"/>
      </w:tblGrid>
      <w:tr w:rsidR="0028638E" w:rsidRPr="002F293C" w14:paraId="6FD3BCED" w14:textId="77777777" w:rsidTr="003D0001">
        <w:trPr>
          <w:trHeight w:val="211"/>
        </w:trPr>
        <w:tc>
          <w:tcPr>
            <w:tcW w:w="8378" w:type="dxa"/>
            <w:tcBorders>
              <w:top w:val="nil"/>
              <w:left w:val="nil"/>
              <w:bottom w:val="nil"/>
              <w:right w:val="nil"/>
            </w:tcBorders>
            <w:shd w:val="clear" w:color="auto" w:fill="D1E19C"/>
          </w:tcPr>
          <w:p w14:paraId="33016F76" w14:textId="77777777" w:rsidR="0028638E" w:rsidRPr="004F4E96" w:rsidRDefault="0028638E" w:rsidP="00F109ED">
            <w:pPr>
              <w:spacing w:after="0"/>
              <w:ind w:left="57"/>
              <w:rPr>
                <w:b/>
                <w:bCs/>
                <w:sz w:val="16"/>
                <w:szCs w:val="16"/>
              </w:rPr>
            </w:pPr>
            <w:r w:rsidRPr="004F4E96">
              <w:rPr>
                <w:rFonts w:eastAsia="Gotham"/>
                <w:b/>
                <w:bCs/>
                <w:color w:val="181717"/>
                <w:sz w:val="16"/>
                <w:szCs w:val="16"/>
              </w:rPr>
              <w:t>2.2 Income from transactions</w:t>
            </w:r>
          </w:p>
        </w:tc>
        <w:tc>
          <w:tcPr>
            <w:tcW w:w="1358" w:type="dxa"/>
            <w:tcBorders>
              <w:top w:val="nil"/>
              <w:left w:val="nil"/>
              <w:bottom w:val="nil"/>
              <w:right w:val="nil"/>
            </w:tcBorders>
            <w:shd w:val="clear" w:color="auto" w:fill="D1E19C"/>
          </w:tcPr>
          <w:p w14:paraId="591DE299" w14:textId="77777777" w:rsidR="0028638E" w:rsidRPr="002F293C" w:rsidRDefault="0028638E" w:rsidP="00F109ED">
            <w:pPr>
              <w:rPr>
                <w:sz w:val="16"/>
                <w:szCs w:val="16"/>
              </w:rPr>
            </w:pPr>
          </w:p>
        </w:tc>
        <w:tc>
          <w:tcPr>
            <w:tcW w:w="790" w:type="dxa"/>
            <w:tcBorders>
              <w:top w:val="nil"/>
              <w:left w:val="nil"/>
              <w:bottom w:val="nil"/>
              <w:right w:val="nil"/>
            </w:tcBorders>
            <w:shd w:val="clear" w:color="auto" w:fill="D1E19C"/>
          </w:tcPr>
          <w:p w14:paraId="6A8AF487" w14:textId="77777777" w:rsidR="0028638E" w:rsidRPr="002F293C" w:rsidRDefault="0028638E" w:rsidP="00F109ED">
            <w:pPr>
              <w:rPr>
                <w:sz w:val="16"/>
                <w:szCs w:val="16"/>
              </w:rPr>
            </w:pPr>
          </w:p>
        </w:tc>
      </w:tr>
      <w:tr w:rsidR="0028638E" w:rsidRPr="002F293C" w14:paraId="2E5B33A4" w14:textId="77777777" w:rsidTr="003D0001">
        <w:trPr>
          <w:trHeight w:val="211"/>
        </w:trPr>
        <w:tc>
          <w:tcPr>
            <w:tcW w:w="8378" w:type="dxa"/>
            <w:tcBorders>
              <w:top w:val="nil"/>
              <w:left w:val="nil"/>
              <w:bottom w:val="nil"/>
              <w:right w:val="nil"/>
            </w:tcBorders>
            <w:shd w:val="clear" w:color="auto" w:fill="EEF3D5"/>
          </w:tcPr>
          <w:p w14:paraId="3152332E" w14:textId="77777777" w:rsidR="0028638E" w:rsidRPr="004F4E96" w:rsidRDefault="0028638E" w:rsidP="00F109ED">
            <w:pPr>
              <w:spacing w:after="0"/>
              <w:ind w:left="57"/>
              <w:rPr>
                <w:b/>
                <w:bCs/>
                <w:sz w:val="16"/>
                <w:szCs w:val="16"/>
              </w:rPr>
            </w:pPr>
            <w:r w:rsidRPr="004F4E96">
              <w:rPr>
                <w:rFonts w:eastAsia="Gotham"/>
                <w:b/>
                <w:bCs/>
                <w:color w:val="181717"/>
                <w:sz w:val="16"/>
                <w:szCs w:val="16"/>
              </w:rPr>
              <w:t>2.2.1 Contributions from employers and contractors</w:t>
            </w:r>
          </w:p>
        </w:tc>
        <w:tc>
          <w:tcPr>
            <w:tcW w:w="1358" w:type="dxa"/>
            <w:tcBorders>
              <w:top w:val="nil"/>
              <w:left w:val="nil"/>
              <w:bottom w:val="nil"/>
              <w:right w:val="nil"/>
            </w:tcBorders>
            <w:shd w:val="clear" w:color="auto" w:fill="EEF3D5"/>
          </w:tcPr>
          <w:p w14:paraId="39823EA8" w14:textId="77777777" w:rsidR="0028638E" w:rsidRPr="002F293C" w:rsidRDefault="0028638E" w:rsidP="00F109ED">
            <w:pPr>
              <w:rPr>
                <w:sz w:val="16"/>
                <w:szCs w:val="16"/>
              </w:rPr>
            </w:pPr>
          </w:p>
        </w:tc>
        <w:tc>
          <w:tcPr>
            <w:tcW w:w="790" w:type="dxa"/>
            <w:tcBorders>
              <w:top w:val="nil"/>
              <w:left w:val="nil"/>
              <w:bottom w:val="nil"/>
              <w:right w:val="nil"/>
            </w:tcBorders>
            <w:shd w:val="clear" w:color="auto" w:fill="EEF3D5"/>
          </w:tcPr>
          <w:p w14:paraId="54AA8FCB" w14:textId="77777777" w:rsidR="0028638E" w:rsidRPr="002F293C" w:rsidRDefault="0028638E" w:rsidP="00F109ED">
            <w:pPr>
              <w:rPr>
                <w:sz w:val="16"/>
                <w:szCs w:val="16"/>
              </w:rPr>
            </w:pPr>
          </w:p>
        </w:tc>
      </w:tr>
      <w:tr w:rsidR="0028638E" w:rsidRPr="002F293C" w14:paraId="64DD34AC" w14:textId="77777777" w:rsidTr="003D0001">
        <w:trPr>
          <w:trHeight w:val="211"/>
        </w:trPr>
        <w:tc>
          <w:tcPr>
            <w:tcW w:w="8378" w:type="dxa"/>
            <w:vMerge w:val="restart"/>
            <w:tcBorders>
              <w:top w:val="nil"/>
              <w:left w:val="nil"/>
              <w:bottom w:val="single" w:sz="2" w:space="0" w:color="C9C9C9"/>
              <w:right w:val="nil"/>
            </w:tcBorders>
          </w:tcPr>
          <w:p w14:paraId="7BD8ECB2" w14:textId="77777777" w:rsidR="0028638E" w:rsidRPr="002F293C" w:rsidRDefault="0028638E" w:rsidP="00F109ED">
            <w:pPr>
              <w:rPr>
                <w:sz w:val="16"/>
                <w:szCs w:val="16"/>
              </w:rPr>
            </w:pPr>
          </w:p>
        </w:tc>
        <w:tc>
          <w:tcPr>
            <w:tcW w:w="1358" w:type="dxa"/>
            <w:tcBorders>
              <w:top w:val="nil"/>
              <w:left w:val="nil"/>
              <w:bottom w:val="single" w:sz="2" w:space="0" w:color="181717"/>
              <w:right w:val="nil"/>
            </w:tcBorders>
          </w:tcPr>
          <w:p w14:paraId="4BFD6BDD" w14:textId="77777777" w:rsidR="0028638E" w:rsidRPr="001867AC" w:rsidRDefault="0028638E" w:rsidP="001867AC">
            <w:pPr>
              <w:spacing w:after="0"/>
              <w:ind w:left="178"/>
              <w:jc w:val="right"/>
              <w:rPr>
                <w:b/>
                <w:bCs/>
                <w:sz w:val="16"/>
                <w:szCs w:val="16"/>
              </w:rPr>
            </w:pPr>
            <w:r w:rsidRPr="001867AC">
              <w:rPr>
                <w:rFonts w:eastAsia="Gotham"/>
                <w:b/>
                <w:bCs/>
                <w:color w:val="181717"/>
                <w:sz w:val="16"/>
                <w:szCs w:val="16"/>
              </w:rPr>
              <w:t>2020</w:t>
            </w:r>
          </w:p>
        </w:tc>
        <w:tc>
          <w:tcPr>
            <w:tcW w:w="790" w:type="dxa"/>
            <w:tcBorders>
              <w:top w:val="nil"/>
              <w:left w:val="nil"/>
              <w:bottom w:val="single" w:sz="2" w:space="0" w:color="181717"/>
              <w:right w:val="nil"/>
            </w:tcBorders>
          </w:tcPr>
          <w:p w14:paraId="541FD939" w14:textId="77777777" w:rsidR="0028638E" w:rsidRPr="001867AC" w:rsidRDefault="0028638E" w:rsidP="001867AC">
            <w:pPr>
              <w:spacing w:after="0"/>
              <w:ind w:left="175"/>
              <w:jc w:val="right"/>
              <w:rPr>
                <w:b/>
                <w:bCs/>
                <w:sz w:val="16"/>
                <w:szCs w:val="16"/>
              </w:rPr>
            </w:pPr>
            <w:r w:rsidRPr="001867AC">
              <w:rPr>
                <w:rFonts w:eastAsia="Gotham"/>
                <w:b/>
                <w:bCs/>
                <w:color w:val="181717"/>
                <w:sz w:val="16"/>
                <w:szCs w:val="16"/>
              </w:rPr>
              <w:t>2019</w:t>
            </w:r>
          </w:p>
        </w:tc>
      </w:tr>
      <w:tr w:rsidR="0028638E" w:rsidRPr="002F293C" w14:paraId="63C0EF02" w14:textId="77777777" w:rsidTr="003D0001">
        <w:trPr>
          <w:trHeight w:val="211"/>
        </w:trPr>
        <w:tc>
          <w:tcPr>
            <w:tcW w:w="0" w:type="auto"/>
            <w:vMerge/>
            <w:tcBorders>
              <w:top w:val="nil"/>
              <w:left w:val="nil"/>
              <w:bottom w:val="single" w:sz="2" w:space="0" w:color="C9C9C9"/>
              <w:right w:val="nil"/>
            </w:tcBorders>
          </w:tcPr>
          <w:p w14:paraId="153AA9F1" w14:textId="77777777" w:rsidR="0028638E" w:rsidRPr="002F293C" w:rsidRDefault="0028638E" w:rsidP="00F109ED">
            <w:pPr>
              <w:rPr>
                <w:sz w:val="16"/>
                <w:szCs w:val="16"/>
              </w:rPr>
            </w:pPr>
          </w:p>
        </w:tc>
        <w:tc>
          <w:tcPr>
            <w:tcW w:w="1358" w:type="dxa"/>
            <w:tcBorders>
              <w:top w:val="single" w:sz="2" w:space="0" w:color="181717"/>
              <w:left w:val="nil"/>
              <w:bottom w:val="single" w:sz="2" w:space="0" w:color="C9C9C9"/>
              <w:right w:val="nil"/>
            </w:tcBorders>
          </w:tcPr>
          <w:p w14:paraId="069634E8" w14:textId="77777777" w:rsidR="0028638E" w:rsidRPr="001867AC" w:rsidRDefault="0028638E" w:rsidP="001867AC">
            <w:pPr>
              <w:spacing w:after="0"/>
              <w:jc w:val="right"/>
              <w:rPr>
                <w:b/>
                <w:bCs/>
                <w:sz w:val="16"/>
                <w:szCs w:val="16"/>
              </w:rPr>
            </w:pPr>
            <w:r w:rsidRPr="001867AC">
              <w:rPr>
                <w:rFonts w:eastAsia="Gotham"/>
                <w:b/>
                <w:bCs/>
                <w:color w:val="181717"/>
                <w:sz w:val="16"/>
                <w:szCs w:val="16"/>
              </w:rPr>
              <w:t>($’000)</w:t>
            </w:r>
          </w:p>
        </w:tc>
        <w:tc>
          <w:tcPr>
            <w:tcW w:w="790" w:type="dxa"/>
            <w:tcBorders>
              <w:top w:val="single" w:sz="2" w:space="0" w:color="181717"/>
              <w:left w:val="nil"/>
              <w:bottom w:val="single" w:sz="2" w:space="0" w:color="C9C9C9"/>
              <w:right w:val="nil"/>
            </w:tcBorders>
          </w:tcPr>
          <w:p w14:paraId="4B785E28" w14:textId="77777777" w:rsidR="0028638E" w:rsidRPr="001867AC" w:rsidRDefault="0028638E" w:rsidP="001867AC">
            <w:pPr>
              <w:spacing w:after="0"/>
              <w:jc w:val="right"/>
              <w:rPr>
                <w:b/>
                <w:bCs/>
                <w:sz w:val="16"/>
                <w:szCs w:val="16"/>
              </w:rPr>
            </w:pPr>
            <w:r w:rsidRPr="001867AC">
              <w:rPr>
                <w:rFonts w:eastAsia="Gotham"/>
                <w:b/>
                <w:bCs/>
                <w:color w:val="181717"/>
                <w:sz w:val="16"/>
                <w:szCs w:val="16"/>
              </w:rPr>
              <w:t>($’000)</w:t>
            </w:r>
          </w:p>
        </w:tc>
      </w:tr>
      <w:tr w:rsidR="0028638E" w:rsidRPr="002F293C" w14:paraId="4BCFBCB0" w14:textId="77777777" w:rsidTr="003D0001">
        <w:trPr>
          <w:trHeight w:val="211"/>
        </w:trPr>
        <w:tc>
          <w:tcPr>
            <w:tcW w:w="8378" w:type="dxa"/>
            <w:tcBorders>
              <w:top w:val="single" w:sz="2" w:space="0" w:color="C9C9C9"/>
              <w:left w:val="nil"/>
              <w:bottom w:val="single" w:sz="2" w:space="0" w:color="C9C9C9"/>
              <w:right w:val="nil"/>
            </w:tcBorders>
          </w:tcPr>
          <w:p w14:paraId="7B9E0EB1" w14:textId="77777777" w:rsidR="0028638E" w:rsidRPr="002F293C" w:rsidRDefault="0028638E" w:rsidP="00F109ED">
            <w:pPr>
              <w:spacing w:after="0"/>
              <w:ind w:left="57"/>
              <w:rPr>
                <w:sz w:val="16"/>
                <w:szCs w:val="16"/>
              </w:rPr>
            </w:pPr>
            <w:r w:rsidRPr="002F293C">
              <w:rPr>
                <w:rFonts w:eastAsia="Gotham"/>
                <w:color w:val="181717"/>
                <w:sz w:val="16"/>
                <w:szCs w:val="16"/>
              </w:rPr>
              <w:t>Community Services industry</w:t>
            </w:r>
          </w:p>
        </w:tc>
        <w:tc>
          <w:tcPr>
            <w:tcW w:w="1358" w:type="dxa"/>
            <w:tcBorders>
              <w:top w:val="single" w:sz="2" w:space="0" w:color="C9C9C9"/>
              <w:left w:val="nil"/>
              <w:bottom w:val="single" w:sz="2" w:space="0" w:color="C9C9C9"/>
              <w:right w:val="nil"/>
            </w:tcBorders>
          </w:tcPr>
          <w:p w14:paraId="79A69CE0" w14:textId="77777777" w:rsidR="0028638E" w:rsidRPr="002F293C" w:rsidRDefault="0028638E" w:rsidP="001867AC">
            <w:pPr>
              <w:spacing w:after="0"/>
              <w:ind w:left="35"/>
              <w:jc w:val="right"/>
              <w:rPr>
                <w:sz w:val="16"/>
                <w:szCs w:val="16"/>
              </w:rPr>
            </w:pPr>
            <w:r w:rsidRPr="002F293C">
              <w:rPr>
                <w:rFonts w:eastAsia="Gotham"/>
                <w:color w:val="181717"/>
                <w:sz w:val="16"/>
                <w:szCs w:val="16"/>
              </w:rPr>
              <w:t xml:space="preserve"> 38,206 </w:t>
            </w:r>
          </w:p>
        </w:tc>
        <w:tc>
          <w:tcPr>
            <w:tcW w:w="790" w:type="dxa"/>
            <w:tcBorders>
              <w:top w:val="single" w:sz="2" w:space="0" w:color="C9C9C9"/>
              <w:left w:val="nil"/>
              <w:bottom w:val="single" w:sz="2" w:space="0" w:color="C9C9C9"/>
              <w:right w:val="nil"/>
            </w:tcBorders>
          </w:tcPr>
          <w:p w14:paraId="07DD31E4" w14:textId="77777777" w:rsidR="0028638E" w:rsidRPr="002F293C" w:rsidRDefault="0028638E" w:rsidP="001867AC">
            <w:pPr>
              <w:spacing w:after="0"/>
              <w:ind w:right="42"/>
              <w:jc w:val="right"/>
              <w:rPr>
                <w:sz w:val="16"/>
                <w:szCs w:val="16"/>
              </w:rPr>
            </w:pPr>
            <w:r w:rsidRPr="002F293C">
              <w:rPr>
                <w:rFonts w:eastAsia="Gotham"/>
                <w:color w:val="181717"/>
                <w:sz w:val="16"/>
                <w:szCs w:val="16"/>
              </w:rPr>
              <w:t xml:space="preserve"> - </w:t>
            </w:r>
          </w:p>
        </w:tc>
      </w:tr>
      <w:tr w:rsidR="0028638E" w:rsidRPr="002F293C" w14:paraId="755198ED" w14:textId="77777777" w:rsidTr="003D0001">
        <w:trPr>
          <w:trHeight w:val="211"/>
        </w:trPr>
        <w:tc>
          <w:tcPr>
            <w:tcW w:w="8378" w:type="dxa"/>
            <w:tcBorders>
              <w:top w:val="single" w:sz="2" w:space="0" w:color="C9C9C9"/>
              <w:left w:val="nil"/>
              <w:bottom w:val="single" w:sz="2" w:space="0" w:color="C9C9C9"/>
              <w:right w:val="nil"/>
            </w:tcBorders>
          </w:tcPr>
          <w:p w14:paraId="7B868300" w14:textId="77777777" w:rsidR="0028638E" w:rsidRPr="002F293C" w:rsidRDefault="0028638E" w:rsidP="00F109ED">
            <w:pPr>
              <w:spacing w:after="0"/>
              <w:ind w:left="57"/>
              <w:rPr>
                <w:sz w:val="16"/>
                <w:szCs w:val="16"/>
              </w:rPr>
            </w:pPr>
            <w:r w:rsidRPr="002F293C">
              <w:rPr>
                <w:rFonts w:eastAsia="Gotham"/>
                <w:color w:val="181717"/>
                <w:sz w:val="16"/>
                <w:szCs w:val="16"/>
              </w:rPr>
              <w:t>Contract Cleaning industry</w:t>
            </w:r>
          </w:p>
        </w:tc>
        <w:tc>
          <w:tcPr>
            <w:tcW w:w="1358" w:type="dxa"/>
            <w:tcBorders>
              <w:top w:val="single" w:sz="2" w:space="0" w:color="C9C9C9"/>
              <w:left w:val="nil"/>
              <w:bottom w:val="single" w:sz="2" w:space="0" w:color="C9C9C9"/>
              <w:right w:val="nil"/>
            </w:tcBorders>
          </w:tcPr>
          <w:p w14:paraId="725C99BF" w14:textId="77777777" w:rsidR="0028638E" w:rsidRPr="002F293C" w:rsidRDefault="0028638E" w:rsidP="001867AC">
            <w:pPr>
              <w:spacing w:after="0"/>
              <w:ind w:left="140"/>
              <w:jc w:val="right"/>
              <w:rPr>
                <w:sz w:val="16"/>
                <w:szCs w:val="16"/>
              </w:rPr>
            </w:pPr>
            <w:r w:rsidRPr="002F293C">
              <w:rPr>
                <w:rFonts w:eastAsia="Gotham"/>
                <w:color w:val="181717"/>
                <w:sz w:val="16"/>
                <w:szCs w:val="16"/>
              </w:rPr>
              <w:t xml:space="preserve"> 9,322 </w:t>
            </w:r>
          </w:p>
        </w:tc>
        <w:tc>
          <w:tcPr>
            <w:tcW w:w="790" w:type="dxa"/>
            <w:tcBorders>
              <w:top w:val="single" w:sz="2" w:space="0" w:color="C9C9C9"/>
              <w:left w:val="nil"/>
              <w:bottom w:val="single" w:sz="2" w:space="0" w:color="C9C9C9"/>
              <w:right w:val="nil"/>
            </w:tcBorders>
          </w:tcPr>
          <w:p w14:paraId="6583333D" w14:textId="77777777" w:rsidR="0028638E" w:rsidRPr="002F293C" w:rsidRDefault="0028638E" w:rsidP="001867AC">
            <w:pPr>
              <w:spacing w:after="0"/>
              <w:ind w:right="42"/>
              <w:jc w:val="right"/>
              <w:rPr>
                <w:sz w:val="16"/>
                <w:szCs w:val="16"/>
              </w:rPr>
            </w:pPr>
            <w:r w:rsidRPr="002F293C">
              <w:rPr>
                <w:rFonts w:eastAsia="Gotham"/>
                <w:color w:val="181717"/>
                <w:sz w:val="16"/>
                <w:szCs w:val="16"/>
              </w:rPr>
              <w:t xml:space="preserve"> - </w:t>
            </w:r>
          </w:p>
        </w:tc>
      </w:tr>
      <w:tr w:rsidR="0028638E" w:rsidRPr="002F293C" w14:paraId="3784AC00" w14:textId="77777777" w:rsidTr="003D0001">
        <w:trPr>
          <w:trHeight w:val="211"/>
        </w:trPr>
        <w:tc>
          <w:tcPr>
            <w:tcW w:w="8378" w:type="dxa"/>
            <w:tcBorders>
              <w:top w:val="single" w:sz="2" w:space="0" w:color="C9C9C9"/>
              <w:left w:val="nil"/>
              <w:bottom w:val="single" w:sz="2" w:space="0" w:color="181717"/>
              <w:right w:val="nil"/>
            </w:tcBorders>
          </w:tcPr>
          <w:p w14:paraId="5664C045" w14:textId="77777777" w:rsidR="0028638E" w:rsidRPr="002F293C" w:rsidRDefault="0028638E" w:rsidP="00F109ED">
            <w:pPr>
              <w:spacing w:after="0"/>
              <w:ind w:left="57"/>
              <w:rPr>
                <w:sz w:val="16"/>
                <w:szCs w:val="16"/>
              </w:rPr>
            </w:pPr>
            <w:r w:rsidRPr="002F293C">
              <w:rPr>
                <w:rFonts w:eastAsia="Gotham"/>
                <w:color w:val="181717"/>
                <w:sz w:val="16"/>
                <w:szCs w:val="16"/>
              </w:rPr>
              <w:t>Security industry</w:t>
            </w:r>
          </w:p>
        </w:tc>
        <w:tc>
          <w:tcPr>
            <w:tcW w:w="1358" w:type="dxa"/>
            <w:tcBorders>
              <w:top w:val="single" w:sz="2" w:space="0" w:color="C9C9C9"/>
              <w:left w:val="nil"/>
              <w:bottom w:val="single" w:sz="2" w:space="0" w:color="181717"/>
              <w:right w:val="nil"/>
            </w:tcBorders>
          </w:tcPr>
          <w:p w14:paraId="723100CA" w14:textId="77777777" w:rsidR="0028638E" w:rsidRPr="002F293C" w:rsidRDefault="0028638E" w:rsidP="001867AC">
            <w:pPr>
              <w:spacing w:after="0"/>
              <w:ind w:left="120"/>
              <w:jc w:val="right"/>
              <w:rPr>
                <w:sz w:val="16"/>
                <w:szCs w:val="16"/>
              </w:rPr>
            </w:pPr>
            <w:r w:rsidRPr="002F293C">
              <w:rPr>
                <w:rFonts w:eastAsia="Gotham"/>
                <w:color w:val="181717"/>
                <w:sz w:val="16"/>
                <w:szCs w:val="16"/>
              </w:rPr>
              <w:t xml:space="preserve"> 8,469 </w:t>
            </w:r>
          </w:p>
        </w:tc>
        <w:tc>
          <w:tcPr>
            <w:tcW w:w="790" w:type="dxa"/>
            <w:tcBorders>
              <w:top w:val="single" w:sz="2" w:space="0" w:color="C9C9C9"/>
              <w:left w:val="nil"/>
              <w:bottom w:val="single" w:sz="2" w:space="0" w:color="181717"/>
              <w:right w:val="nil"/>
            </w:tcBorders>
          </w:tcPr>
          <w:p w14:paraId="5CF82A89" w14:textId="13A8197D" w:rsidR="0028638E" w:rsidRPr="002F293C" w:rsidRDefault="0028638E" w:rsidP="001867AC">
            <w:pPr>
              <w:spacing w:after="0"/>
              <w:ind w:right="42"/>
              <w:jc w:val="right"/>
              <w:rPr>
                <w:sz w:val="16"/>
                <w:szCs w:val="16"/>
              </w:rPr>
            </w:pPr>
            <w:r w:rsidRPr="002F293C">
              <w:rPr>
                <w:rFonts w:eastAsia="Gotham"/>
                <w:color w:val="181717"/>
                <w:sz w:val="16"/>
                <w:szCs w:val="16"/>
              </w:rPr>
              <w:t xml:space="preserve"> -</w:t>
            </w:r>
          </w:p>
        </w:tc>
      </w:tr>
    </w:tbl>
    <w:p w14:paraId="77C75ADB" w14:textId="7724CD91" w:rsidR="0028638E" w:rsidRPr="002F293C" w:rsidRDefault="0028638E" w:rsidP="001867AC">
      <w:pPr>
        <w:tabs>
          <w:tab w:val="center" w:pos="9498"/>
          <w:tab w:val="right" w:pos="10466"/>
        </w:tabs>
        <w:spacing w:after="68"/>
        <w:rPr>
          <w:sz w:val="16"/>
          <w:szCs w:val="16"/>
        </w:rPr>
      </w:pPr>
      <w:r w:rsidRPr="002F293C">
        <w:rPr>
          <w:sz w:val="16"/>
          <w:szCs w:val="16"/>
        </w:rPr>
        <w:tab/>
      </w:r>
      <w:r w:rsidRPr="002F293C">
        <w:rPr>
          <w:rFonts w:eastAsia="Gotham"/>
          <w:color w:val="181717"/>
          <w:sz w:val="16"/>
          <w:szCs w:val="16"/>
        </w:rPr>
        <w:t xml:space="preserve"> 55,997</w:t>
      </w:r>
      <w:r w:rsidRPr="002F293C">
        <w:rPr>
          <w:rFonts w:eastAsia="Gotham"/>
          <w:color w:val="181717"/>
          <w:sz w:val="16"/>
          <w:szCs w:val="16"/>
        </w:rPr>
        <w:tab/>
        <w:t xml:space="preserve">- </w:t>
      </w:r>
    </w:p>
    <w:p w14:paraId="35F5821D" w14:textId="2AF96D4D" w:rsidR="0028638E" w:rsidRPr="001867AC" w:rsidRDefault="0028638E" w:rsidP="001867AC">
      <w:pPr>
        <w:pStyle w:val="bodycopy"/>
        <w:rPr>
          <w:sz w:val="16"/>
          <w:szCs w:val="16"/>
        </w:rPr>
      </w:pPr>
      <w:r w:rsidRPr="001867AC">
        <w:rPr>
          <w:sz w:val="16"/>
          <w:szCs w:val="16"/>
        </w:rPr>
        <w:t xml:space="preserve">Income from employer and contractor contributions is recognised in the period to which the contributions relate. Employers and contractors </w:t>
      </w:r>
      <w:r w:rsidR="001867AC" w:rsidRPr="001867AC">
        <w:rPr>
          <w:sz w:val="16"/>
          <w:szCs w:val="16"/>
        </w:rPr>
        <w:t>r</w:t>
      </w:r>
      <w:r w:rsidRPr="001867AC">
        <w:rPr>
          <w:sz w:val="16"/>
          <w:szCs w:val="16"/>
        </w:rPr>
        <w:t>egistered with the Authority under a covered industry must submit a quarterly return and pay the Authority the levy payable for that quarter.</w:t>
      </w:r>
    </w:p>
    <w:p w14:paraId="268D646F" w14:textId="77777777" w:rsidR="0028638E" w:rsidRPr="001867AC" w:rsidRDefault="0028638E" w:rsidP="001867AC">
      <w:pPr>
        <w:pStyle w:val="bodycopy"/>
        <w:rPr>
          <w:sz w:val="16"/>
          <w:szCs w:val="16"/>
        </w:rPr>
      </w:pPr>
      <w:r w:rsidRPr="001867AC">
        <w:rPr>
          <w:sz w:val="16"/>
          <w:szCs w:val="16"/>
        </w:rPr>
        <w:t>The levies applied to each industry are as per below:</w:t>
      </w:r>
    </w:p>
    <w:p w14:paraId="1952BE42" w14:textId="77777777" w:rsidR="0028638E" w:rsidRPr="001867AC" w:rsidRDefault="0028638E" w:rsidP="001867AC">
      <w:pPr>
        <w:pStyle w:val="dotpoints"/>
        <w:rPr>
          <w:sz w:val="16"/>
          <w:szCs w:val="16"/>
        </w:rPr>
      </w:pPr>
      <w:r w:rsidRPr="001867AC">
        <w:rPr>
          <w:sz w:val="16"/>
          <w:szCs w:val="16"/>
        </w:rPr>
        <w:t>Community Services industry 1.65%</w:t>
      </w:r>
    </w:p>
    <w:p w14:paraId="1659ABD7" w14:textId="77777777" w:rsidR="0028638E" w:rsidRPr="001867AC" w:rsidRDefault="0028638E" w:rsidP="001867AC">
      <w:pPr>
        <w:pStyle w:val="dotpoints"/>
        <w:rPr>
          <w:sz w:val="16"/>
          <w:szCs w:val="16"/>
        </w:rPr>
      </w:pPr>
      <w:r w:rsidRPr="001867AC">
        <w:rPr>
          <w:sz w:val="16"/>
          <w:szCs w:val="16"/>
        </w:rPr>
        <w:t>Contract Cleaning industry 1.80%</w:t>
      </w:r>
    </w:p>
    <w:p w14:paraId="092223FC" w14:textId="143FE801" w:rsidR="0028638E" w:rsidRPr="001867AC" w:rsidRDefault="0028638E" w:rsidP="001867AC">
      <w:pPr>
        <w:pStyle w:val="dotpoints"/>
        <w:rPr>
          <w:sz w:val="16"/>
          <w:szCs w:val="16"/>
        </w:rPr>
      </w:pPr>
      <w:r w:rsidRPr="001867AC">
        <w:rPr>
          <w:sz w:val="16"/>
          <w:szCs w:val="16"/>
        </w:rPr>
        <w:t>Security industry 1.80%</w:t>
      </w:r>
    </w:p>
    <w:p w14:paraId="72B432EB" w14:textId="77777777" w:rsidR="003D0001" w:rsidRPr="003D0001" w:rsidRDefault="003D0001" w:rsidP="003D0001">
      <w:pPr>
        <w:spacing w:after="3" w:line="259" w:lineRule="auto"/>
        <w:ind w:right="12"/>
        <w:rPr>
          <w:sz w:val="16"/>
          <w:szCs w:val="16"/>
        </w:rPr>
      </w:pPr>
    </w:p>
    <w:tbl>
      <w:tblPr>
        <w:tblStyle w:val="TableGrid0"/>
        <w:tblW w:w="10553" w:type="dxa"/>
        <w:tblInd w:w="0" w:type="dxa"/>
        <w:tblCellMar>
          <w:top w:w="29" w:type="dxa"/>
          <w:right w:w="71" w:type="dxa"/>
        </w:tblCellMar>
        <w:tblLook w:val="04A0" w:firstRow="1" w:lastRow="0" w:firstColumn="1" w:lastColumn="0" w:noHBand="0" w:noVBand="1"/>
      </w:tblPr>
      <w:tblGrid>
        <w:gridCol w:w="8374"/>
        <w:gridCol w:w="1359"/>
        <w:gridCol w:w="820"/>
      </w:tblGrid>
      <w:tr w:rsidR="0028638E" w:rsidRPr="002F293C" w14:paraId="237E1782" w14:textId="77777777" w:rsidTr="003D0001">
        <w:trPr>
          <w:trHeight w:val="210"/>
        </w:trPr>
        <w:tc>
          <w:tcPr>
            <w:tcW w:w="8374" w:type="dxa"/>
            <w:tcBorders>
              <w:top w:val="nil"/>
              <w:left w:val="nil"/>
              <w:bottom w:val="nil"/>
              <w:right w:val="nil"/>
            </w:tcBorders>
            <w:shd w:val="clear" w:color="auto" w:fill="EEF3D5"/>
          </w:tcPr>
          <w:p w14:paraId="7DCB3BF5" w14:textId="77777777" w:rsidR="0028638E" w:rsidRPr="004F4E96" w:rsidRDefault="0028638E" w:rsidP="00F109ED">
            <w:pPr>
              <w:spacing w:after="0"/>
              <w:ind w:left="57"/>
              <w:rPr>
                <w:b/>
                <w:bCs/>
                <w:sz w:val="16"/>
                <w:szCs w:val="16"/>
              </w:rPr>
            </w:pPr>
            <w:r w:rsidRPr="004F4E96">
              <w:rPr>
                <w:rFonts w:eastAsia="Gotham"/>
                <w:b/>
                <w:bCs/>
                <w:color w:val="181717"/>
                <w:sz w:val="16"/>
                <w:szCs w:val="16"/>
              </w:rPr>
              <w:t>2.2.2 Government grants</w:t>
            </w:r>
          </w:p>
        </w:tc>
        <w:tc>
          <w:tcPr>
            <w:tcW w:w="1359" w:type="dxa"/>
            <w:tcBorders>
              <w:top w:val="nil"/>
              <w:left w:val="nil"/>
              <w:bottom w:val="nil"/>
              <w:right w:val="nil"/>
            </w:tcBorders>
            <w:shd w:val="clear" w:color="auto" w:fill="EEF3D5"/>
          </w:tcPr>
          <w:p w14:paraId="78C815CB" w14:textId="77777777" w:rsidR="0028638E" w:rsidRPr="004F4E96" w:rsidRDefault="0028638E" w:rsidP="00F109ED">
            <w:pPr>
              <w:rPr>
                <w:b/>
                <w:bCs/>
                <w:sz w:val="16"/>
                <w:szCs w:val="16"/>
              </w:rPr>
            </w:pPr>
          </w:p>
        </w:tc>
        <w:tc>
          <w:tcPr>
            <w:tcW w:w="820" w:type="dxa"/>
            <w:tcBorders>
              <w:top w:val="nil"/>
              <w:left w:val="nil"/>
              <w:bottom w:val="nil"/>
              <w:right w:val="nil"/>
            </w:tcBorders>
            <w:shd w:val="clear" w:color="auto" w:fill="EEF3D5"/>
          </w:tcPr>
          <w:p w14:paraId="2EF90D40" w14:textId="77777777" w:rsidR="0028638E" w:rsidRPr="004F4E96" w:rsidRDefault="0028638E" w:rsidP="00F109ED">
            <w:pPr>
              <w:rPr>
                <w:b/>
                <w:bCs/>
                <w:sz w:val="16"/>
                <w:szCs w:val="16"/>
              </w:rPr>
            </w:pPr>
          </w:p>
        </w:tc>
      </w:tr>
      <w:tr w:rsidR="0028638E" w:rsidRPr="002F293C" w14:paraId="67D348F6" w14:textId="77777777" w:rsidTr="003D0001">
        <w:trPr>
          <w:trHeight w:val="210"/>
        </w:trPr>
        <w:tc>
          <w:tcPr>
            <w:tcW w:w="8374" w:type="dxa"/>
            <w:vMerge w:val="restart"/>
            <w:tcBorders>
              <w:top w:val="nil"/>
              <w:left w:val="nil"/>
              <w:bottom w:val="single" w:sz="2" w:space="0" w:color="C9C9C9"/>
              <w:right w:val="nil"/>
            </w:tcBorders>
          </w:tcPr>
          <w:p w14:paraId="3758A61A" w14:textId="77777777" w:rsidR="0028638E" w:rsidRPr="002F293C" w:rsidRDefault="0028638E" w:rsidP="00F109ED">
            <w:pPr>
              <w:rPr>
                <w:sz w:val="16"/>
                <w:szCs w:val="16"/>
              </w:rPr>
            </w:pPr>
          </w:p>
        </w:tc>
        <w:tc>
          <w:tcPr>
            <w:tcW w:w="1359" w:type="dxa"/>
            <w:tcBorders>
              <w:top w:val="nil"/>
              <w:left w:val="nil"/>
              <w:bottom w:val="single" w:sz="2" w:space="0" w:color="181717"/>
              <w:right w:val="nil"/>
            </w:tcBorders>
          </w:tcPr>
          <w:p w14:paraId="5EE8FF0C" w14:textId="77777777" w:rsidR="0028638E" w:rsidRPr="001867AC" w:rsidRDefault="0028638E" w:rsidP="001867AC">
            <w:pPr>
              <w:spacing w:after="0"/>
              <w:ind w:left="178"/>
              <w:jc w:val="right"/>
              <w:rPr>
                <w:b/>
                <w:bCs/>
                <w:sz w:val="16"/>
                <w:szCs w:val="16"/>
              </w:rPr>
            </w:pPr>
            <w:r w:rsidRPr="001867AC">
              <w:rPr>
                <w:rFonts w:eastAsia="Gotham"/>
                <w:b/>
                <w:bCs/>
                <w:color w:val="181717"/>
                <w:sz w:val="16"/>
                <w:szCs w:val="16"/>
              </w:rPr>
              <w:t>2020</w:t>
            </w:r>
          </w:p>
        </w:tc>
        <w:tc>
          <w:tcPr>
            <w:tcW w:w="820" w:type="dxa"/>
            <w:tcBorders>
              <w:top w:val="nil"/>
              <w:left w:val="nil"/>
              <w:bottom w:val="single" w:sz="2" w:space="0" w:color="181717"/>
              <w:right w:val="nil"/>
            </w:tcBorders>
          </w:tcPr>
          <w:p w14:paraId="2B8D53C4" w14:textId="77777777" w:rsidR="0028638E" w:rsidRPr="001867AC" w:rsidRDefault="0028638E" w:rsidP="001867AC">
            <w:pPr>
              <w:spacing w:after="0"/>
              <w:jc w:val="right"/>
              <w:rPr>
                <w:b/>
                <w:bCs/>
                <w:sz w:val="16"/>
                <w:szCs w:val="16"/>
              </w:rPr>
            </w:pPr>
            <w:r w:rsidRPr="001867AC">
              <w:rPr>
                <w:rFonts w:eastAsia="Gotham"/>
                <w:b/>
                <w:bCs/>
                <w:color w:val="181717"/>
                <w:sz w:val="16"/>
                <w:szCs w:val="16"/>
              </w:rPr>
              <w:t>2019</w:t>
            </w:r>
          </w:p>
        </w:tc>
      </w:tr>
      <w:tr w:rsidR="0028638E" w:rsidRPr="002F293C" w14:paraId="04E70708" w14:textId="77777777" w:rsidTr="003D0001">
        <w:trPr>
          <w:trHeight w:val="210"/>
        </w:trPr>
        <w:tc>
          <w:tcPr>
            <w:tcW w:w="0" w:type="auto"/>
            <w:vMerge/>
            <w:tcBorders>
              <w:top w:val="nil"/>
              <w:left w:val="nil"/>
              <w:bottom w:val="single" w:sz="2" w:space="0" w:color="C9C9C9"/>
              <w:right w:val="nil"/>
            </w:tcBorders>
          </w:tcPr>
          <w:p w14:paraId="2FA2FF80" w14:textId="77777777" w:rsidR="0028638E" w:rsidRPr="002F293C" w:rsidRDefault="0028638E" w:rsidP="00F109ED">
            <w:pPr>
              <w:rPr>
                <w:sz w:val="16"/>
                <w:szCs w:val="16"/>
              </w:rPr>
            </w:pPr>
          </w:p>
        </w:tc>
        <w:tc>
          <w:tcPr>
            <w:tcW w:w="1359" w:type="dxa"/>
            <w:tcBorders>
              <w:top w:val="single" w:sz="2" w:space="0" w:color="181717"/>
              <w:left w:val="nil"/>
              <w:bottom w:val="single" w:sz="2" w:space="0" w:color="C9C9C9"/>
              <w:right w:val="nil"/>
            </w:tcBorders>
          </w:tcPr>
          <w:p w14:paraId="1B30AE30" w14:textId="77777777" w:rsidR="0028638E" w:rsidRPr="001867AC" w:rsidRDefault="0028638E" w:rsidP="001867AC">
            <w:pPr>
              <w:spacing w:after="0"/>
              <w:jc w:val="right"/>
              <w:rPr>
                <w:b/>
                <w:bCs/>
                <w:sz w:val="16"/>
                <w:szCs w:val="16"/>
              </w:rPr>
            </w:pPr>
            <w:r w:rsidRPr="001867AC">
              <w:rPr>
                <w:rFonts w:eastAsia="Gotham"/>
                <w:b/>
                <w:bCs/>
                <w:color w:val="181717"/>
                <w:sz w:val="16"/>
                <w:szCs w:val="16"/>
              </w:rPr>
              <w:t>($’000)</w:t>
            </w:r>
          </w:p>
        </w:tc>
        <w:tc>
          <w:tcPr>
            <w:tcW w:w="820" w:type="dxa"/>
            <w:tcBorders>
              <w:top w:val="single" w:sz="2" w:space="0" w:color="181717"/>
              <w:left w:val="nil"/>
              <w:bottom w:val="single" w:sz="2" w:space="0" w:color="C9C9C9"/>
              <w:right w:val="nil"/>
            </w:tcBorders>
          </w:tcPr>
          <w:p w14:paraId="3597355D" w14:textId="77777777" w:rsidR="0028638E" w:rsidRPr="001867AC" w:rsidRDefault="0028638E" w:rsidP="001867AC">
            <w:pPr>
              <w:spacing w:after="0"/>
              <w:jc w:val="right"/>
              <w:rPr>
                <w:b/>
                <w:bCs/>
                <w:sz w:val="16"/>
                <w:szCs w:val="16"/>
              </w:rPr>
            </w:pPr>
            <w:r w:rsidRPr="001867AC">
              <w:rPr>
                <w:rFonts w:eastAsia="Gotham"/>
                <w:b/>
                <w:bCs/>
                <w:color w:val="181717"/>
                <w:sz w:val="16"/>
                <w:szCs w:val="16"/>
              </w:rPr>
              <w:t>($’000)</w:t>
            </w:r>
          </w:p>
        </w:tc>
      </w:tr>
      <w:tr w:rsidR="0028638E" w:rsidRPr="002F293C" w14:paraId="7C11F99C" w14:textId="77777777" w:rsidTr="003D0001">
        <w:trPr>
          <w:trHeight w:val="210"/>
        </w:trPr>
        <w:tc>
          <w:tcPr>
            <w:tcW w:w="8374" w:type="dxa"/>
            <w:tcBorders>
              <w:top w:val="single" w:sz="2" w:space="0" w:color="C9C9C9"/>
              <w:left w:val="nil"/>
              <w:bottom w:val="single" w:sz="2" w:space="0" w:color="C9C9C9"/>
              <w:right w:val="nil"/>
            </w:tcBorders>
          </w:tcPr>
          <w:p w14:paraId="2E057402" w14:textId="77777777" w:rsidR="0028638E" w:rsidRPr="002F293C" w:rsidRDefault="0028638E" w:rsidP="00F109ED">
            <w:pPr>
              <w:spacing w:after="0"/>
              <w:ind w:left="57"/>
              <w:rPr>
                <w:sz w:val="16"/>
                <w:szCs w:val="16"/>
              </w:rPr>
            </w:pPr>
            <w:r w:rsidRPr="002F293C">
              <w:rPr>
                <w:rFonts w:eastAsia="Gotham"/>
                <w:color w:val="181717"/>
                <w:sz w:val="16"/>
                <w:szCs w:val="16"/>
              </w:rPr>
              <w:t>Department of Premier and Cabinet</w:t>
            </w:r>
          </w:p>
        </w:tc>
        <w:tc>
          <w:tcPr>
            <w:tcW w:w="1359" w:type="dxa"/>
            <w:tcBorders>
              <w:top w:val="single" w:sz="2" w:space="0" w:color="C9C9C9"/>
              <w:left w:val="nil"/>
              <w:bottom w:val="single" w:sz="2" w:space="0" w:color="C9C9C9"/>
              <w:right w:val="nil"/>
            </w:tcBorders>
          </w:tcPr>
          <w:p w14:paraId="224029C0" w14:textId="77777777" w:rsidR="0028638E" w:rsidRPr="002F293C" w:rsidRDefault="0028638E" w:rsidP="001867AC">
            <w:pPr>
              <w:spacing w:after="0"/>
              <w:ind w:left="172"/>
              <w:jc w:val="right"/>
              <w:rPr>
                <w:sz w:val="16"/>
                <w:szCs w:val="16"/>
              </w:rPr>
            </w:pPr>
            <w:r w:rsidRPr="002F293C">
              <w:rPr>
                <w:rFonts w:eastAsia="Gotham"/>
                <w:color w:val="181717"/>
                <w:sz w:val="16"/>
                <w:szCs w:val="16"/>
              </w:rPr>
              <w:t xml:space="preserve"> 3,541 </w:t>
            </w:r>
          </w:p>
        </w:tc>
        <w:tc>
          <w:tcPr>
            <w:tcW w:w="820" w:type="dxa"/>
            <w:tcBorders>
              <w:top w:val="single" w:sz="2" w:space="0" w:color="C9C9C9"/>
              <w:left w:val="nil"/>
              <w:bottom w:val="single" w:sz="2" w:space="0" w:color="C9C9C9"/>
              <w:right w:val="nil"/>
            </w:tcBorders>
          </w:tcPr>
          <w:p w14:paraId="128E66FF" w14:textId="77777777" w:rsidR="0028638E" w:rsidRPr="002F293C" w:rsidRDefault="0028638E" w:rsidP="001867AC">
            <w:pPr>
              <w:spacing w:after="0"/>
              <w:ind w:left="278"/>
              <w:jc w:val="right"/>
              <w:rPr>
                <w:sz w:val="16"/>
                <w:szCs w:val="16"/>
              </w:rPr>
            </w:pPr>
            <w:r w:rsidRPr="002F293C">
              <w:rPr>
                <w:rFonts w:eastAsia="Gotham"/>
                <w:color w:val="181717"/>
                <w:sz w:val="16"/>
                <w:szCs w:val="16"/>
              </w:rPr>
              <w:t xml:space="preserve"> 301 </w:t>
            </w:r>
          </w:p>
        </w:tc>
      </w:tr>
      <w:tr w:rsidR="0028638E" w:rsidRPr="002F293C" w14:paraId="51113089" w14:textId="77777777" w:rsidTr="003D0001">
        <w:trPr>
          <w:trHeight w:val="210"/>
        </w:trPr>
        <w:tc>
          <w:tcPr>
            <w:tcW w:w="8374" w:type="dxa"/>
            <w:tcBorders>
              <w:top w:val="single" w:sz="2" w:space="0" w:color="C9C9C9"/>
              <w:left w:val="nil"/>
              <w:bottom w:val="single" w:sz="2" w:space="0" w:color="181717"/>
              <w:right w:val="nil"/>
            </w:tcBorders>
          </w:tcPr>
          <w:p w14:paraId="58A1BF9F" w14:textId="77777777" w:rsidR="0028638E" w:rsidRPr="002F293C" w:rsidRDefault="0028638E" w:rsidP="00F109ED">
            <w:pPr>
              <w:spacing w:after="0"/>
              <w:ind w:left="57"/>
              <w:rPr>
                <w:sz w:val="16"/>
                <w:szCs w:val="16"/>
              </w:rPr>
            </w:pPr>
            <w:r w:rsidRPr="002F293C">
              <w:rPr>
                <w:rFonts w:eastAsia="Gotham"/>
                <w:color w:val="181717"/>
                <w:sz w:val="16"/>
                <w:szCs w:val="16"/>
              </w:rPr>
              <w:t>Department of Health and Human Services</w:t>
            </w:r>
          </w:p>
        </w:tc>
        <w:tc>
          <w:tcPr>
            <w:tcW w:w="1359" w:type="dxa"/>
            <w:tcBorders>
              <w:top w:val="single" w:sz="2" w:space="0" w:color="C9C9C9"/>
              <w:left w:val="nil"/>
              <w:bottom w:val="single" w:sz="2" w:space="0" w:color="181717"/>
              <w:right w:val="nil"/>
            </w:tcBorders>
          </w:tcPr>
          <w:p w14:paraId="50410A9B" w14:textId="77777777" w:rsidR="0028638E" w:rsidRPr="002F293C" w:rsidRDefault="0028638E" w:rsidP="001867AC">
            <w:pPr>
              <w:spacing w:after="0"/>
              <w:ind w:left="134"/>
              <w:jc w:val="right"/>
              <w:rPr>
                <w:sz w:val="16"/>
                <w:szCs w:val="16"/>
              </w:rPr>
            </w:pPr>
            <w:r w:rsidRPr="002F293C">
              <w:rPr>
                <w:rFonts w:eastAsia="Gotham"/>
                <w:color w:val="181717"/>
                <w:sz w:val="16"/>
                <w:szCs w:val="16"/>
              </w:rPr>
              <w:t xml:space="preserve"> 2,695 </w:t>
            </w:r>
          </w:p>
        </w:tc>
        <w:tc>
          <w:tcPr>
            <w:tcW w:w="820" w:type="dxa"/>
            <w:tcBorders>
              <w:top w:val="single" w:sz="2" w:space="0" w:color="C9C9C9"/>
              <w:left w:val="nil"/>
              <w:bottom w:val="single" w:sz="2" w:space="0" w:color="181717"/>
              <w:right w:val="nil"/>
            </w:tcBorders>
          </w:tcPr>
          <w:p w14:paraId="6A40BFF6" w14:textId="77777777" w:rsidR="0028638E" w:rsidRPr="002F293C" w:rsidRDefault="0028638E" w:rsidP="001867AC">
            <w:pPr>
              <w:spacing w:after="0"/>
              <w:ind w:left="211"/>
              <w:jc w:val="right"/>
              <w:rPr>
                <w:sz w:val="16"/>
                <w:szCs w:val="16"/>
              </w:rPr>
            </w:pPr>
            <w:r w:rsidRPr="002F293C">
              <w:rPr>
                <w:rFonts w:eastAsia="Gotham"/>
                <w:color w:val="181717"/>
                <w:sz w:val="16"/>
                <w:szCs w:val="16"/>
              </w:rPr>
              <w:t xml:space="preserve"> 1,519 </w:t>
            </w:r>
          </w:p>
        </w:tc>
      </w:tr>
    </w:tbl>
    <w:p w14:paraId="1B7FCE64" w14:textId="4141ABB4" w:rsidR="0028638E" w:rsidRPr="002F293C" w:rsidRDefault="0028638E" w:rsidP="001867AC">
      <w:pPr>
        <w:tabs>
          <w:tab w:val="center" w:pos="9498"/>
          <w:tab w:val="right" w:pos="10466"/>
        </w:tabs>
        <w:spacing w:after="68"/>
        <w:rPr>
          <w:sz w:val="16"/>
          <w:szCs w:val="16"/>
        </w:rPr>
      </w:pPr>
      <w:r w:rsidRPr="002F293C">
        <w:rPr>
          <w:sz w:val="16"/>
          <w:szCs w:val="16"/>
        </w:rPr>
        <w:tab/>
      </w:r>
      <w:r w:rsidRPr="002F293C">
        <w:rPr>
          <w:rFonts w:eastAsia="Gotham"/>
          <w:color w:val="181717"/>
          <w:sz w:val="16"/>
          <w:szCs w:val="16"/>
        </w:rPr>
        <w:t xml:space="preserve">6,236 </w:t>
      </w:r>
      <w:r w:rsidRPr="002F293C">
        <w:rPr>
          <w:rFonts w:eastAsia="Gotham"/>
          <w:color w:val="181717"/>
          <w:sz w:val="16"/>
          <w:szCs w:val="16"/>
        </w:rPr>
        <w:tab/>
        <w:t xml:space="preserve"> 1,820 </w:t>
      </w:r>
    </w:p>
    <w:p w14:paraId="111D84E8" w14:textId="3F039291" w:rsidR="0028638E" w:rsidRDefault="0028638E" w:rsidP="0028638E">
      <w:pPr>
        <w:spacing w:after="3"/>
        <w:ind w:left="3" w:right="12" w:hanging="10"/>
        <w:rPr>
          <w:rFonts w:eastAsia="Gotham"/>
          <w:color w:val="181717"/>
          <w:sz w:val="16"/>
          <w:szCs w:val="16"/>
        </w:rPr>
      </w:pPr>
      <w:r w:rsidRPr="002F293C">
        <w:rPr>
          <w:rFonts w:eastAsia="Gotham"/>
          <w:color w:val="181717"/>
          <w:sz w:val="16"/>
          <w:szCs w:val="16"/>
        </w:rPr>
        <w:t>Grant income arises from transactions in which a party provides goods or assets (or extinguishes a liability) to the Authority without receiving approximately equal value in return. While grants may result in the provision of some goods or services to the transferring party, they do not provide a claim to receive benefits directly of approximately equal value (and are termed ‘nonreciprocal’ transfers). Receipt and sacrifice of approximately equal value may occur, but only by coincidence.</w:t>
      </w:r>
    </w:p>
    <w:p w14:paraId="071A8FD5" w14:textId="77777777" w:rsidR="001867AC" w:rsidRPr="002F293C" w:rsidRDefault="001867AC" w:rsidP="0028638E">
      <w:pPr>
        <w:spacing w:after="3"/>
        <w:ind w:left="3" w:right="12" w:hanging="10"/>
        <w:rPr>
          <w:sz w:val="16"/>
          <w:szCs w:val="16"/>
        </w:rPr>
      </w:pPr>
    </w:p>
    <w:tbl>
      <w:tblPr>
        <w:tblStyle w:val="TableGrid0"/>
        <w:tblW w:w="8787" w:type="dxa"/>
        <w:tblInd w:w="0" w:type="dxa"/>
        <w:tblCellMar>
          <w:top w:w="29" w:type="dxa"/>
          <w:right w:w="71" w:type="dxa"/>
        </w:tblCellMar>
        <w:tblLook w:val="04A0" w:firstRow="1" w:lastRow="0" w:firstColumn="1" w:lastColumn="0" w:noHBand="0" w:noVBand="1"/>
      </w:tblPr>
      <w:tblGrid>
        <w:gridCol w:w="6993"/>
        <w:gridCol w:w="1134"/>
        <w:gridCol w:w="660"/>
      </w:tblGrid>
      <w:tr w:rsidR="0028638E" w:rsidRPr="002F293C" w14:paraId="1B7A5574" w14:textId="77777777" w:rsidTr="00F109ED">
        <w:trPr>
          <w:trHeight w:val="225"/>
        </w:trPr>
        <w:tc>
          <w:tcPr>
            <w:tcW w:w="6994" w:type="dxa"/>
            <w:tcBorders>
              <w:top w:val="nil"/>
              <w:left w:val="nil"/>
              <w:bottom w:val="nil"/>
              <w:right w:val="nil"/>
            </w:tcBorders>
            <w:shd w:val="clear" w:color="auto" w:fill="EEF3D5"/>
          </w:tcPr>
          <w:p w14:paraId="34808310" w14:textId="77777777" w:rsidR="0028638E" w:rsidRPr="004F4E96" w:rsidRDefault="0028638E" w:rsidP="00F109ED">
            <w:pPr>
              <w:spacing w:after="0"/>
              <w:ind w:left="57"/>
              <w:rPr>
                <w:b/>
                <w:bCs/>
                <w:sz w:val="16"/>
                <w:szCs w:val="16"/>
              </w:rPr>
            </w:pPr>
            <w:r w:rsidRPr="004F4E96">
              <w:rPr>
                <w:rFonts w:eastAsia="Gotham"/>
                <w:b/>
                <w:bCs/>
                <w:color w:val="181717"/>
                <w:sz w:val="16"/>
                <w:szCs w:val="16"/>
              </w:rPr>
              <w:t>2.2.3 Investment income</w:t>
            </w:r>
          </w:p>
        </w:tc>
        <w:tc>
          <w:tcPr>
            <w:tcW w:w="1134" w:type="dxa"/>
            <w:tcBorders>
              <w:top w:val="nil"/>
              <w:left w:val="nil"/>
              <w:bottom w:val="nil"/>
              <w:right w:val="nil"/>
            </w:tcBorders>
            <w:shd w:val="clear" w:color="auto" w:fill="EEF3D5"/>
          </w:tcPr>
          <w:p w14:paraId="4130BAEE" w14:textId="77777777" w:rsidR="0028638E" w:rsidRPr="004F4E96" w:rsidRDefault="0028638E" w:rsidP="00F109ED">
            <w:pPr>
              <w:rPr>
                <w:b/>
                <w:bCs/>
                <w:sz w:val="16"/>
                <w:szCs w:val="16"/>
              </w:rPr>
            </w:pPr>
          </w:p>
        </w:tc>
        <w:tc>
          <w:tcPr>
            <w:tcW w:w="660" w:type="dxa"/>
            <w:tcBorders>
              <w:top w:val="nil"/>
              <w:left w:val="nil"/>
              <w:bottom w:val="nil"/>
              <w:right w:val="nil"/>
            </w:tcBorders>
            <w:shd w:val="clear" w:color="auto" w:fill="EEF3D5"/>
          </w:tcPr>
          <w:p w14:paraId="05800632" w14:textId="77777777" w:rsidR="0028638E" w:rsidRPr="004F4E96" w:rsidRDefault="0028638E" w:rsidP="00F109ED">
            <w:pPr>
              <w:rPr>
                <w:b/>
                <w:bCs/>
                <w:sz w:val="16"/>
                <w:szCs w:val="16"/>
              </w:rPr>
            </w:pPr>
          </w:p>
        </w:tc>
      </w:tr>
      <w:tr w:rsidR="0028638E" w:rsidRPr="002F293C" w14:paraId="6CC4F567" w14:textId="77777777" w:rsidTr="00F109ED">
        <w:trPr>
          <w:trHeight w:val="225"/>
        </w:trPr>
        <w:tc>
          <w:tcPr>
            <w:tcW w:w="6994" w:type="dxa"/>
            <w:vMerge w:val="restart"/>
            <w:tcBorders>
              <w:top w:val="nil"/>
              <w:left w:val="nil"/>
              <w:bottom w:val="single" w:sz="2" w:space="0" w:color="C9C9C9"/>
              <w:right w:val="nil"/>
            </w:tcBorders>
          </w:tcPr>
          <w:p w14:paraId="3F2CF9D7" w14:textId="77777777" w:rsidR="0028638E" w:rsidRPr="002F293C" w:rsidRDefault="0028638E" w:rsidP="00F109ED">
            <w:pPr>
              <w:rPr>
                <w:sz w:val="16"/>
                <w:szCs w:val="16"/>
              </w:rPr>
            </w:pPr>
          </w:p>
        </w:tc>
        <w:tc>
          <w:tcPr>
            <w:tcW w:w="1134" w:type="dxa"/>
            <w:tcBorders>
              <w:top w:val="nil"/>
              <w:left w:val="nil"/>
              <w:bottom w:val="single" w:sz="2" w:space="0" w:color="181717"/>
              <w:right w:val="nil"/>
            </w:tcBorders>
          </w:tcPr>
          <w:p w14:paraId="3B797783" w14:textId="77777777" w:rsidR="0028638E" w:rsidRPr="001867AC" w:rsidRDefault="0028638E" w:rsidP="00F109ED">
            <w:pPr>
              <w:spacing w:after="0"/>
              <w:ind w:left="178"/>
              <w:rPr>
                <w:b/>
                <w:bCs/>
                <w:sz w:val="16"/>
                <w:szCs w:val="16"/>
              </w:rPr>
            </w:pPr>
            <w:r w:rsidRPr="001867AC">
              <w:rPr>
                <w:rFonts w:eastAsia="Gotham"/>
                <w:b/>
                <w:bCs/>
                <w:color w:val="181717"/>
                <w:sz w:val="16"/>
                <w:szCs w:val="16"/>
              </w:rPr>
              <w:t>2020</w:t>
            </w:r>
          </w:p>
        </w:tc>
        <w:tc>
          <w:tcPr>
            <w:tcW w:w="660" w:type="dxa"/>
            <w:tcBorders>
              <w:top w:val="nil"/>
              <w:left w:val="nil"/>
              <w:bottom w:val="single" w:sz="2" w:space="0" w:color="181717"/>
              <w:right w:val="nil"/>
            </w:tcBorders>
          </w:tcPr>
          <w:p w14:paraId="3DEA9E3A" w14:textId="77777777" w:rsidR="0028638E" w:rsidRPr="001867AC" w:rsidRDefault="0028638E" w:rsidP="00F109ED">
            <w:pPr>
              <w:spacing w:after="0"/>
              <w:ind w:left="175"/>
              <w:jc w:val="center"/>
              <w:rPr>
                <w:b/>
                <w:bCs/>
                <w:sz w:val="16"/>
                <w:szCs w:val="16"/>
              </w:rPr>
            </w:pPr>
            <w:r w:rsidRPr="001867AC">
              <w:rPr>
                <w:rFonts w:eastAsia="Gotham"/>
                <w:b/>
                <w:bCs/>
                <w:color w:val="181717"/>
                <w:sz w:val="16"/>
                <w:szCs w:val="16"/>
              </w:rPr>
              <w:t>2019</w:t>
            </w:r>
          </w:p>
        </w:tc>
      </w:tr>
      <w:tr w:rsidR="0028638E" w:rsidRPr="002F293C" w14:paraId="7DEA09D7" w14:textId="77777777" w:rsidTr="00F109ED">
        <w:trPr>
          <w:trHeight w:val="225"/>
        </w:trPr>
        <w:tc>
          <w:tcPr>
            <w:tcW w:w="0" w:type="auto"/>
            <w:vMerge/>
            <w:tcBorders>
              <w:top w:val="nil"/>
              <w:left w:val="nil"/>
              <w:bottom w:val="single" w:sz="2" w:space="0" w:color="C9C9C9"/>
              <w:right w:val="nil"/>
            </w:tcBorders>
          </w:tcPr>
          <w:p w14:paraId="5B07648E" w14:textId="77777777" w:rsidR="0028638E" w:rsidRPr="002F293C" w:rsidRDefault="0028638E" w:rsidP="00F109ED">
            <w:pPr>
              <w:rPr>
                <w:sz w:val="16"/>
                <w:szCs w:val="16"/>
              </w:rPr>
            </w:pPr>
          </w:p>
        </w:tc>
        <w:tc>
          <w:tcPr>
            <w:tcW w:w="1134" w:type="dxa"/>
            <w:tcBorders>
              <w:top w:val="single" w:sz="2" w:space="0" w:color="181717"/>
              <w:left w:val="nil"/>
              <w:bottom w:val="single" w:sz="2" w:space="0" w:color="C9C9C9"/>
              <w:right w:val="nil"/>
            </w:tcBorders>
          </w:tcPr>
          <w:p w14:paraId="45A98A68" w14:textId="77777777" w:rsidR="0028638E" w:rsidRPr="001867AC" w:rsidRDefault="0028638E" w:rsidP="00F109ED">
            <w:pPr>
              <w:spacing w:after="0"/>
              <w:rPr>
                <w:b/>
                <w:bCs/>
                <w:sz w:val="16"/>
                <w:szCs w:val="16"/>
              </w:rPr>
            </w:pPr>
            <w:r w:rsidRPr="001867AC">
              <w:rPr>
                <w:rFonts w:eastAsia="Gotham"/>
                <w:b/>
                <w:bCs/>
                <w:color w:val="181717"/>
                <w:sz w:val="16"/>
                <w:szCs w:val="16"/>
              </w:rPr>
              <w:t>($’000)</w:t>
            </w:r>
          </w:p>
        </w:tc>
        <w:tc>
          <w:tcPr>
            <w:tcW w:w="660" w:type="dxa"/>
            <w:tcBorders>
              <w:top w:val="single" w:sz="2" w:space="0" w:color="181717"/>
              <w:left w:val="nil"/>
              <w:bottom w:val="single" w:sz="2" w:space="0" w:color="C9C9C9"/>
              <w:right w:val="nil"/>
            </w:tcBorders>
          </w:tcPr>
          <w:p w14:paraId="142F8410" w14:textId="77777777" w:rsidR="0028638E" w:rsidRPr="001867AC" w:rsidRDefault="0028638E" w:rsidP="00F109ED">
            <w:pPr>
              <w:spacing w:after="0"/>
              <w:rPr>
                <w:b/>
                <w:bCs/>
                <w:sz w:val="16"/>
                <w:szCs w:val="16"/>
              </w:rPr>
            </w:pPr>
            <w:r w:rsidRPr="001867AC">
              <w:rPr>
                <w:rFonts w:eastAsia="Gotham"/>
                <w:b/>
                <w:bCs/>
                <w:color w:val="181717"/>
                <w:sz w:val="16"/>
                <w:szCs w:val="16"/>
              </w:rPr>
              <w:t>($’000)</w:t>
            </w:r>
          </w:p>
        </w:tc>
      </w:tr>
      <w:tr w:rsidR="0028638E" w:rsidRPr="002F293C" w14:paraId="251B3B24" w14:textId="77777777" w:rsidTr="00F109ED">
        <w:trPr>
          <w:trHeight w:val="225"/>
        </w:trPr>
        <w:tc>
          <w:tcPr>
            <w:tcW w:w="6994" w:type="dxa"/>
            <w:tcBorders>
              <w:top w:val="single" w:sz="2" w:space="0" w:color="C9C9C9"/>
              <w:left w:val="nil"/>
              <w:bottom w:val="single" w:sz="2" w:space="0" w:color="C9C9C9"/>
              <w:right w:val="nil"/>
            </w:tcBorders>
          </w:tcPr>
          <w:p w14:paraId="16886782" w14:textId="77777777" w:rsidR="0028638E" w:rsidRPr="002F293C" w:rsidRDefault="0028638E" w:rsidP="00F109ED">
            <w:pPr>
              <w:spacing w:after="0"/>
              <w:ind w:left="57"/>
              <w:rPr>
                <w:sz w:val="16"/>
                <w:szCs w:val="16"/>
              </w:rPr>
            </w:pPr>
            <w:r w:rsidRPr="002F293C">
              <w:rPr>
                <w:rFonts w:eastAsia="Gotham"/>
                <w:color w:val="181717"/>
                <w:sz w:val="16"/>
                <w:szCs w:val="16"/>
              </w:rPr>
              <w:t>Community Services industry</w:t>
            </w:r>
          </w:p>
        </w:tc>
        <w:tc>
          <w:tcPr>
            <w:tcW w:w="1134" w:type="dxa"/>
            <w:tcBorders>
              <w:top w:val="single" w:sz="2" w:space="0" w:color="C9C9C9"/>
              <w:left w:val="nil"/>
              <w:bottom w:val="single" w:sz="2" w:space="0" w:color="C9C9C9"/>
              <w:right w:val="nil"/>
            </w:tcBorders>
          </w:tcPr>
          <w:p w14:paraId="09F79702" w14:textId="77777777" w:rsidR="0028638E" w:rsidRPr="002F293C" w:rsidRDefault="0028638E" w:rsidP="00F109ED">
            <w:pPr>
              <w:spacing w:after="0"/>
              <w:ind w:left="289"/>
              <w:rPr>
                <w:sz w:val="16"/>
                <w:szCs w:val="16"/>
              </w:rPr>
            </w:pPr>
            <w:r w:rsidRPr="002F293C">
              <w:rPr>
                <w:rFonts w:eastAsia="Gotham"/>
                <w:color w:val="181717"/>
                <w:sz w:val="16"/>
                <w:szCs w:val="16"/>
              </w:rPr>
              <w:t xml:space="preserve"> 361 </w:t>
            </w:r>
          </w:p>
        </w:tc>
        <w:tc>
          <w:tcPr>
            <w:tcW w:w="660" w:type="dxa"/>
            <w:tcBorders>
              <w:top w:val="single" w:sz="2" w:space="0" w:color="C9C9C9"/>
              <w:left w:val="nil"/>
              <w:bottom w:val="single" w:sz="2" w:space="0" w:color="C9C9C9"/>
              <w:right w:val="nil"/>
            </w:tcBorders>
          </w:tcPr>
          <w:p w14:paraId="7A68E4B7" w14:textId="77777777" w:rsidR="0028638E" w:rsidRPr="002F293C" w:rsidRDefault="0028638E" w:rsidP="00F109ED">
            <w:pPr>
              <w:spacing w:after="0"/>
              <w:ind w:right="42"/>
              <w:jc w:val="right"/>
              <w:rPr>
                <w:sz w:val="16"/>
                <w:szCs w:val="16"/>
              </w:rPr>
            </w:pPr>
            <w:r w:rsidRPr="002F293C">
              <w:rPr>
                <w:rFonts w:eastAsia="Gotham"/>
                <w:color w:val="181717"/>
                <w:sz w:val="16"/>
                <w:szCs w:val="16"/>
              </w:rPr>
              <w:t xml:space="preserve"> - </w:t>
            </w:r>
          </w:p>
        </w:tc>
      </w:tr>
      <w:tr w:rsidR="0028638E" w:rsidRPr="002F293C" w14:paraId="50C89577" w14:textId="77777777" w:rsidTr="00F109ED">
        <w:trPr>
          <w:trHeight w:val="225"/>
        </w:trPr>
        <w:tc>
          <w:tcPr>
            <w:tcW w:w="6994" w:type="dxa"/>
            <w:tcBorders>
              <w:top w:val="single" w:sz="2" w:space="0" w:color="C9C9C9"/>
              <w:left w:val="nil"/>
              <w:bottom w:val="single" w:sz="2" w:space="0" w:color="C9C9C9"/>
              <w:right w:val="nil"/>
            </w:tcBorders>
          </w:tcPr>
          <w:p w14:paraId="20B894E5" w14:textId="77777777" w:rsidR="0028638E" w:rsidRPr="002F293C" w:rsidRDefault="0028638E" w:rsidP="00F109ED">
            <w:pPr>
              <w:spacing w:after="0"/>
              <w:ind w:left="57"/>
              <w:rPr>
                <w:sz w:val="16"/>
                <w:szCs w:val="16"/>
              </w:rPr>
            </w:pPr>
            <w:r w:rsidRPr="002F293C">
              <w:rPr>
                <w:rFonts w:eastAsia="Gotham"/>
                <w:color w:val="181717"/>
                <w:sz w:val="16"/>
                <w:szCs w:val="16"/>
              </w:rPr>
              <w:t>Contract Cleaning industry</w:t>
            </w:r>
          </w:p>
        </w:tc>
        <w:tc>
          <w:tcPr>
            <w:tcW w:w="1134" w:type="dxa"/>
            <w:tcBorders>
              <w:top w:val="single" w:sz="2" w:space="0" w:color="C9C9C9"/>
              <w:left w:val="nil"/>
              <w:bottom w:val="single" w:sz="2" w:space="0" w:color="C9C9C9"/>
              <w:right w:val="nil"/>
            </w:tcBorders>
          </w:tcPr>
          <w:p w14:paraId="6434CD3C" w14:textId="77777777" w:rsidR="0028638E" w:rsidRPr="002F293C" w:rsidRDefault="0028638E" w:rsidP="00F109ED">
            <w:pPr>
              <w:spacing w:after="0"/>
              <w:ind w:left="315"/>
              <w:rPr>
                <w:sz w:val="16"/>
                <w:szCs w:val="16"/>
              </w:rPr>
            </w:pPr>
            <w:r w:rsidRPr="002F293C">
              <w:rPr>
                <w:rFonts w:eastAsia="Gotham"/>
                <w:color w:val="181717"/>
                <w:sz w:val="16"/>
                <w:szCs w:val="16"/>
              </w:rPr>
              <w:t xml:space="preserve"> 110 </w:t>
            </w:r>
          </w:p>
        </w:tc>
        <w:tc>
          <w:tcPr>
            <w:tcW w:w="660" w:type="dxa"/>
            <w:tcBorders>
              <w:top w:val="single" w:sz="2" w:space="0" w:color="C9C9C9"/>
              <w:left w:val="nil"/>
              <w:bottom w:val="single" w:sz="2" w:space="0" w:color="C9C9C9"/>
              <w:right w:val="nil"/>
            </w:tcBorders>
          </w:tcPr>
          <w:p w14:paraId="58B271E7" w14:textId="77777777" w:rsidR="0028638E" w:rsidRPr="002F293C" w:rsidRDefault="0028638E" w:rsidP="00F109ED">
            <w:pPr>
              <w:spacing w:after="0"/>
              <w:ind w:right="42"/>
              <w:jc w:val="right"/>
              <w:rPr>
                <w:sz w:val="16"/>
                <w:szCs w:val="16"/>
              </w:rPr>
            </w:pPr>
            <w:r w:rsidRPr="002F293C">
              <w:rPr>
                <w:rFonts w:eastAsia="Gotham"/>
                <w:color w:val="181717"/>
                <w:sz w:val="16"/>
                <w:szCs w:val="16"/>
              </w:rPr>
              <w:t xml:space="preserve"> - </w:t>
            </w:r>
          </w:p>
        </w:tc>
      </w:tr>
      <w:tr w:rsidR="0028638E" w:rsidRPr="002F293C" w14:paraId="30CE5A5E" w14:textId="77777777" w:rsidTr="001867AC">
        <w:trPr>
          <w:trHeight w:val="225"/>
        </w:trPr>
        <w:tc>
          <w:tcPr>
            <w:tcW w:w="6994" w:type="dxa"/>
            <w:tcBorders>
              <w:top w:val="single" w:sz="2" w:space="0" w:color="C9C9C9"/>
              <w:left w:val="nil"/>
              <w:bottom w:val="single" w:sz="4" w:space="0" w:color="DCDCDC" w:themeColor="background1" w:themeShade="E6"/>
              <w:right w:val="nil"/>
            </w:tcBorders>
          </w:tcPr>
          <w:p w14:paraId="3A1ADB4F" w14:textId="77777777" w:rsidR="0028638E" w:rsidRPr="002F293C" w:rsidRDefault="0028638E" w:rsidP="00F109ED">
            <w:pPr>
              <w:spacing w:after="0"/>
              <w:ind w:left="57"/>
              <w:rPr>
                <w:sz w:val="16"/>
                <w:szCs w:val="16"/>
              </w:rPr>
            </w:pPr>
            <w:r w:rsidRPr="002F293C">
              <w:rPr>
                <w:rFonts w:eastAsia="Gotham"/>
                <w:color w:val="181717"/>
                <w:sz w:val="16"/>
                <w:szCs w:val="16"/>
              </w:rPr>
              <w:t>Security industry</w:t>
            </w:r>
          </w:p>
        </w:tc>
        <w:tc>
          <w:tcPr>
            <w:tcW w:w="1134" w:type="dxa"/>
            <w:tcBorders>
              <w:top w:val="single" w:sz="2" w:space="0" w:color="C9C9C9"/>
              <w:left w:val="nil"/>
              <w:bottom w:val="single" w:sz="2" w:space="0" w:color="181717"/>
              <w:right w:val="nil"/>
            </w:tcBorders>
          </w:tcPr>
          <w:p w14:paraId="335C40D0" w14:textId="77777777" w:rsidR="0028638E" w:rsidRPr="002F293C" w:rsidRDefault="0028638E" w:rsidP="00F109ED">
            <w:pPr>
              <w:spacing w:after="0"/>
              <w:ind w:left="263"/>
              <w:rPr>
                <w:sz w:val="16"/>
                <w:szCs w:val="16"/>
              </w:rPr>
            </w:pPr>
            <w:r w:rsidRPr="002F293C">
              <w:rPr>
                <w:rFonts w:eastAsia="Gotham"/>
                <w:color w:val="181717"/>
                <w:sz w:val="16"/>
                <w:szCs w:val="16"/>
              </w:rPr>
              <w:t xml:space="preserve"> 100 </w:t>
            </w:r>
          </w:p>
        </w:tc>
        <w:tc>
          <w:tcPr>
            <w:tcW w:w="660" w:type="dxa"/>
            <w:tcBorders>
              <w:top w:val="single" w:sz="2" w:space="0" w:color="C9C9C9"/>
              <w:left w:val="nil"/>
              <w:bottom w:val="single" w:sz="2" w:space="0" w:color="181717"/>
              <w:right w:val="nil"/>
            </w:tcBorders>
          </w:tcPr>
          <w:p w14:paraId="752F409A" w14:textId="77777777" w:rsidR="0028638E" w:rsidRPr="002F293C" w:rsidRDefault="0028638E" w:rsidP="00F109ED">
            <w:pPr>
              <w:spacing w:after="0"/>
              <w:ind w:right="42"/>
              <w:jc w:val="right"/>
              <w:rPr>
                <w:sz w:val="16"/>
                <w:szCs w:val="16"/>
              </w:rPr>
            </w:pPr>
            <w:r w:rsidRPr="002F293C">
              <w:rPr>
                <w:rFonts w:eastAsia="Gotham"/>
                <w:color w:val="181717"/>
                <w:sz w:val="16"/>
                <w:szCs w:val="16"/>
              </w:rPr>
              <w:t xml:space="preserve"> - </w:t>
            </w:r>
          </w:p>
        </w:tc>
      </w:tr>
    </w:tbl>
    <w:p w14:paraId="776D9CE4" w14:textId="77777777" w:rsidR="0028638E" w:rsidRPr="002F293C" w:rsidRDefault="0028638E" w:rsidP="0028638E">
      <w:pPr>
        <w:tabs>
          <w:tab w:val="center" w:pos="7416"/>
          <w:tab w:val="right" w:pos="8722"/>
        </w:tabs>
        <w:spacing w:after="68"/>
        <w:rPr>
          <w:sz w:val="16"/>
          <w:szCs w:val="16"/>
        </w:rPr>
      </w:pPr>
      <w:r w:rsidRPr="002F293C">
        <w:rPr>
          <w:sz w:val="16"/>
          <w:szCs w:val="16"/>
        </w:rPr>
        <w:tab/>
      </w:r>
      <w:r w:rsidRPr="002F293C">
        <w:rPr>
          <w:rFonts w:eastAsia="Gotham"/>
          <w:color w:val="181717"/>
          <w:sz w:val="16"/>
          <w:szCs w:val="16"/>
        </w:rPr>
        <w:t xml:space="preserve"> 571 </w:t>
      </w:r>
      <w:r w:rsidRPr="002F293C">
        <w:rPr>
          <w:rFonts w:eastAsia="Gotham"/>
          <w:color w:val="181717"/>
          <w:sz w:val="16"/>
          <w:szCs w:val="16"/>
        </w:rPr>
        <w:tab/>
        <w:t xml:space="preserve"> - </w:t>
      </w:r>
    </w:p>
    <w:p w14:paraId="4328C160" w14:textId="15E80C70" w:rsidR="001867AC" w:rsidRDefault="0028638E" w:rsidP="0028638E">
      <w:pPr>
        <w:spacing w:after="3"/>
        <w:ind w:left="3" w:right="12" w:hanging="10"/>
        <w:rPr>
          <w:rFonts w:eastAsia="Gotham"/>
          <w:color w:val="181717"/>
          <w:sz w:val="16"/>
          <w:szCs w:val="16"/>
        </w:rPr>
      </w:pPr>
      <w:r w:rsidRPr="002F293C">
        <w:rPr>
          <w:rFonts w:eastAsia="Gotham"/>
          <w:color w:val="181717"/>
          <w:sz w:val="16"/>
          <w:szCs w:val="16"/>
        </w:rPr>
        <w:t>Investment income is recognised by the Authority on an accrual basis.</w:t>
      </w:r>
    </w:p>
    <w:p w14:paraId="0231F025" w14:textId="77777777" w:rsidR="001867AC" w:rsidRDefault="001867AC">
      <w:pPr>
        <w:spacing w:after="0"/>
        <w:rPr>
          <w:rFonts w:eastAsia="Gotham"/>
          <w:color w:val="181717"/>
          <w:sz w:val="16"/>
          <w:szCs w:val="16"/>
        </w:rPr>
      </w:pPr>
      <w:r>
        <w:rPr>
          <w:rFonts w:eastAsia="Gotham"/>
          <w:color w:val="181717"/>
          <w:sz w:val="16"/>
          <w:szCs w:val="16"/>
        </w:rPr>
        <w:br w:type="page"/>
      </w:r>
    </w:p>
    <w:p w14:paraId="4CE8A4DD" w14:textId="07991E05" w:rsidR="001867AC" w:rsidRPr="002F293C" w:rsidRDefault="001867AC" w:rsidP="001867AC">
      <w:pPr>
        <w:pStyle w:val="Heading3"/>
        <w:rPr>
          <w:sz w:val="18"/>
          <w:szCs w:val="18"/>
        </w:rPr>
      </w:pPr>
      <w:r>
        <w:lastRenderedPageBreak/>
        <w:t>Note 3: The cost of delivering our services</w:t>
      </w:r>
    </w:p>
    <w:tbl>
      <w:tblPr>
        <w:tblStyle w:val="TableGrid0"/>
        <w:tblW w:w="10540" w:type="dxa"/>
        <w:tblInd w:w="-57" w:type="dxa"/>
        <w:tblCellMar>
          <w:top w:w="24" w:type="dxa"/>
          <w:bottom w:w="17" w:type="dxa"/>
        </w:tblCellMar>
        <w:tblLook w:val="04A0" w:firstRow="1" w:lastRow="0" w:firstColumn="1" w:lastColumn="0" w:noHBand="0" w:noVBand="1"/>
      </w:tblPr>
      <w:tblGrid>
        <w:gridCol w:w="6528"/>
        <w:gridCol w:w="679"/>
        <w:gridCol w:w="1872"/>
        <w:gridCol w:w="1461"/>
      </w:tblGrid>
      <w:tr w:rsidR="0028638E" w:rsidRPr="002F293C" w14:paraId="4CF5F7F0" w14:textId="77777777" w:rsidTr="009612A4">
        <w:trPr>
          <w:trHeight w:val="292"/>
        </w:trPr>
        <w:tc>
          <w:tcPr>
            <w:tcW w:w="6528" w:type="dxa"/>
            <w:tcBorders>
              <w:top w:val="single" w:sz="8" w:space="0" w:color="439E99"/>
              <w:left w:val="nil"/>
              <w:bottom w:val="nil"/>
              <w:right w:val="nil"/>
            </w:tcBorders>
          </w:tcPr>
          <w:p w14:paraId="0D8F651B" w14:textId="77777777" w:rsidR="0028638E" w:rsidRPr="001867AC" w:rsidRDefault="0028638E" w:rsidP="00F109ED">
            <w:pPr>
              <w:spacing w:after="0"/>
              <w:rPr>
                <w:b/>
                <w:bCs/>
                <w:sz w:val="16"/>
                <w:szCs w:val="16"/>
              </w:rPr>
            </w:pPr>
            <w:r w:rsidRPr="001867AC">
              <w:rPr>
                <w:rFonts w:eastAsia="Gotham"/>
                <w:b/>
                <w:bCs/>
                <w:color w:val="181717"/>
                <w:sz w:val="16"/>
                <w:szCs w:val="16"/>
              </w:rPr>
              <w:t>Introduction</w:t>
            </w:r>
          </w:p>
        </w:tc>
        <w:tc>
          <w:tcPr>
            <w:tcW w:w="4012" w:type="dxa"/>
            <w:gridSpan w:val="3"/>
            <w:tcBorders>
              <w:top w:val="single" w:sz="8" w:space="0" w:color="439E99"/>
              <w:left w:val="nil"/>
              <w:bottom w:val="nil"/>
              <w:right w:val="nil"/>
            </w:tcBorders>
          </w:tcPr>
          <w:p w14:paraId="51267F7E" w14:textId="77777777" w:rsidR="0028638E" w:rsidRPr="001867AC" w:rsidRDefault="0028638E" w:rsidP="00F109ED">
            <w:pPr>
              <w:spacing w:after="0"/>
              <w:rPr>
                <w:b/>
                <w:bCs/>
                <w:sz w:val="16"/>
                <w:szCs w:val="16"/>
              </w:rPr>
            </w:pPr>
            <w:r w:rsidRPr="001867AC">
              <w:rPr>
                <w:rFonts w:eastAsia="Gotham"/>
                <w:b/>
                <w:bCs/>
                <w:color w:val="181717"/>
                <w:sz w:val="16"/>
                <w:szCs w:val="16"/>
              </w:rPr>
              <w:t>Structure</w:t>
            </w:r>
          </w:p>
        </w:tc>
      </w:tr>
      <w:tr w:rsidR="0028638E" w:rsidRPr="002F293C" w14:paraId="7C1C9297" w14:textId="77777777" w:rsidTr="009612A4">
        <w:trPr>
          <w:trHeight w:val="425"/>
        </w:trPr>
        <w:tc>
          <w:tcPr>
            <w:tcW w:w="6528" w:type="dxa"/>
            <w:vMerge w:val="restart"/>
            <w:tcBorders>
              <w:top w:val="nil"/>
              <w:left w:val="nil"/>
              <w:bottom w:val="nil"/>
              <w:right w:val="nil"/>
            </w:tcBorders>
          </w:tcPr>
          <w:p w14:paraId="133592FF" w14:textId="77777777" w:rsidR="0028638E" w:rsidRPr="002F293C" w:rsidRDefault="0028638E" w:rsidP="00F109ED">
            <w:pPr>
              <w:spacing w:after="0"/>
              <w:ind w:right="39"/>
              <w:rPr>
                <w:sz w:val="16"/>
                <w:szCs w:val="16"/>
              </w:rPr>
            </w:pPr>
            <w:r w:rsidRPr="002F293C">
              <w:rPr>
                <w:rFonts w:eastAsia="Gotham"/>
                <w:color w:val="181717"/>
                <w:sz w:val="16"/>
                <w:szCs w:val="16"/>
              </w:rPr>
              <w:t>This note provides information about how the Authority’s funding is applied in delivering services and outputs, and the accounting policies that are relevant for an understanding of the items reported in the financial statements.</w:t>
            </w:r>
          </w:p>
        </w:tc>
        <w:tc>
          <w:tcPr>
            <w:tcW w:w="679" w:type="dxa"/>
            <w:tcBorders>
              <w:top w:val="nil"/>
              <w:left w:val="nil"/>
              <w:bottom w:val="single" w:sz="2" w:space="0" w:color="C9C9C9"/>
              <w:right w:val="nil"/>
            </w:tcBorders>
          </w:tcPr>
          <w:p w14:paraId="09550E31" w14:textId="77777777" w:rsidR="0028638E" w:rsidRPr="002F293C" w:rsidRDefault="0028638E" w:rsidP="00F109ED">
            <w:pPr>
              <w:spacing w:after="0"/>
              <w:ind w:left="149"/>
              <w:rPr>
                <w:sz w:val="16"/>
                <w:szCs w:val="16"/>
              </w:rPr>
            </w:pPr>
            <w:r w:rsidRPr="002F293C">
              <w:rPr>
                <w:rFonts w:eastAsia="Gotham"/>
                <w:color w:val="181717"/>
                <w:sz w:val="16"/>
                <w:szCs w:val="16"/>
              </w:rPr>
              <w:t>3.1</w:t>
            </w:r>
          </w:p>
        </w:tc>
        <w:tc>
          <w:tcPr>
            <w:tcW w:w="3333" w:type="dxa"/>
            <w:gridSpan w:val="2"/>
            <w:tcBorders>
              <w:top w:val="nil"/>
              <w:left w:val="nil"/>
              <w:bottom w:val="single" w:sz="2" w:space="0" w:color="C9C9C9"/>
              <w:right w:val="nil"/>
            </w:tcBorders>
          </w:tcPr>
          <w:p w14:paraId="1F0E2134" w14:textId="77777777" w:rsidR="0028638E" w:rsidRPr="002F293C" w:rsidRDefault="0028638E" w:rsidP="00F109ED">
            <w:pPr>
              <w:spacing w:after="0"/>
              <w:rPr>
                <w:sz w:val="16"/>
                <w:szCs w:val="16"/>
              </w:rPr>
            </w:pPr>
            <w:r w:rsidRPr="002F293C">
              <w:rPr>
                <w:rFonts w:eastAsia="Gotham"/>
                <w:color w:val="181717"/>
                <w:sz w:val="16"/>
                <w:szCs w:val="16"/>
              </w:rPr>
              <w:t>Expenses incurred in the delivery of our services</w:t>
            </w:r>
          </w:p>
        </w:tc>
      </w:tr>
      <w:tr w:rsidR="0028638E" w:rsidRPr="002F293C" w14:paraId="5ABF84B3" w14:textId="77777777" w:rsidTr="009612A4">
        <w:trPr>
          <w:trHeight w:val="228"/>
        </w:trPr>
        <w:tc>
          <w:tcPr>
            <w:tcW w:w="0" w:type="auto"/>
            <w:vMerge/>
            <w:tcBorders>
              <w:top w:val="nil"/>
              <w:left w:val="nil"/>
              <w:bottom w:val="nil"/>
              <w:right w:val="nil"/>
            </w:tcBorders>
          </w:tcPr>
          <w:p w14:paraId="6F30AEBA" w14:textId="77777777" w:rsidR="0028638E" w:rsidRPr="002F293C" w:rsidRDefault="0028638E" w:rsidP="00F109ED">
            <w:pPr>
              <w:rPr>
                <w:sz w:val="16"/>
                <w:szCs w:val="16"/>
              </w:rPr>
            </w:pPr>
          </w:p>
        </w:tc>
        <w:tc>
          <w:tcPr>
            <w:tcW w:w="679" w:type="dxa"/>
            <w:tcBorders>
              <w:top w:val="single" w:sz="2" w:space="0" w:color="C9C9C9"/>
              <w:left w:val="nil"/>
              <w:bottom w:val="single" w:sz="2" w:space="0" w:color="C9C9C9"/>
              <w:right w:val="nil"/>
            </w:tcBorders>
          </w:tcPr>
          <w:p w14:paraId="39AC09C9" w14:textId="77777777" w:rsidR="0028638E" w:rsidRPr="002F293C" w:rsidRDefault="0028638E" w:rsidP="00F109ED">
            <w:pPr>
              <w:spacing w:after="0"/>
              <w:ind w:left="128"/>
              <w:rPr>
                <w:sz w:val="16"/>
                <w:szCs w:val="16"/>
              </w:rPr>
            </w:pPr>
            <w:r w:rsidRPr="002F293C">
              <w:rPr>
                <w:rFonts w:eastAsia="Gotham"/>
                <w:color w:val="181717"/>
                <w:sz w:val="16"/>
                <w:szCs w:val="16"/>
              </w:rPr>
              <w:t>3.2</w:t>
            </w:r>
          </w:p>
        </w:tc>
        <w:tc>
          <w:tcPr>
            <w:tcW w:w="3333" w:type="dxa"/>
            <w:gridSpan w:val="2"/>
            <w:tcBorders>
              <w:top w:val="single" w:sz="2" w:space="0" w:color="C9C9C9"/>
              <w:left w:val="nil"/>
              <w:bottom w:val="single" w:sz="2" w:space="0" w:color="C9C9C9"/>
              <w:right w:val="nil"/>
            </w:tcBorders>
          </w:tcPr>
          <w:p w14:paraId="1800335F" w14:textId="77777777" w:rsidR="0028638E" w:rsidRPr="002F293C" w:rsidRDefault="0028638E" w:rsidP="00F109ED">
            <w:pPr>
              <w:spacing w:after="0"/>
              <w:rPr>
                <w:sz w:val="16"/>
                <w:szCs w:val="16"/>
              </w:rPr>
            </w:pPr>
            <w:r w:rsidRPr="002F293C">
              <w:rPr>
                <w:rFonts w:eastAsia="Gotham"/>
                <w:color w:val="181717"/>
                <w:sz w:val="16"/>
                <w:szCs w:val="16"/>
              </w:rPr>
              <w:t>Administration expenses</w:t>
            </w:r>
          </w:p>
        </w:tc>
      </w:tr>
      <w:tr w:rsidR="0028638E" w:rsidRPr="002F293C" w14:paraId="129E413D" w14:textId="77777777" w:rsidTr="009612A4">
        <w:trPr>
          <w:trHeight w:val="228"/>
        </w:trPr>
        <w:tc>
          <w:tcPr>
            <w:tcW w:w="0" w:type="auto"/>
            <w:vMerge/>
            <w:tcBorders>
              <w:top w:val="nil"/>
              <w:left w:val="nil"/>
              <w:bottom w:val="nil"/>
              <w:right w:val="nil"/>
            </w:tcBorders>
          </w:tcPr>
          <w:p w14:paraId="0052A1EB" w14:textId="77777777" w:rsidR="0028638E" w:rsidRPr="002F293C" w:rsidRDefault="0028638E" w:rsidP="00F109ED">
            <w:pPr>
              <w:rPr>
                <w:sz w:val="16"/>
                <w:szCs w:val="16"/>
              </w:rPr>
            </w:pPr>
          </w:p>
        </w:tc>
        <w:tc>
          <w:tcPr>
            <w:tcW w:w="679" w:type="dxa"/>
            <w:tcBorders>
              <w:top w:val="single" w:sz="2" w:space="0" w:color="C9C9C9"/>
              <w:left w:val="nil"/>
              <w:bottom w:val="single" w:sz="2" w:space="0" w:color="C9C9C9"/>
              <w:right w:val="nil"/>
            </w:tcBorders>
          </w:tcPr>
          <w:p w14:paraId="7D1A7482" w14:textId="77777777" w:rsidR="0028638E" w:rsidRPr="002F293C" w:rsidRDefault="0028638E" w:rsidP="00F109ED">
            <w:pPr>
              <w:spacing w:after="0"/>
              <w:ind w:left="127"/>
              <w:rPr>
                <w:sz w:val="16"/>
                <w:szCs w:val="16"/>
              </w:rPr>
            </w:pPr>
            <w:r w:rsidRPr="002F293C">
              <w:rPr>
                <w:rFonts w:eastAsia="Gotham"/>
                <w:color w:val="181717"/>
                <w:sz w:val="16"/>
                <w:szCs w:val="16"/>
              </w:rPr>
              <w:t>3.3</w:t>
            </w:r>
          </w:p>
        </w:tc>
        <w:tc>
          <w:tcPr>
            <w:tcW w:w="3333" w:type="dxa"/>
            <w:gridSpan w:val="2"/>
            <w:tcBorders>
              <w:top w:val="single" w:sz="2" w:space="0" w:color="C9C9C9"/>
              <w:left w:val="nil"/>
              <w:bottom w:val="single" w:sz="2" w:space="0" w:color="C9C9C9"/>
              <w:right w:val="nil"/>
            </w:tcBorders>
          </w:tcPr>
          <w:p w14:paraId="7AF48BA5" w14:textId="77777777" w:rsidR="0028638E" w:rsidRPr="002F293C" w:rsidRDefault="0028638E" w:rsidP="00F109ED">
            <w:pPr>
              <w:spacing w:after="0"/>
              <w:rPr>
                <w:sz w:val="16"/>
                <w:szCs w:val="16"/>
              </w:rPr>
            </w:pPr>
            <w:r w:rsidRPr="002F293C">
              <w:rPr>
                <w:rFonts w:eastAsia="Gotham"/>
                <w:color w:val="181717"/>
                <w:sz w:val="16"/>
                <w:szCs w:val="16"/>
              </w:rPr>
              <w:t>Employee benefits expense</w:t>
            </w:r>
          </w:p>
        </w:tc>
      </w:tr>
      <w:tr w:rsidR="0028638E" w:rsidRPr="002F293C" w14:paraId="7AC604F5" w14:textId="77777777" w:rsidTr="009612A4">
        <w:trPr>
          <w:trHeight w:val="431"/>
        </w:trPr>
        <w:tc>
          <w:tcPr>
            <w:tcW w:w="0" w:type="auto"/>
            <w:vMerge/>
            <w:tcBorders>
              <w:top w:val="nil"/>
              <w:left w:val="nil"/>
              <w:bottom w:val="nil"/>
              <w:right w:val="nil"/>
            </w:tcBorders>
          </w:tcPr>
          <w:p w14:paraId="5C398438" w14:textId="77777777" w:rsidR="0028638E" w:rsidRPr="002F293C" w:rsidRDefault="0028638E" w:rsidP="00F109ED">
            <w:pPr>
              <w:rPr>
                <w:sz w:val="16"/>
                <w:szCs w:val="16"/>
              </w:rPr>
            </w:pPr>
          </w:p>
        </w:tc>
        <w:tc>
          <w:tcPr>
            <w:tcW w:w="679" w:type="dxa"/>
            <w:tcBorders>
              <w:top w:val="single" w:sz="2" w:space="0" w:color="C9C9C9"/>
              <w:left w:val="nil"/>
              <w:bottom w:val="single" w:sz="2" w:space="0" w:color="C9C9C9"/>
              <w:right w:val="nil"/>
            </w:tcBorders>
          </w:tcPr>
          <w:p w14:paraId="259247FD" w14:textId="77777777" w:rsidR="0028638E" w:rsidRPr="002F293C" w:rsidRDefault="0028638E" w:rsidP="00F109ED">
            <w:pPr>
              <w:spacing w:after="0"/>
              <w:ind w:left="92"/>
              <w:rPr>
                <w:sz w:val="16"/>
                <w:szCs w:val="16"/>
              </w:rPr>
            </w:pPr>
            <w:r w:rsidRPr="002F293C">
              <w:rPr>
                <w:rFonts w:eastAsia="Gotham"/>
                <w:color w:val="181717"/>
                <w:sz w:val="16"/>
                <w:szCs w:val="16"/>
              </w:rPr>
              <w:t>3.3.1</w:t>
            </w:r>
          </w:p>
        </w:tc>
        <w:tc>
          <w:tcPr>
            <w:tcW w:w="3333" w:type="dxa"/>
            <w:gridSpan w:val="2"/>
            <w:tcBorders>
              <w:top w:val="single" w:sz="2" w:space="0" w:color="C9C9C9"/>
              <w:left w:val="nil"/>
              <w:bottom w:val="single" w:sz="2" w:space="0" w:color="C9C9C9"/>
              <w:right w:val="nil"/>
            </w:tcBorders>
          </w:tcPr>
          <w:p w14:paraId="77E0811C" w14:textId="77777777" w:rsidR="0028638E" w:rsidRPr="002F293C" w:rsidRDefault="0028638E" w:rsidP="00F109ED">
            <w:pPr>
              <w:spacing w:after="0"/>
              <w:ind w:right="35"/>
              <w:rPr>
                <w:sz w:val="16"/>
                <w:szCs w:val="16"/>
              </w:rPr>
            </w:pPr>
            <w:r w:rsidRPr="002F293C">
              <w:rPr>
                <w:rFonts w:eastAsia="Gotham"/>
                <w:color w:val="181717"/>
                <w:sz w:val="16"/>
                <w:szCs w:val="16"/>
              </w:rPr>
              <w:t>Employee benefits in the comprehensive operating statement</w:t>
            </w:r>
          </w:p>
        </w:tc>
      </w:tr>
      <w:tr w:rsidR="0028638E" w:rsidRPr="002F293C" w14:paraId="7D27F5D2" w14:textId="77777777" w:rsidTr="009612A4">
        <w:trPr>
          <w:trHeight w:val="228"/>
        </w:trPr>
        <w:tc>
          <w:tcPr>
            <w:tcW w:w="0" w:type="auto"/>
            <w:vMerge/>
            <w:tcBorders>
              <w:top w:val="nil"/>
              <w:left w:val="nil"/>
              <w:bottom w:val="nil"/>
              <w:right w:val="nil"/>
            </w:tcBorders>
          </w:tcPr>
          <w:p w14:paraId="19B91987" w14:textId="77777777" w:rsidR="0028638E" w:rsidRPr="002F293C" w:rsidRDefault="0028638E" w:rsidP="00F109ED">
            <w:pPr>
              <w:rPr>
                <w:sz w:val="16"/>
                <w:szCs w:val="16"/>
              </w:rPr>
            </w:pPr>
          </w:p>
        </w:tc>
        <w:tc>
          <w:tcPr>
            <w:tcW w:w="679" w:type="dxa"/>
            <w:tcBorders>
              <w:top w:val="single" w:sz="2" w:space="0" w:color="C9C9C9"/>
              <w:left w:val="nil"/>
              <w:bottom w:val="single" w:sz="2" w:space="0" w:color="C9C9C9"/>
              <w:right w:val="nil"/>
            </w:tcBorders>
          </w:tcPr>
          <w:p w14:paraId="6D150085" w14:textId="77777777" w:rsidR="0028638E" w:rsidRPr="002F293C" w:rsidRDefault="0028638E" w:rsidP="00F109ED">
            <w:pPr>
              <w:spacing w:after="0"/>
              <w:ind w:left="71"/>
              <w:rPr>
                <w:sz w:val="16"/>
                <w:szCs w:val="16"/>
              </w:rPr>
            </w:pPr>
            <w:r w:rsidRPr="002F293C">
              <w:rPr>
                <w:rFonts w:eastAsia="Gotham"/>
                <w:color w:val="181717"/>
                <w:sz w:val="16"/>
                <w:szCs w:val="16"/>
              </w:rPr>
              <w:t>3.3.2</w:t>
            </w:r>
          </w:p>
        </w:tc>
        <w:tc>
          <w:tcPr>
            <w:tcW w:w="3333" w:type="dxa"/>
            <w:gridSpan w:val="2"/>
            <w:tcBorders>
              <w:top w:val="single" w:sz="2" w:space="0" w:color="C9C9C9"/>
              <w:left w:val="nil"/>
              <w:bottom w:val="single" w:sz="2" w:space="0" w:color="C9C9C9"/>
              <w:right w:val="nil"/>
            </w:tcBorders>
          </w:tcPr>
          <w:p w14:paraId="59C1DC29" w14:textId="77777777" w:rsidR="0028638E" w:rsidRPr="002F293C" w:rsidRDefault="0028638E" w:rsidP="00F109ED">
            <w:pPr>
              <w:spacing w:after="0"/>
              <w:rPr>
                <w:sz w:val="16"/>
                <w:szCs w:val="16"/>
              </w:rPr>
            </w:pPr>
            <w:r w:rsidRPr="002F293C">
              <w:rPr>
                <w:rFonts w:eastAsia="Gotham"/>
                <w:color w:val="181717"/>
                <w:sz w:val="16"/>
                <w:szCs w:val="16"/>
              </w:rPr>
              <w:t>Employee benefits in the balance sheet</w:t>
            </w:r>
          </w:p>
        </w:tc>
      </w:tr>
      <w:tr w:rsidR="0028638E" w:rsidRPr="002F293C" w14:paraId="6465F813" w14:textId="77777777" w:rsidTr="009612A4">
        <w:trPr>
          <w:trHeight w:val="286"/>
        </w:trPr>
        <w:tc>
          <w:tcPr>
            <w:tcW w:w="0" w:type="auto"/>
            <w:vMerge/>
            <w:tcBorders>
              <w:top w:val="nil"/>
              <w:left w:val="nil"/>
              <w:bottom w:val="nil"/>
              <w:right w:val="nil"/>
            </w:tcBorders>
          </w:tcPr>
          <w:p w14:paraId="010E6CD5" w14:textId="77777777" w:rsidR="0028638E" w:rsidRPr="002F293C" w:rsidRDefault="0028638E" w:rsidP="00F109ED">
            <w:pPr>
              <w:rPr>
                <w:sz w:val="16"/>
                <w:szCs w:val="16"/>
              </w:rPr>
            </w:pPr>
          </w:p>
        </w:tc>
        <w:tc>
          <w:tcPr>
            <w:tcW w:w="679" w:type="dxa"/>
            <w:tcBorders>
              <w:top w:val="single" w:sz="2" w:space="0" w:color="C9C9C9"/>
              <w:left w:val="nil"/>
              <w:bottom w:val="single" w:sz="2" w:space="0" w:color="C9C9C9"/>
              <w:right w:val="nil"/>
            </w:tcBorders>
          </w:tcPr>
          <w:p w14:paraId="2171DE74" w14:textId="77777777" w:rsidR="0028638E" w:rsidRPr="002F293C" w:rsidRDefault="0028638E" w:rsidP="00F109ED">
            <w:pPr>
              <w:spacing w:after="0"/>
              <w:ind w:left="123"/>
              <w:rPr>
                <w:sz w:val="16"/>
                <w:szCs w:val="16"/>
              </w:rPr>
            </w:pPr>
            <w:r w:rsidRPr="002F293C">
              <w:rPr>
                <w:rFonts w:eastAsia="Gotham"/>
                <w:color w:val="181717"/>
                <w:sz w:val="16"/>
                <w:szCs w:val="16"/>
              </w:rPr>
              <w:t>3.4</w:t>
            </w:r>
          </w:p>
        </w:tc>
        <w:tc>
          <w:tcPr>
            <w:tcW w:w="3333" w:type="dxa"/>
            <w:gridSpan w:val="2"/>
            <w:tcBorders>
              <w:top w:val="single" w:sz="2" w:space="0" w:color="C9C9C9"/>
              <w:left w:val="nil"/>
              <w:bottom w:val="single" w:sz="2" w:space="0" w:color="C9C9C9"/>
              <w:right w:val="nil"/>
            </w:tcBorders>
          </w:tcPr>
          <w:p w14:paraId="286FCF07" w14:textId="77777777" w:rsidR="0028638E" w:rsidRPr="002F293C" w:rsidRDefault="0028638E" w:rsidP="00F109ED">
            <w:pPr>
              <w:spacing w:after="0"/>
              <w:rPr>
                <w:sz w:val="16"/>
                <w:szCs w:val="16"/>
              </w:rPr>
            </w:pPr>
            <w:r w:rsidRPr="002F293C">
              <w:rPr>
                <w:rFonts w:eastAsia="Gotham"/>
                <w:color w:val="181717"/>
                <w:sz w:val="16"/>
                <w:szCs w:val="16"/>
              </w:rPr>
              <w:t>Portable long service benefits expense</w:t>
            </w:r>
          </w:p>
        </w:tc>
      </w:tr>
      <w:tr w:rsidR="0028638E" w:rsidRPr="002F293C" w14:paraId="7FBC4D50" w14:textId="77777777" w:rsidTr="009612A4">
        <w:trPr>
          <w:trHeight w:val="431"/>
        </w:trPr>
        <w:tc>
          <w:tcPr>
            <w:tcW w:w="0" w:type="auto"/>
            <w:vMerge/>
            <w:tcBorders>
              <w:top w:val="nil"/>
              <w:left w:val="nil"/>
              <w:bottom w:val="nil"/>
              <w:right w:val="nil"/>
            </w:tcBorders>
          </w:tcPr>
          <w:p w14:paraId="36EADFC2" w14:textId="77777777" w:rsidR="0028638E" w:rsidRPr="002F293C" w:rsidRDefault="0028638E" w:rsidP="00F109ED">
            <w:pPr>
              <w:rPr>
                <w:sz w:val="16"/>
                <w:szCs w:val="16"/>
              </w:rPr>
            </w:pPr>
          </w:p>
        </w:tc>
        <w:tc>
          <w:tcPr>
            <w:tcW w:w="679" w:type="dxa"/>
            <w:tcBorders>
              <w:top w:val="single" w:sz="2" w:space="0" w:color="C9C9C9"/>
              <w:left w:val="nil"/>
              <w:bottom w:val="single" w:sz="2" w:space="0" w:color="C9C9C9"/>
              <w:right w:val="nil"/>
            </w:tcBorders>
          </w:tcPr>
          <w:p w14:paraId="6B96F861" w14:textId="77777777" w:rsidR="0028638E" w:rsidRPr="002F293C" w:rsidRDefault="0028638E" w:rsidP="00F109ED">
            <w:pPr>
              <w:spacing w:after="0"/>
              <w:ind w:left="88"/>
              <w:rPr>
                <w:sz w:val="16"/>
                <w:szCs w:val="16"/>
              </w:rPr>
            </w:pPr>
            <w:r w:rsidRPr="002F293C">
              <w:rPr>
                <w:rFonts w:eastAsia="Gotham"/>
                <w:color w:val="181717"/>
                <w:sz w:val="16"/>
                <w:szCs w:val="16"/>
              </w:rPr>
              <w:t>3.4.1</w:t>
            </w:r>
          </w:p>
        </w:tc>
        <w:tc>
          <w:tcPr>
            <w:tcW w:w="3333" w:type="dxa"/>
            <w:gridSpan w:val="2"/>
            <w:tcBorders>
              <w:top w:val="single" w:sz="2" w:space="0" w:color="C9C9C9"/>
              <w:left w:val="nil"/>
              <w:bottom w:val="single" w:sz="2" w:space="0" w:color="C9C9C9"/>
              <w:right w:val="nil"/>
            </w:tcBorders>
          </w:tcPr>
          <w:p w14:paraId="19C39874" w14:textId="77777777" w:rsidR="0028638E" w:rsidRPr="002F293C" w:rsidRDefault="0028638E" w:rsidP="00F109ED">
            <w:pPr>
              <w:spacing w:after="0"/>
              <w:rPr>
                <w:sz w:val="16"/>
                <w:szCs w:val="16"/>
              </w:rPr>
            </w:pPr>
            <w:r w:rsidRPr="002F293C">
              <w:rPr>
                <w:rFonts w:eastAsia="Gotham"/>
                <w:color w:val="181717"/>
                <w:sz w:val="16"/>
                <w:szCs w:val="16"/>
              </w:rPr>
              <w:t>Portable long service benefits in the comprehensive operating statement</w:t>
            </w:r>
          </w:p>
        </w:tc>
      </w:tr>
      <w:tr w:rsidR="0028638E" w:rsidRPr="002F293C" w14:paraId="1A5CB6D2" w14:textId="77777777" w:rsidTr="009612A4">
        <w:trPr>
          <w:trHeight w:val="546"/>
        </w:trPr>
        <w:tc>
          <w:tcPr>
            <w:tcW w:w="0" w:type="auto"/>
            <w:vMerge/>
            <w:tcBorders>
              <w:top w:val="nil"/>
              <w:left w:val="nil"/>
              <w:bottom w:val="nil"/>
              <w:right w:val="nil"/>
            </w:tcBorders>
          </w:tcPr>
          <w:p w14:paraId="75EEF896" w14:textId="77777777" w:rsidR="0028638E" w:rsidRPr="002F293C" w:rsidRDefault="0028638E" w:rsidP="00F109ED">
            <w:pPr>
              <w:rPr>
                <w:sz w:val="16"/>
                <w:szCs w:val="16"/>
              </w:rPr>
            </w:pPr>
          </w:p>
        </w:tc>
        <w:tc>
          <w:tcPr>
            <w:tcW w:w="679" w:type="dxa"/>
            <w:tcBorders>
              <w:top w:val="single" w:sz="2" w:space="0" w:color="C9C9C9"/>
              <w:left w:val="nil"/>
              <w:bottom w:val="nil"/>
              <w:right w:val="nil"/>
            </w:tcBorders>
          </w:tcPr>
          <w:p w14:paraId="6BC37C83" w14:textId="77777777" w:rsidR="0028638E" w:rsidRPr="002F293C" w:rsidRDefault="0028638E" w:rsidP="00F109ED">
            <w:pPr>
              <w:spacing w:after="0"/>
              <w:ind w:left="67"/>
              <w:rPr>
                <w:sz w:val="16"/>
                <w:szCs w:val="16"/>
              </w:rPr>
            </w:pPr>
            <w:r w:rsidRPr="002F293C">
              <w:rPr>
                <w:rFonts w:eastAsia="Gotham"/>
                <w:color w:val="181717"/>
                <w:sz w:val="16"/>
                <w:szCs w:val="16"/>
              </w:rPr>
              <w:t>3.4.2</w:t>
            </w:r>
          </w:p>
        </w:tc>
        <w:tc>
          <w:tcPr>
            <w:tcW w:w="1872" w:type="dxa"/>
            <w:tcBorders>
              <w:top w:val="single" w:sz="2" w:space="0" w:color="C9C9C9"/>
              <w:left w:val="nil"/>
              <w:bottom w:val="nil"/>
              <w:right w:val="nil"/>
            </w:tcBorders>
          </w:tcPr>
          <w:p w14:paraId="458CAEB1" w14:textId="77777777" w:rsidR="0028638E" w:rsidRPr="002F293C" w:rsidRDefault="0028638E" w:rsidP="00F109ED">
            <w:pPr>
              <w:spacing w:after="0"/>
              <w:ind w:right="-310"/>
              <w:rPr>
                <w:sz w:val="16"/>
                <w:szCs w:val="16"/>
              </w:rPr>
            </w:pPr>
            <w:r w:rsidRPr="002F293C">
              <w:rPr>
                <w:rFonts w:eastAsia="Gotham"/>
                <w:color w:val="181717"/>
                <w:sz w:val="16"/>
                <w:szCs w:val="16"/>
              </w:rPr>
              <w:t>Portable long service benefits in the balance sheet</w:t>
            </w:r>
          </w:p>
        </w:tc>
        <w:tc>
          <w:tcPr>
            <w:tcW w:w="1460" w:type="dxa"/>
            <w:tcBorders>
              <w:top w:val="single" w:sz="2" w:space="0" w:color="C9C9C9"/>
              <w:left w:val="nil"/>
              <w:bottom w:val="nil"/>
              <w:right w:val="nil"/>
            </w:tcBorders>
          </w:tcPr>
          <w:p w14:paraId="411694F1" w14:textId="77777777" w:rsidR="0028638E" w:rsidRPr="002F293C" w:rsidRDefault="0028638E" w:rsidP="00F109ED">
            <w:pPr>
              <w:rPr>
                <w:sz w:val="16"/>
                <w:szCs w:val="16"/>
              </w:rPr>
            </w:pPr>
          </w:p>
        </w:tc>
      </w:tr>
      <w:tr w:rsidR="0028638E" w:rsidRPr="002F293C" w14:paraId="606FCF29" w14:textId="77777777" w:rsidTr="009612A4">
        <w:trPr>
          <w:trHeight w:val="228"/>
        </w:trPr>
        <w:tc>
          <w:tcPr>
            <w:tcW w:w="6528" w:type="dxa"/>
            <w:tcBorders>
              <w:top w:val="nil"/>
              <w:left w:val="nil"/>
              <w:bottom w:val="nil"/>
              <w:right w:val="nil"/>
            </w:tcBorders>
            <w:shd w:val="clear" w:color="auto" w:fill="D1E19C"/>
          </w:tcPr>
          <w:p w14:paraId="71DE64E3" w14:textId="77777777" w:rsidR="0028638E" w:rsidRPr="001867AC" w:rsidRDefault="0028638E" w:rsidP="00F109ED">
            <w:pPr>
              <w:spacing w:after="0"/>
              <w:ind w:left="57"/>
              <w:rPr>
                <w:b/>
                <w:bCs/>
                <w:sz w:val="16"/>
                <w:szCs w:val="16"/>
              </w:rPr>
            </w:pPr>
            <w:r w:rsidRPr="001867AC">
              <w:rPr>
                <w:rFonts w:eastAsia="Gotham"/>
                <w:b/>
                <w:bCs/>
                <w:color w:val="181717"/>
                <w:sz w:val="16"/>
                <w:szCs w:val="16"/>
              </w:rPr>
              <w:t>3.1 Expenses incurred in the delivery of our services</w:t>
            </w:r>
          </w:p>
        </w:tc>
        <w:tc>
          <w:tcPr>
            <w:tcW w:w="679" w:type="dxa"/>
            <w:tcBorders>
              <w:top w:val="nil"/>
              <w:left w:val="nil"/>
              <w:bottom w:val="nil"/>
              <w:right w:val="nil"/>
            </w:tcBorders>
            <w:shd w:val="clear" w:color="auto" w:fill="D1E19C"/>
          </w:tcPr>
          <w:p w14:paraId="7BD1470E" w14:textId="77777777" w:rsidR="0028638E" w:rsidRPr="002F293C" w:rsidRDefault="0028638E" w:rsidP="00F109ED">
            <w:pPr>
              <w:rPr>
                <w:sz w:val="16"/>
                <w:szCs w:val="16"/>
              </w:rPr>
            </w:pPr>
          </w:p>
        </w:tc>
        <w:tc>
          <w:tcPr>
            <w:tcW w:w="1872" w:type="dxa"/>
            <w:tcBorders>
              <w:top w:val="nil"/>
              <w:left w:val="nil"/>
              <w:bottom w:val="nil"/>
              <w:right w:val="nil"/>
            </w:tcBorders>
            <w:shd w:val="clear" w:color="auto" w:fill="D1E19C"/>
          </w:tcPr>
          <w:p w14:paraId="269FE830" w14:textId="77777777" w:rsidR="0028638E" w:rsidRPr="002F293C" w:rsidRDefault="0028638E" w:rsidP="00F109ED">
            <w:pPr>
              <w:rPr>
                <w:sz w:val="16"/>
                <w:szCs w:val="16"/>
              </w:rPr>
            </w:pPr>
          </w:p>
        </w:tc>
        <w:tc>
          <w:tcPr>
            <w:tcW w:w="1460" w:type="dxa"/>
            <w:tcBorders>
              <w:top w:val="nil"/>
              <w:left w:val="nil"/>
              <w:bottom w:val="nil"/>
              <w:right w:val="nil"/>
            </w:tcBorders>
            <w:shd w:val="clear" w:color="auto" w:fill="D1E19C"/>
          </w:tcPr>
          <w:p w14:paraId="5F9B35E7" w14:textId="77777777" w:rsidR="0028638E" w:rsidRPr="002F293C" w:rsidRDefault="0028638E" w:rsidP="00F109ED">
            <w:pPr>
              <w:rPr>
                <w:sz w:val="16"/>
                <w:szCs w:val="16"/>
              </w:rPr>
            </w:pPr>
          </w:p>
        </w:tc>
      </w:tr>
      <w:tr w:rsidR="0028638E" w:rsidRPr="002F293C" w14:paraId="15C77D81" w14:textId="77777777" w:rsidTr="009612A4">
        <w:trPr>
          <w:trHeight w:val="228"/>
        </w:trPr>
        <w:tc>
          <w:tcPr>
            <w:tcW w:w="6528" w:type="dxa"/>
            <w:vMerge w:val="restart"/>
            <w:tcBorders>
              <w:top w:val="nil"/>
              <w:left w:val="nil"/>
              <w:bottom w:val="single" w:sz="2" w:space="0" w:color="C9C9C9"/>
              <w:right w:val="nil"/>
            </w:tcBorders>
          </w:tcPr>
          <w:p w14:paraId="3C6B357B" w14:textId="77777777" w:rsidR="0028638E" w:rsidRPr="002F293C" w:rsidRDefault="0028638E" w:rsidP="00F109ED">
            <w:pPr>
              <w:rPr>
                <w:sz w:val="16"/>
                <w:szCs w:val="16"/>
              </w:rPr>
            </w:pPr>
          </w:p>
        </w:tc>
        <w:tc>
          <w:tcPr>
            <w:tcW w:w="679" w:type="dxa"/>
            <w:vMerge w:val="restart"/>
            <w:tcBorders>
              <w:top w:val="nil"/>
              <w:left w:val="nil"/>
              <w:bottom w:val="single" w:sz="2" w:space="0" w:color="C9C9C9"/>
              <w:right w:val="nil"/>
            </w:tcBorders>
          </w:tcPr>
          <w:p w14:paraId="77EF8480" w14:textId="77777777" w:rsidR="0028638E" w:rsidRPr="001867AC" w:rsidRDefault="0028638E" w:rsidP="00F109ED">
            <w:pPr>
              <w:spacing w:after="0"/>
              <w:ind w:left="23"/>
              <w:rPr>
                <w:b/>
                <w:bCs/>
                <w:sz w:val="16"/>
                <w:szCs w:val="16"/>
              </w:rPr>
            </w:pPr>
            <w:r w:rsidRPr="001867AC">
              <w:rPr>
                <w:rFonts w:eastAsia="Gotham"/>
                <w:b/>
                <w:bCs/>
                <w:color w:val="181717"/>
                <w:sz w:val="16"/>
                <w:szCs w:val="16"/>
              </w:rPr>
              <w:t>Notes</w:t>
            </w:r>
          </w:p>
        </w:tc>
        <w:tc>
          <w:tcPr>
            <w:tcW w:w="1872" w:type="dxa"/>
            <w:tcBorders>
              <w:top w:val="nil"/>
              <w:left w:val="nil"/>
              <w:bottom w:val="single" w:sz="4" w:space="0" w:color="auto"/>
              <w:right w:val="nil"/>
            </w:tcBorders>
          </w:tcPr>
          <w:p w14:paraId="3ABB1404" w14:textId="77777777" w:rsidR="0028638E" w:rsidRPr="001867AC" w:rsidRDefault="0028638E" w:rsidP="001867AC">
            <w:pPr>
              <w:spacing w:after="0"/>
              <w:ind w:left="574"/>
              <w:jc w:val="right"/>
              <w:rPr>
                <w:b/>
                <w:bCs/>
                <w:sz w:val="16"/>
                <w:szCs w:val="16"/>
              </w:rPr>
            </w:pPr>
            <w:r w:rsidRPr="001867AC">
              <w:rPr>
                <w:rFonts w:eastAsia="Gotham"/>
                <w:b/>
                <w:bCs/>
                <w:color w:val="181717"/>
                <w:sz w:val="16"/>
                <w:szCs w:val="16"/>
              </w:rPr>
              <w:t>2020</w:t>
            </w:r>
          </w:p>
        </w:tc>
        <w:tc>
          <w:tcPr>
            <w:tcW w:w="1460" w:type="dxa"/>
            <w:tcBorders>
              <w:top w:val="nil"/>
              <w:left w:val="nil"/>
              <w:bottom w:val="single" w:sz="2" w:space="0" w:color="181717"/>
              <w:right w:val="nil"/>
            </w:tcBorders>
          </w:tcPr>
          <w:p w14:paraId="35FBBE7C" w14:textId="77777777" w:rsidR="0028638E" w:rsidRPr="001867AC" w:rsidRDefault="0028638E" w:rsidP="001867AC">
            <w:pPr>
              <w:spacing w:after="0"/>
              <w:ind w:left="103"/>
              <w:jc w:val="right"/>
              <w:rPr>
                <w:b/>
                <w:bCs/>
                <w:sz w:val="16"/>
                <w:szCs w:val="16"/>
              </w:rPr>
            </w:pPr>
            <w:r w:rsidRPr="001867AC">
              <w:rPr>
                <w:rFonts w:eastAsia="Gotham"/>
                <w:b/>
                <w:bCs/>
                <w:color w:val="181717"/>
                <w:sz w:val="16"/>
                <w:szCs w:val="16"/>
              </w:rPr>
              <w:t>2019</w:t>
            </w:r>
          </w:p>
        </w:tc>
      </w:tr>
      <w:tr w:rsidR="0028638E" w:rsidRPr="002F293C" w14:paraId="1C13ED66" w14:textId="77777777" w:rsidTr="009612A4">
        <w:trPr>
          <w:trHeight w:val="228"/>
        </w:trPr>
        <w:tc>
          <w:tcPr>
            <w:tcW w:w="0" w:type="auto"/>
            <w:vMerge/>
            <w:tcBorders>
              <w:top w:val="nil"/>
              <w:left w:val="nil"/>
              <w:bottom w:val="single" w:sz="2" w:space="0" w:color="C9C9C9"/>
              <w:right w:val="nil"/>
            </w:tcBorders>
          </w:tcPr>
          <w:p w14:paraId="21268B44" w14:textId="77777777" w:rsidR="0028638E" w:rsidRPr="002F293C" w:rsidRDefault="0028638E" w:rsidP="00F109ED">
            <w:pPr>
              <w:rPr>
                <w:sz w:val="16"/>
                <w:szCs w:val="16"/>
              </w:rPr>
            </w:pPr>
          </w:p>
        </w:tc>
        <w:tc>
          <w:tcPr>
            <w:tcW w:w="0" w:type="auto"/>
            <w:vMerge/>
            <w:tcBorders>
              <w:top w:val="nil"/>
              <w:left w:val="nil"/>
              <w:bottom w:val="single" w:sz="2" w:space="0" w:color="C9C9C9"/>
              <w:right w:val="nil"/>
            </w:tcBorders>
          </w:tcPr>
          <w:p w14:paraId="5EB97B87" w14:textId="77777777" w:rsidR="0028638E" w:rsidRPr="001867AC" w:rsidRDefault="0028638E" w:rsidP="00F109ED">
            <w:pPr>
              <w:rPr>
                <w:b/>
                <w:bCs/>
                <w:sz w:val="16"/>
                <w:szCs w:val="16"/>
              </w:rPr>
            </w:pPr>
          </w:p>
        </w:tc>
        <w:tc>
          <w:tcPr>
            <w:tcW w:w="1872" w:type="dxa"/>
            <w:tcBorders>
              <w:top w:val="single" w:sz="4" w:space="0" w:color="auto"/>
              <w:left w:val="nil"/>
              <w:bottom w:val="single" w:sz="2" w:space="0" w:color="C9C9C9"/>
              <w:right w:val="nil"/>
            </w:tcBorders>
          </w:tcPr>
          <w:p w14:paraId="0CC4E35B" w14:textId="77777777" w:rsidR="0028638E" w:rsidRPr="001867AC" w:rsidRDefault="0028638E" w:rsidP="001867AC">
            <w:pPr>
              <w:spacing w:after="0"/>
              <w:ind w:left="397"/>
              <w:jc w:val="right"/>
              <w:rPr>
                <w:b/>
                <w:bCs/>
                <w:sz w:val="16"/>
                <w:szCs w:val="16"/>
              </w:rPr>
            </w:pPr>
            <w:r w:rsidRPr="001867AC">
              <w:rPr>
                <w:rFonts w:eastAsia="Gotham"/>
                <w:b/>
                <w:bCs/>
                <w:color w:val="181717"/>
                <w:sz w:val="16"/>
                <w:szCs w:val="16"/>
              </w:rPr>
              <w:t>($’000)</w:t>
            </w:r>
          </w:p>
        </w:tc>
        <w:tc>
          <w:tcPr>
            <w:tcW w:w="1460" w:type="dxa"/>
            <w:tcBorders>
              <w:top w:val="single" w:sz="2" w:space="0" w:color="181717"/>
              <w:left w:val="nil"/>
              <w:bottom w:val="single" w:sz="2" w:space="0" w:color="C9C9C9"/>
              <w:right w:val="nil"/>
            </w:tcBorders>
          </w:tcPr>
          <w:p w14:paraId="7852D074" w14:textId="77777777" w:rsidR="0028638E" w:rsidRPr="001867AC" w:rsidRDefault="0028638E" w:rsidP="001867AC">
            <w:pPr>
              <w:spacing w:after="0"/>
              <w:jc w:val="right"/>
              <w:rPr>
                <w:b/>
                <w:bCs/>
                <w:sz w:val="16"/>
                <w:szCs w:val="16"/>
              </w:rPr>
            </w:pPr>
            <w:r w:rsidRPr="001867AC">
              <w:rPr>
                <w:rFonts w:eastAsia="Gotham"/>
                <w:b/>
                <w:bCs/>
                <w:color w:val="181717"/>
                <w:sz w:val="16"/>
                <w:szCs w:val="16"/>
              </w:rPr>
              <w:t>($’000)</w:t>
            </w:r>
          </w:p>
        </w:tc>
      </w:tr>
      <w:tr w:rsidR="0028638E" w:rsidRPr="002F293C" w14:paraId="6DDF882A" w14:textId="77777777" w:rsidTr="009612A4">
        <w:trPr>
          <w:trHeight w:val="228"/>
        </w:trPr>
        <w:tc>
          <w:tcPr>
            <w:tcW w:w="6528" w:type="dxa"/>
            <w:tcBorders>
              <w:top w:val="single" w:sz="2" w:space="0" w:color="C9C9C9"/>
              <w:left w:val="nil"/>
              <w:bottom w:val="single" w:sz="2" w:space="0" w:color="C9C9C9"/>
              <w:right w:val="nil"/>
            </w:tcBorders>
          </w:tcPr>
          <w:p w14:paraId="43873440" w14:textId="77777777" w:rsidR="0028638E" w:rsidRPr="002F293C" w:rsidRDefault="0028638E" w:rsidP="00F109ED">
            <w:pPr>
              <w:spacing w:after="0"/>
              <w:ind w:left="57"/>
              <w:rPr>
                <w:sz w:val="16"/>
                <w:szCs w:val="16"/>
              </w:rPr>
            </w:pPr>
            <w:r w:rsidRPr="002F293C">
              <w:rPr>
                <w:rFonts w:eastAsia="Gotham"/>
                <w:color w:val="181717"/>
                <w:sz w:val="16"/>
                <w:szCs w:val="16"/>
              </w:rPr>
              <w:t>Administration expenses</w:t>
            </w:r>
          </w:p>
        </w:tc>
        <w:tc>
          <w:tcPr>
            <w:tcW w:w="679" w:type="dxa"/>
            <w:tcBorders>
              <w:top w:val="single" w:sz="2" w:space="0" w:color="C9C9C9"/>
              <w:left w:val="nil"/>
              <w:bottom w:val="single" w:sz="2" w:space="0" w:color="C9C9C9"/>
              <w:right w:val="nil"/>
            </w:tcBorders>
          </w:tcPr>
          <w:p w14:paraId="34EC5F0E" w14:textId="77777777" w:rsidR="0028638E" w:rsidRPr="002F293C" w:rsidRDefault="0028638E" w:rsidP="00F109ED">
            <w:pPr>
              <w:spacing w:after="0"/>
              <w:ind w:left="128"/>
              <w:rPr>
                <w:sz w:val="16"/>
                <w:szCs w:val="16"/>
              </w:rPr>
            </w:pPr>
            <w:r w:rsidRPr="002F293C">
              <w:rPr>
                <w:rFonts w:eastAsia="Gotham"/>
                <w:color w:val="181717"/>
                <w:sz w:val="16"/>
                <w:szCs w:val="16"/>
              </w:rPr>
              <w:t>3.2</w:t>
            </w:r>
          </w:p>
        </w:tc>
        <w:tc>
          <w:tcPr>
            <w:tcW w:w="1872" w:type="dxa"/>
            <w:tcBorders>
              <w:top w:val="single" w:sz="2" w:space="0" w:color="C9C9C9"/>
              <w:left w:val="nil"/>
              <w:bottom w:val="single" w:sz="2" w:space="0" w:color="C9C9C9"/>
              <w:right w:val="nil"/>
            </w:tcBorders>
          </w:tcPr>
          <w:p w14:paraId="6B0773D3" w14:textId="77777777" w:rsidR="0028638E" w:rsidRPr="002F293C" w:rsidRDefault="0028638E" w:rsidP="001867AC">
            <w:pPr>
              <w:spacing w:after="0"/>
              <w:ind w:left="550"/>
              <w:jc w:val="right"/>
              <w:rPr>
                <w:sz w:val="16"/>
                <w:szCs w:val="16"/>
              </w:rPr>
            </w:pPr>
            <w:r w:rsidRPr="002F293C">
              <w:rPr>
                <w:rFonts w:eastAsia="Gotham"/>
                <w:color w:val="181717"/>
                <w:sz w:val="16"/>
                <w:szCs w:val="16"/>
              </w:rPr>
              <w:t xml:space="preserve"> 1,444 </w:t>
            </w:r>
          </w:p>
        </w:tc>
        <w:tc>
          <w:tcPr>
            <w:tcW w:w="1460" w:type="dxa"/>
            <w:tcBorders>
              <w:top w:val="single" w:sz="2" w:space="0" w:color="C9C9C9"/>
              <w:left w:val="nil"/>
              <w:bottom w:val="single" w:sz="2" w:space="0" w:color="C9C9C9"/>
              <w:right w:val="nil"/>
            </w:tcBorders>
          </w:tcPr>
          <w:p w14:paraId="17F35A65" w14:textId="77777777" w:rsidR="0028638E" w:rsidRPr="002F293C" w:rsidRDefault="0028638E" w:rsidP="001867AC">
            <w:pPr>
              <w:spacing w:after="0"/>
              <w:ind w:left="291"/>
              <w:jc w:val="right"/>
              <w:rPr>
                <w:sz w:val="16"/>
                <w:szCs w:val="16"/>
              </w:rPr>
            </w:pPr>
            <w:r w:rsidRPr="002F293C">
              <w:rPr>
                <w:rFonts w:eastAsia="Gotham"/>
                <w:color w:val="181717"/>
                <w:sz w:val="16"/>
                <w:szCs w:val="16"/>
              </w:rPr>
              <w:t xml:space="preserve"> 133 </w:t>
            </w:r>
          </w:p>
        </w:tc>
      </w:tr>
      <w:tr w:rsidR="0028638E" w:rsidRPr="002F293C" w14:paraId="3C1F3938" w14:textId="77777777" w:rsidTr="009612A4">
        <w:trPr>
          <w:trHeight w:val="228"/>
        </w:trPr>
        <w:tc>
          <w:tcPr>
            <w:tcW w:w="6528" w:type="dxa"/>
            <w:tcBorders>
              <w:top w:val="single" w:sz="2" w:space="0" w:color="C9C9C9"/>
              <w:left w:val="nil"/>
              <w:bottom w:val="single" w:sz="2" w:space="0" w:color="C9C9C9"/>
              <w:right w:val="nil"/>
            </w:tcBorders>
          </w:tcPr>
          <w:p w14:paraId="3377AB4B" w14:textId="77777777" w:rsidR="0028638E" w:rsidRPr="002F293C" w:rsidRDefault="0028638E" w:rsidP="00F109ED">
            <w:pPr>
              <w:spacing w:after="0"/>
              <w:ind w:left="57"/>
              <w:rPr>
                <w:sz w:val="16"/>
                <w:szCs w:val="16"/>
              </w:rPr>
            </w:pPr>
            <w:r w:rsidRPr="002F293C">
              <w:rPr>
                <w:rFonts w:eastAsia="Gotham"/>
                <w:color w:val="181717"/>
                <w:sz w:val="16"/>
                <w:szCs w:val="16"/>
              </w:rPr>
              <w:t>Employee benefits expense</w:t>
            </w:r>
          </w:p>
        </w:tc>
        <w:tc>
          <w:tcPr>
            <w:tcW w:w="679" w:type="dxa"/>
            <w:tcBorders>
              <w:top w:val="single" w:sz="2" w:space="0" w:color="C9C9C9"/>
              <w:left w:val="nil"/>
              <w:bottom w:val="single" w:sz="2" w:space="0" w:color="C9C9C9"/>
              <w:right w:val="nil"/>
            </w:tcBorders>
          </w:tcPr>
          <w:p w14:paraId="10F335CA" w14:textId="77777777" w:rsidR="0028638E" w:rsidRPr="002F293C" w:rsidRDefault="0028638E" w:rsidP="00F109ED">
            <w:pPr>
              <w:spacing w:after="0"/>
              <w:ind w:left="127"/>
              <w:rPr>
                <w:sz w:val="16"/>
                <w:szCs w:val="16"/>
              </w:rPr>
            </w:pPr>
            <w:r w:rsidRPr="002F293C">
              <w:rPr>
                <w:rFonts w:eastAsia="Gotham"/>
                <w:color w:val="181717"/>
                <w:sz w:val="16"/>
                <w:szCs w:val="16"/>
              </w:rPr>
              <w:t>3.3</w:t>
            </w:r>
          </w:p>
        </w:tc>
        <w:tc>
          <w:tcPr>
            <w:tcW w:w="1872" w:type="dxa"/>
            <w:tcBorders>
              <w:top w:val="single" w:sz="2" w:space="0" w:color="C9C9C9"/>
              <w:left w:val="nil"/>
              <w:bottom w:val="single" w:sz="2" w:space="0" w:color="C9C9C9"/>
              <w:right w:val="nil"/>
            </w:tcBorders>
          </w:tcPr>
          <w:p w14:paraId="5D633C2E" w14:textId="77777777" w:rsidR="0028638E" w:rsidRPr="002F293C" w:rsidRDefault="0028638E" w:rsidP="001867AC">
            <w:pPr>
              <w:spacing w:after="0"/>
              <w:ind w:left="531"/>
              <w:jc w:val="right"/>
              <w:rPr>
                <w:sz w:val="16"/>
                <w:szCs w:val="16"/>
              </w:rPr>
            </w:pPr>
            <w:r w:rsidRPr="002F293C">
              <w:rPr>
                <w:rFonts w:eastAsia="Gotham"/>
                <w:color w:val="181717"/>
                <w:sz w:val="16"/>
                <w:szCs w:val="16"/>
              </w:rPr>
              <w:t xml:space="preserve"> 3,740 </w:t>
            </w:r>
          </w:p>
        </w:tc>
        <w:tc>
          <w:tcPr>
            <w:tcW w:w="1460" w:type="dxa"/>
            <w:tcBorders>
              <w:top w:val="single" w:sz="2" w:space="0" w:color="C9C9C9"/>
              <w:left w:val="nil"/>
              <w:bottom w:val="single" w:sz="2" w:space="0" w:color="C9C9C9"/>
              <w:right w:val="nil"/>
            </w:tcBorders>
          </w:tcPr>
          <w:p w14:paraId="43089A96" w14:textId="77777777" w:rsidR="0028638E" w:rsidRPr="002F293C" w:rsidRDefault="0028638E" w:rsidP="001867AC">
            <w:pPr>
              <w:spacing w:after="0"/>
              <w:ind w:left="284"/>
              <w:jc w:val="right"/>
              <w:rPr>
                <w:sz w:val="16"/>
                <w:szCs w:val="16"/>
              </w:rPr>
            </w:pPr>
            <w:r w:rsidRPr="002F293C">
              <w:rPr>
                <w:rFonts w:eastAsia="Gotham"/>
                <w:color w:val="181717"/>
                <w:sz w:val="16"/>
                <w:szCs w:val="16"/>
              </w:rPr>
              <w:t xml:space="preserve"> 168 </w:t>
            </w:r>
          </w:p>
        </w:tc>
      </w:tr>
      <w:tr w:rsidR="0028638E" w:rsidRPr="002F293C" w14:paraId="62D4C111" w14:textId="77777777" w:rsidTr="009612A4">
        <w:trPr>
          <w:trHeight w:val="228"/>
        </w:trPr>
        <w:tc>
          <w:tcPr>
            <w:tcW w:w="6528" w:type="dxa"/>
            <w:tcBorders>
              <w:top w:val="single" w:sz="2" w:space="0" w:color="C9C9C9"/>
              <w:left w:val="nil"/>
              <w:bottom w:val="single" w:sz="2" w:space="0" w:color="C9C9C9"/>
              <w:right w:val="nil"/>
            </w:tcBorders>
          </w:tcPr>
          <w:p w14:paraId="14E2F330" w14:textId="77777777" w:rsidR="0028638E" w:rsidRPr="002F293C" w:rsidRDefault="0028638E" w:rsidP="00F109ED">
            <w:pPr>
              <w:spacing w:after="0"/>
              <w:ind w:left="57"/>
              <w:rPr>
                <w:sz w:val="16"/>
                <w:szCs w:val="16"/>
              </w:rPr>
            </w:pPr>
            <w:r w:rsidRPr="002F293C">
              <w:rPr>
                <w:rFonts w:eastAsia="Gotham"/>
                <w:color w:val="181717"/>
                <w:sz w:val="16"/>
                <w:szCs w:val="16"/>
              </w:rPr>
              <w:t>Portable long service benefits expense</w:t>
            </w:r>
          </w:p>
        </w:tc>
        <w:tc>
          <w:tcPr>
            <w:tcW w:w="679" w:type="dxa"/>
            <w:tcBorders>
              <w:top w:val="single" w:sz="2" w:space="0" w:color="C9C9C9"/>
              <w:left w:val="nil"/>
              <w:bottom w:val="single" w:sz="2" w:space="0" w:color="C9C9C9"/>
              <w:right w:val="nil"/>
            </w:tcBorders>
          </w:tcPr>
          <w:p w14:paraId="619823BF" w14:textId="77777777" w:rsidR="0028638E" w:rsidRPr="002F293C" w:rsidRDefault="0028638E" w:rsidP="00F109ED">
            <w:pPr>
              <w:spacing w:after="0"/>
              <w:ind w:left="123"/>
              <w:rPr>
                <w:sz w:val="16"/>
                <w:szCs w:val="16"/>
              </w:rPr>
            </w:pPr>
            <w:r w:rsidRPr="002F293C">
              <w:rPr>
                <w:rFonts w:eastAsia="Gotham"/>
                <w:color w:val="181717"/>
                <w:sz w:val="16"/>
                <w:szCs w:val="16"/>
              </w:rPr>
              <w:t>3.4</w:t>
            </w:r>
          </w:p>
        </w:tc>
        <w:tc>
          <w:tcPr>
            <w:tcW w:w="1872" w:type="dxa"/>
            <w:tcBorders>
              <w:top w:val="single" w:sz="2" w:space="0" w:color="C9C9C9"/>
              <w:left w:val="nil"/>
              <w:bottom w:val="single" w:sz="2" w:space="0" w:color="181717"/>
              <w:right w:val="nil"/>
            </w:tcBorders>
          </w:tcPr>
          <w:p w14:paraId="24A02FC7" w14:textId="77777777" w:rsidR="0028638E" w:rsidRPr="002F293C" w:rsidRDefault="0028638E" w:rsidP="001867AC">
            <w:pPr>
              <w:spacing w:after="0"/>
              <w:ind w:left="451"/>
              <w:jc w:val="right"/>
              <w:rPr>
                <w:sz w:val="16"/>
                <w:szCs w:val="16"/>
              </w:rPr>
            </w:pPr>
            <w:r w:rsidRPr="002F293C">
              <w:rPr>
                <w:rFonts w:eastAsia="Gotham"/>
                <w:color w:val="181717"/>
                <w:sz w:val="16"/>
                <w:szCs w:val="16"/>
              </w:rPr>
              <w:t xml:space="preserve"> 47,684 </w:t>
            </w:r>
          </w:p>
        </w:tc>
        <w:tc>
          <w:tcPr>
            <w:tcW w:w="1460" w:type="dxa"/>
            <w:tcBorders>
              <w:top w:val="single" w:sz="2" w:space="0" w:color="C9C9C9"/>
              <w:left w:val="nil"/>
              <w:bottom w:val="single" w:sz="2" w:space="0" w:color="181717"/>
              <w:right w:val="nil"/>
            </w:tcBorders>
          </w:tcPr>
          <w:p w14:paraId="3055B385" w14:textId="77777777" w:rsidR="0028638E" w:rsidRPr="002F293C" w:rsidRDefault="0028638E" w:rsidP="001867AC">
            <w:pPr>
              <w:spacing w:after="0"/>
              <w:ind w:right="114"/>
              <w:jc w:val="right"/>
              <w:rPr>
                <w:sz w:val="16"/>
                <w:szCs w:val="16"/>
              </w:rPr>
            </w:pPr>
            <w:r w:rsidRPr="002F293C">
              <w:rPr>
                <w:rFonts w:eastAsia="Gotham"/>
                <w:color w:val="181717"/>
                <w:sz w:val="16"/>
                <w:szCs w:val="16"/>
              </w:rPr>
              <w:t xml:space="preserve"> - </w:t>
            </w:r>
          </w:p>
        </w:tc>
      </w:tr>
      <w:tr w:rsidR="0028638E" w:rsidRPr="002F293C" w14:paraId="6E97FA9F" w14:textId="77777777" w:rsidTr="009612A4">
        <w:trPr>
          <w:trHeight w:val="572"/>
        </w:trPr>
        <w:tc>
          <w:tcPr>
            <w:tcW w:w="6528" w:type="dxa"/>
            <w:tcBorders>
              <w:top w:val="single" w:sz="2" w:space="0" w:color="C9C9C9"/>
              <w:left w:val="nil"/>
              <w:bottom w:val="nil"/>
              <w:right w:val="nil"/>
            </w:tcBorders>
            <w:vAlign w:val="bottom"/>
          </w:tcPr>
          <w:p w14:paraId="48F884B0" w14:textId="77777777" w:rsidR="0028638E" w:rsidRDefault="0028638E" w:rsidP="00F109ED">
            <w:pPr>
              <w:spacing w:after="0"/>
              <w:ind w:left="57"/>
              <w:rPr>
                <w:rFonts w:eastAsia="Gotham"/>
                <w:color w:val="181717"/>
                <w:sz w:val="16"/>
                <w:szCs w:val="16"/>
              </w:rPr>
            </w:pPr>
            <w:r w:rsidRPr="002F293C">
              <w:rPr>
                <w:rFonts w:eastAsia="Gotham"/>
                <w:color w:val="181717"/>
                <w:sz w:val="16"/>
                <w:szCs w:val="16"/>
              </w:rPr>
              <w:t>Expenses are recognised net of goods and services tax (GST).</w:t>
            </w:r>
          </w:p>
          <w:p w14:paraId="16FF9B85" w14:textId="42837A52" w:rsidR="009612A4" w:rsidRPr="002F293C" w:rsidRDefault="009612A4" w:rsidP="00F109ED">
            <w:pPr>
              <w:spacing w:after="0"/>
              <w:ind w:left="57"/>
              <w:rPr>
                <w:sz w:val="16"/>
                <w:szCs w:val="16"/>
              </w:rPr>
            </w:pPr>
          </w:p>
        </w:tc>
        <w:tc>
          <w:tcPr>
            <w:tcW w:w="679" w:type="dxa"/>
            <w:tcBorders>
              <w:top w:val="single" w:sz="2" w:space="0" w:color="C9C9C9"/>
              <w:left w:val="nil"/>
              <w:bottom w:val="nil"/>
              <w:right w:val="nil"/>
            </w:tcBorders>
          </w:tcPr>
          <w:p w14:paraId="66FDF7D5" w14:textId="77777777" w:rsidR="0028638E" w:rsidRPr="002F293C" w:rsidRDefault="0028638E" w:rsidP="00F109ED">
            <w:pPr>
              <w:rPr>
                <w:sz w:val="16"/>
                <w:szCs w:val="16"/>
              </w:rPr>
            </w:pPr>
          </w:p>
        </w:tc>
        <w:tc>
          <w:tcPr>
            <w:tcW w:w="1872" w:type="dxa"/>
            <w:tcBorders>
              <w:top w:val="single" w:sz="2" w:space="0" w:color="181717"/>
              <w:left w:val="nil"/>
              <w:bottom w:val="nil"/>
              <w:right w:val="nil"/>
            </w:tcBorders>
          </w:tcPr>
          <w:p w14:paraId="3819A143" w14:textId="77777777" w:rsidR="0028638E" w:rsidRPr="002F293C" w:rsidRDefault="0028638E" w:rsidP="001867AC">
            <w:pPr>
              <w:spacing w:after="0"/>
              <w:ind w:left="445"/>
              <w:jc w:val="right"/>
              <w:rPr>
                <w:sz w:val="16"/>
                <w:szCs w:val="16"/>
              </w:rPr>
            </w:pPr>
            <w:r w:rsidRPr="002F293C">
              <w:rPr>
                <w:rFonts w:eastAsia="Gotham"/>
                <w:color w:val="181717"/>
                <w:sz w:val="16"/>
                <w:szCs w:val="16"/>
              </w:rPr>
              <w:t xml:space="preserve"> 52,868 </w:t>
            </w:r>
          </w:p>
        </w:tc>
        <w:tc>
          <w:tcPr>
            <w:tcW w:w="1460" w:type="dxa"/>
            <w:tcBorders>
              <w:top w:val="single" w:sz="2" w:space="0" w:color="181717"/>
              <w:left w:val="nil"/>
              <w:bottom w:val="nil"/>
              <w:right w:val="nil"/>
            </w:tcBorders>
          </w:tcPr>
          <w:p w14:paraId="4A4C5CFC" w14:textId="77777777" w:rsidR="0028638E" w:rsidRPr="002F293C" w:rsidRDefault="0028638E" w:rsidP="001867AC">
            <w:pPr>
              <w:spacing w:after="0"/>
              <w:ind w:left="278"/>
              <w:jc w:val="right"/>
              <w:rPr>
                <w:sz w:val="16"/>
                <w:szCs w:val="16"/>
              </w:rPr>
            </w:pPr>
            <w:r w:rsidRPr="002F293C">
              <w:rPr>
                <w:rFonts w:eastAsia="Gotham"/>
                <w:color w:val="181717"/>
                <w:sz w:val="16"/>
                <w:szCs w:val="16"/>
              </w:rPr>
              <w:t xml:space="preserve"> 301 </w:t>
            </w:r>
          </w:p>
        </w:tc>
      </w:tr>
      <w:tr w:rsidR="0028638E" w:rsidRPr="002F293C" w14:paraId="37E62D4B" w14:textId="77777777" w:rsidTr="009612A4">
        <w:trPr>
          <w:trHeight w:val="228"/>
        </w:trPr>
        <w:tc>
          <w:tcPr>
            <w:tcW w:w="6528" w:type="dxa"/>
            <w:tcBorders>
              <w:top w:val="nil"/>
              <w:left w:val="nil"/>
              <w:bottom w:val="nil"/>
              <w:right w:val="nil"/>
            </w:tcBorders>
            <w:shd w:val="clear" w:color="auto" w:fill="D1E19C"/>
          </w:tcPr>
          <w:p w14:paraId="5776A61D" w14:textId="77777777" w:rsidR="0028638E" w:rsidRPr="009612A4" w:rsidRDefault="0028638E" w:rsidP="00F109ED">
            <w:pPr>
              <w:spacing w:after="0"/>
              <w:ind w:left="57"/>
              <w:rPr>
                <w:b/>
                <w:bCs/>
                <w:sz w:val="16"/>
                <w:szCs w:val="16"/>
              </w:rPr>
            </w:pPr>
            <w:r w:rsidRPr="009612A4">
              <w:rPr>
                <w:rFonts w:eastAsia="Gotham"/>
                <w:b/>
                <w:bCs/>
                <w:color w:val="181717"/>
                <w:sz w:val="16"/>
                <w:szCs w:val="16"/>
              </w:rPr>
              <w:t>3.2 Administration expenses</w:t>
            </w:r>
          </w:p>
        </w:tc>
        <w:tc>
          <w:tcPr>
            <w:tcW w:w="679" w:type="dxa"/>
            <w:tcBorders>
              <w:top w:val="nil"/>
              <w:left w:val="nil"/>
              <w:bottom w:val="nil"/>
              <w:right w:val="nil"/>
            </w:tcBorders>
            <w:shd w:val="clear" w:color="auto" w:fill="D1E19C"/>
          </w:tcPr>
          <w:p w14:paraId="7DCF8637" w14:textId="77777777" w:rsidR="0028638E" w:rsidRPr="002F293C" w:rsidRDefault="0028638E" w:rsidP="00F109ED">
            <w:pPr>
              <w:rPr>
                <w:sz w:val="16"/>
                <w:szCs w:val="16"/>
              </w:rPr>
            </w:pPr>
          </w:p>
        </w:tc>
        <w:tc>
          <w:tcPr>
            <w:tcW w:w="1872" w:type="dxa"/>
            <w:tcBorders>
              <w:top w:val="nil"/>
              <w:left w:val="nil"/>
              <w:bottom w:val="nil"/>
              <w:right w:val="nil"/>
            </w:tcBorders>
            <w:shd w:val="clear" w:color="auto" w:fill="D1E19C"/>
          </w:tcPr>
          <w:p w14:paraId="1D5CEA76" w14:textId="77777777" w:rsidR="0028638E" w:rsidRPr="002F293C" w:rsidRDefault="0028638E" w:rsidP="00F109ED">
            <w:pPr>
              <w:rPr>
                <w:sz w:val="16"/>
                <w:szCs w:val="16"/>
              </w:rPr>
            </w:pPr>
          </w:p>
        </w:tc>
        <w:tc>
          <w:tcPr>
            <w:tcW w:w="1460" w:type="dxa"/>
            <w:tcBorders>
              <w:top w:val="nil"/>
              <w:left w:val="nil"/>
              <w:bottom w:val="nil"/>
              <w:right w:val="nil"/>
            </w:tcBorders>
            <w:shd w:val="clear" w:color="auto" w:fill="D1E19C"/>
          </w:tcPr>
          <w:p w14:paraId="109B7BB9" w14:textId="77777777" w:rsidR="0028638E" w:rsidRPr="002F293C" w:rsidRDefault="0028638E" w:rsidP="00F109ED">
            <w:pPr>
              <w:rPr>
                <w:sz w:val="16"/>
                <w:szCs w:val="16"/>
              </w:rPr>
            </w:pPr>
          </w:p>
        </w:tc>
      </w:tr>
      <w:tr w:rsidR="0028638E" w:rsidRPr="002F293C" w14:paraId="4F898508" w14:textId="77777777" w:rsidTr="009612A4">
        <w:trPr>
          <w:trHeight w:val="228"/>
        </w:trPr>
        <w:tc>
          <w:tcPr>
            <w:tcW w:w="6528" w:type="dxa"/>
            <w:vMerge w:val="restart"/>
            <w:tcBorders>
              <w:top w:val="nil"/>
              <w:left w:val="nil"/>
              <w:bottom w:val="single" w:sz="2" w:space="0" w:color="C9C9C9"/>
              <w:right w:val="nil"/>
            </w:tcBorders>
          </w:tcPr>
          <w:p w14:paraId="14645BDC" w14:textId="77777777" w:rsidR="0028638E" w:rsidRPr="002F293C" w:rsidRDefault="0028638E" w:rsidP="00F109ED">
            <w:pPr>
              <w:rPr>
                <w:sz w:val="16"/>
                <w:szCs w:val="16"/>
              </w:rPr>
            </w:pPr>
          </w:p>
        </w:tc>
        <w:tc>
          <w:tcPr>
            <w:tcW w:w="679" w:type="dxa"/>
            <w:vMerge w:val="restart"/>
            <w:tcBorders>
              <w:top w:val="nil"/>
              <w:left w:val="nil"/>
              <w:bottom w:val="single" w:sz="2" w:space="0" w:color="C9C9C9"/>
              <w:right w:val="nil"/>
            </w:tcBorders>
          </w:tcPr>
          <w:p w14:paraId="6924B094" w14:textId="77777777" w:rsidR="0028638E" w:rsidRPr="002F293C" w:rsidRDefault="0028638E" w:rsidP="00F109ED">
            <w:pPr>
              <w:rPr>
                <w:sz w:val="16"/>
                <w:szCs w:val="16"/>
              </w:rPr>
            </w:pPr>
          </w:p>
        </w:tc>
        <w:tc>
          <w:tcPr>
            <w:tcW w:w="1872" w:type="dxa"/>
            <w:tcBorders>
              <w:top w:val="nil"/>
              <w:left w:val="nil"/>
              <w:bottom w:val="single" w:sz="4" w:space="0" w:color="000000"/>
              <w:right w:val="nil"/>
            </w:tcBorders>
          </w:tcPr>
          <w:p w14:paraId="3F971DAB" w14:textId="77777777" w:rsidR="0028638E" w:rsidRPr="001867AC" w:rsidRDefault="0028638E" w:rsidP="00F109ED">
            <w:pPr>
              <w:spacing w:after="0"/>
              <w:ind w:left="574"/>
              <w:jc w:val="center"/>
              <w:rPr>
                <w:b/>
                <w:bCs/>
                <w:sz w:val="16"/>
                <w:szCs w:val="16"/>
              </w:rPr>
            </w:pPr>
            <w:r w:rsidRPr="001867AC">
              <w:rPr>
                <w:rFonts w:eastAsia="Gotham"/>
                <w:b/>
                <w:bCs/>
                <w:color w:val="181717"/>
                <w:sz w:val="16"/>
                <w:szCs w:val="16"/>
              </w:rPr>
              <w:t>2020</w:t>
            </w:r>
          </w:p>
        </w:tc>
        <w:tc>
          <w:tcPr>
            <w:tcW w:w="1460" w:type="dxa"/>
            <w:tcBorders>
              <w:top w:val="nil"/>
              <w:left w:val="nil"/>
              <w:bottom w:val="single" w:sz="2" w:space="0" w:color="181717"/>
              <w:right w:val="nil"/>
            </w:tcBorders>
          </w:tcPr>
          <w:p w14:paraId="235A0549" w14:textId="77777777" w:rsidR="0028638E" w:rsidRPr="001867AC" w:rsidRDefault="0028638E" w:rsidP="009612A4">
            <w:pPr>
              <w:spacing w:after="0"/>
              <w:ind w:left="103"/>
              <w:jc w:val="right"/>
              <w:rPr>
                <w:b/>
                <w:bCs/>
                <w:sz w:val="16"/>
                <w:szCs w:val="16"/>
              </w:rPr>
            </w:pPr>
            <w:r w:rsidRPr="001867AC">
              <w:rPr>
                <w:rFonts w:eastAsia="Gotham"/>
                <w:b/>
                <w:bCs/>
                <w:color w:val="181717"/>
                <w:sz w:val="16"/>
                <w:szCs w:val="16"/>
              </w:rPr>
              <w:t>2019</w:t>
            </w:r>
          </w:p>
        </w:tc>
      </w:tr>
      <w:tr w:rsidR="0028638E" w:rsidRPr="002F293C" w14:paraId="3B567722" w14:textId="77777777" w:rsidTr="009612A4">
        <w:trPr>
          <w:trHeight w:val="228"/>
        </w:trPr>
        <w:tc>
          <w:tcPr>
            <w:tcW w:w="0" w:type="auto"/>
            <w:vMerge/>
            <w:tcBorders>
              <w:top w:val="nil"/>
              <w:left w:val="nil"/>
              <w:bottom w:val="single" w:sz="2" w:space="0" w:color="C9C9C9"/>
              <w:right w:val="nil"/>
            </w:tcBorders>
          </w:tcPr>
          <w:p w14:paraId="69C150A1" w14:textId="77777777" w:rsidR="0028638E" w:rsidRPr="002F293C" w:rsidRDefault="0028638E" w:rsidP="00F109ED">
            <w:pPr>
              <w:rPr>
                <w:sz w:val="16"/>
                <w:szCs w:val="16"/>
              </w:rPr>
            </w:pPr>
          </w:p>
        </w:tc>
        <w:tc>
          <w:tcPr>
            <w:tcW w:w="0" w:type="auto"/>
            <w:vMerge/>
            <w:tcBorders>
              <w:top w:val="nil"/>
              <w:left w:val="nil"/>
              <w:bottom w:val="single" w:sz="2" w:space="0" w:color="C9C9C9"/>
              <w:right w:val="nil"/>
            </w:tcBorders>
          </w:tcPr>
          <w:p w14:paraId="383F30B1" w14:textId="77777777" w:rsidR="0028638E" w:rsidRPr="002F293C" w:rsidRDefault="0028638E" w:rsidP="00F109ED">
            <w:pPr>
              <w:rPr>
                <w:sz w:val="16"/>
                <w:szCs w:val="16"/>
              </w:rPr>
            </w:pPr>
          </w:p>
        </w:tc>
        <w:tc>
          <w:tcPr>
            <w:tcW w:w="1872" w:type="dxa"/>
            <w:tcBorders>
              <w:top w:val="single" w:sz="4" w:space="0" w:color="000000"/>
              <w:left w:val="nil"/>
              <w:bottom w:val="single" w:sz="2" w:space="0" w:color="C9C9C9"/>
              <w:right w:val="nil"/>
            </w:tcBorders>
          </w:tcPr>
          <w:p w14:paraId="6B3BC7F8" w14:textId="77777777" w:rsidR="0028638E" w:rsidRPr="001867AC" w:rsidRDefault="0028638E" w:rsidP="00F109ED">
            <w:pPr>
              <w:spacing w:after="0"/>
              <w:ind w:left="397"/>
              <w:jc w:val="center"/>
              <w:rPr>
                <w:b/>
                <w:bCs/>
                <w:sz w:val="16"/>
                <w:szCs w:val="16"/>
              </w:rPr>
            </w:pPr>
            <w:r w:rsidRPr="001867AC">
              <w:rPr>
                <w:rFonts w:eastAsia="Gotham"/>
                <w:b/>
                <w:bCs/>
                <w:color w:val="181717"/>
                <w:sz w:val="16"/>
                <w:szCs w:val="16"/>
              </w:rPr>
              <w:t>($’000)</w:t>
            </w:r>
          </w:p>
        </w:tc>
        <w:tc>
          <w:tcPr>
            <w:tcW w:w="1460" w:type="dxa"/>
            <w:tcBorders>
              <w:top w:val="single" w:sz="2" w:space="0" w:color="181717"/>
              <w:left w:val="nil"/>
              <w:bottom w:val="single" w:sz="2" w:space="0" w:color="C9C9C9"/>
              <w:right w:val="nil"/>
            </w:tcBorders>
          </w:tcPr>
          <w:p w14:paraId="6F7374D8" w14:textId="77777777" w:rsidR="0028638E" w:rsidRPr="001867AC" w:rsidRDefault="0028638E" w:rsidP="009612A4">
            <w:pPr>
              <w:spacing w:after="0"/>
              <w:jc w:val="right"/>
              <w:rPr>
                <w:b/>
                <w:bCs/>
                <w:sz w:val="16"/>
                <w:szCs w:val="16"/>
              </w:rPr>
            </w:pPr>
            <w:r w:rsidRPr="001867AC">
              <w:rPr>
                <w:rFonts w:eastAsia="Gotham"/>
                <w:b/>
                <w:bCs/>
                <w:color w:val="181717"/>
                <w:sz w:val="16"/>
                <w:szCs w:val="16"/>
              </w:rPr>
              <w:t>($’000)</w:t>
            </w:r>
          </w:p>
        </w:tc>
      </w:tr>
      <w:tr w:rsidR="0028638E" w:rsidRPr="002F293C" w14:paraId="4A6DD604" w14:textId="77777777" w:rsidTr="009612A4">
        <w:trPr>
          <w:trHeight w:val="228"/>
        </w:trPr>
        <w:tc>
          <w:tcPr>
            <w:tcW w:w="6528" w:type="dxa"/>
            <w:tcBorders>
              <w:top w:val="single" w:sz="2" w:space="0" w:color="C9C9C9"/>
              <w:left w:val="nil"/>
              <w:bottom w:val="single" w:sz="2" w:space="0" w:color="C9C9C9"/>
              <w:right w:val="nil"/>
            </w:tcBorders>
          </w:tcPr>
          <w:p w14:paraId="7F252625" w14:textId="77777777" w:rsidR="0028638E" w:rsidRPr="002F293C" w:rsidRDefault="0028638E" w:rsidP="00F109ED">
            <w:pPr>
              <w:spacing w:after="0"/>
              <w:ind w:left="57"/>
              <w:rPr>
                <w:sz w:val="16"/>
                <w:szCs w:val="16"/>
              </w:rPr>
            </w:pPr>
            <w:r w:rsidRPr="002F293C">
              <w:rPr>
                <w:rFonts w:eastAsia="Gotham"/>
                <w:color w:val="181717"/>
                <w:sz w:val="16"/>
                <w:szCs w:val="16"/>
              </w:rPr>
              <w:t>Office expenses</w:t>
            </w:r>
          </w:p>
        </w:tc>
        <w:tc>
          <w:tcPr>
            <w:tcW w:w="679" w:type="dxa"/>
            <w:tcBorders>
              <w:top w:val="single" w:sz="2" w:space="0" w:color="C9C9C9"/>
              <w:left w:val="nil"/>
              <w:bottom w:val="single" w:sz="2" w:space="0" w:color="C9C9C9"/>
              <w:right w:val="nil"/>
            </w:tcBorders>
          </w:tcPr>
          <w:p w14:paraId="4F354EA1" w14:textId="77777777" w:rsidR="0028638E" w:rsidRPr="002F293C" w:rsidRDefault="0028638E" w:rsidP="00F109ED">
            <w:pPr>
              <w:rPr>
                <w:sz w:val="16"/>
                <w:szCs w:val="16"/>
              </w:rPr>
            </w:pPr>
          </w:p>
        </w:tc>
        <w:tc>
          <w:tcPr>
            <w:tcW w:w="1872" w:type="dxa"/>
            <w:tcBorders>
              <w:top w:val="single" w:sz="2" w:space="0" w:color="C9C9C9"/>
              <w:left w:val="nil"/>
              <w:bottom w:val="single" w:sz="2" w:space="0" w:color="C9C9C9"/>
              <w:right w:val="nil"/>
            </w:tcBorders>
          </w:tcPr>
          <w:p w14:paraId="4B1653A0" w14:textId="77777777" w:rsidR="0028638E" w:rsidRPr="002F293C" w:rsidRDefault="0028638E" w:rsidP="00F109ED">
            <w:pPr>
              <w:spacing w:after="0"/>
              <w:ind w:left="682"/>
              <w:jc w:val="center"/>
              <w:rPr>
                <w:sz w:val="16"/>
                <w:szCs w:val="16"/>
              </w:rPr>
            </w:pPr>
            <w:r w:rsidRPr="002F293C">
              <w:rPr>
                <w:rFonts w:eastAsia="Gotham"/>
                <w:color w:val="181717"/>
                <w:sz w:val="16"/>
                <w:szCs w:val="16"/>
              </w:rPr>
              <w:t xml:space="preserve"> 619 </w:t>
            </w:r>
          </w:p>
        </w:tc>
        <w:tc>
          <w:tcPr>
            <w:tcW w:w="1460" w:type="dxa"/>
            <w:tcBorders>
              <w:top w:val="single" w:sz="2" w:space="0" w:color="C9C9C9"/>
              <w:left w:val="nil"/>
              <w:bottom w:val="single" w:sz="2" w:space="0" w:color="C9C9C9"/>
              <w:right w:val="nil"/>
            </w:tcBorders>
          </w:tcPr>
          <w:p w14:paraId="3292F280" w14:textId="77777777" w:rsidR="0028638E" w:rsidRPr="002F293C" w:rsidRDefault="0028638E" w:rsidP="009612A4">
            <w:pPr>
              <w:spacing w:after="0"/>
              <w:ind w:left="294"/>
              <w:jc w:val="right"/>
              <w:rPr>
                <w:sz w:val="16"/>
                <w:szCs w:val="16"/>
              </w:rPr>
            </w:pPr>
            <w:r w:rsidRPr="002F293C">
              <w:rPr>
                <w:rFonts w:eastAsia="Gotham"/>
                <w:color w:val="181717"/>
                <w:sz w:val="16"/>
                <w:szCs w:val="16"/>
              </w:rPr>
              <w:t xml:space="preserve"> 125 </w:t>
            </w:r>
          </w:p>
        </w:tc>
      </w:tr>
      <w:tr w:rsidR="0028638E" w:rsidRPr="002F293C" w14:paraId="5886D2CD" w14:textId="77777777" w:rsidTr="009612A4">
        <w:trPr>
          <w:trHeight w:val="228"/>
        </w:trPr>
        <w:tc>
          <w:tcPr>
            <w:tcW w:w="6528" w:type="dxa"/>
            <w:tcBorders>
              <w:top w:val="single" w:sz="2" w:space="0" w:color="C9C9C9"/>
              <w:left w:val="nil"/>
              <w:bottom w:val="single" w:sz="2" w:space="0" w:color="C9C9C9"/>
              <w:right w:val="nil"/>
            </w:tcBorders>
          </w:tcPr>
          <w:p w14:paraId="72B83629" w14:textId="77777777" w:rsidR="0028638E" w:rsidRPr="002F293C" w:rsidRDefault="0028638E" w:rsidP="00F109ED">
            <w:pPr>
              <w:spacing w:after="0"/>
              <w:ind w:left="57"/>
              <w:rPr>
                <w:sz w:val="16"/>
                <w:szCs w:val="16"/>
              </w:rPr>
            </w:pPr>
            <w:r w:rsidRPr="002F293C">
              <w:rPr>
                <w:rFonts w:eastAsia="Gotham"/>
                <w:color w:val="181717"/>
                <w:sz w:val="16"/>
                <w:szCs w:val="16"/>
              </w:rPr>
              <w:t>Information technology costs</w:t>
            </w:r>
          </w:p>
        </w:tc>
        <w:tc>
          <w:tcPr>
            <w:tcW w:w="679" w:type="dxa"/>
            <w:tcBorders>
              <w:top w:val="single" w:sz="2" w:space="0" w:color="C9C9C9"/>
              <w:left w:val="nil"/>
              <w:bottom w:val="single" w:sz="2" w:space="0" w:color="C9C9C9"/>
              <w:right w:val="nil"/>
            </w:tcBorders>
          </w:tcPr>
          <w:p w14:paraId="2002B384" w14:textId="77777777" w:rsidR="0028638E" w:rsidRPr="002F293C" w:rsidRDefault="0028638E" w:rsidP="00F109ED">
            <w:pPr>
              <w:rPr>
                <w:sz w:val="16"/>
                <w:szCs w:val="16"/>
              </w:rPr>
            </w:pPr>
          </w:p>
        </w:tc>
        <w:tc>
          <w:tcPr>
            <w:tcW w:w="1872" w:type="dxa"/>
            <w:tcBorders>
              <w:top w:val="single" w:sz="2" w:space="0" w:color="C9C9C9"/>
              <w:left w:val="nil"/>
              <w:bottom w:val="single" w:sz="2" w:space="0" w:color="C9C9C9"/>
              <w:right w:val="nil"/>
            </w:tcBorders>
          </w:tcPr>
          <w:p w14:paraId="22AD82BB" w14:textId="77777777" w:rsidR="0028638E" w:rsidRPr="002F293C" w:rsidRDefault="0028638E" w:rsidP="00F109ED">
            <w:pPr>
              <w:spacing w:after="0"/>
              <w:ind w:left="648"/>
              <w:jc w:val="center"/>
              <w:rPr>
                <w:sz w:val="16"/>
                <w:szCs w:val="16"/>
              </w:rPr>
            </w:pPr>
            <w:r w:rsidRPr="002F293C">
              <w:rPr>
                <w:rFonts w:eastAsia="Gotham"/>
                <w:color w:val="181717"/>
                <w:sz w:val="16"/>
                <w:szCs w:val="16"/>
              </w:rPr>
              <w:t xml:space="preserve"> 538 </w:t>
            </w:r>
          </w:p>
        </w:tc>
        <w:tc>
          <w:tcPr>
            <w:tcW w:w="1460" w:type="dxa"/>
            <w:tcBorders>
              <w:top w:val="single" w:sz="2" w:space="0" w:color="C9C9C9"/>
              <w:left w:val="nil"/>
              <w:bottom w:val="single" w:sz="2" w:space="0" w:color="C9C9C9"/>
              <w:right w:val="nil"/>
            </w:tcBorders>
          </w:tcPr>
          <w:p w14:paraId="757D071D" w14:textId="77777777" w:rsidR="0028638E" w:rsidRPr="002F293C" w:rsidRDefault="0028638E" w:rsidP="00F109ED">
            <w:pPr>
              <w:spacing w:after="0"/>
              <w:ind w:right="114"/>
              <w:jc w:val="right"/>
              <w:rPr>
                <w:sz w:val="16"/>
                <w:szCs w:val="16"/>
              </w:rPr>
            </w:pPr>
            <w:r w:rsidRPr="002F293C">
              <w:rPr>
                <w:rFonts w:eastAsia="Gotham"/>
                <w:color w:val="181717"/>
                <w:sz w:val="16"/>
                <w:szCs w:val="16"/>
              </w:rPr>
              <w:t xml:space="preserve"> - </w:t>
            </w:r>
          </w:p>
        </w:tc>
      </w:tr>
      <w:tr w:rsidR="0028638E" w:rsidRPr="002F293C" w14:paraId="454B5D7E" w14:textId="77777777" w:rsidTr="009612A4">
        <w:trPr>
          <w:trHeight w:val="228"/>
        </w:trPr>
        <w:tc>
          <w:tcPr>
            <w:tcW w:w="6528" w:type="dxa"/>
            <w:tcBorders>
              <w:top w:val="single" w:sz="2" w:space="0" w:color="C9C9C9"/>
              <w:left w:val="nil"/>
              <w:bottom w:val="single" w:sz="2" w:space="0" w:color="C9C9C9"/>
              <w:right w:val="nil"/>
            </w:tcBorders>
          </w:tcPr>
          <w:p w14:paraId="4751F8A2" w14:textId="77777777" w:rsidR="0028638E" w:rsidRPr="002F293C" w:rsidRDefault="0028638E" w:rsidP="00F109ED">
            <w:pPr>
              <w:spacing w:after="0"/>
              <w:ind w:left="57"/>
              <w:rPr>
                <w:sz w:val="16"/>
                <w:szCs w:val="16"/>
              </w:rPr>
            </w:pPr>
            <w:r w:rsidRPr="002F293C">
              <w:rPr>
                <w:rFonts w:eastAsia="Gotham"/>
                <w:color w:val="181717"/>
                <w:sz w:val="16"/>
                <w:szCs w:val="16"/>
              </w:rPr>
              <w:t>Professional services and labour contractors</w:t>
            </w:r>
          </w:p>
        </w:tc>
        <w:tc>
          <w:tcPr>
            <w:tcW w:w="679" w:type="dxa"/>
            <w:tcBorders>
              <w:top w:val="single" w:sz="2" w:space="0" w:color="C9C9C9"/>
              <w:left w:val="nil"/>
              <w:bottom w:val="single" w:sz="2" w:space="0" w:color="C9C9C9"/>
              <w:right w:val="nil"/>
            </w:tcBorders>
          </w:tcPr>
          <w:p w14:paraId="2EBC49DA" w14:textId="77777777" w:rsidR="0028638E" w:rsidRPr="002F293C" w:rsidRDefault="0028638E" w:rsidP="00F109ED">
            <w:pPr>
              <w:rPr>
                <w:sz w:val="16"/>
                <w:szCs w:val="16"/>
              </w:rPr>
            </w:pPr>
          </w:p>
        </w:tc>
        <w:tc>
          <w:tcPr>
            <w:tcW w:w="1872" w:type="dxa"/>
            <w:tcBorders>
              <w:top w:val="single" w:sz="2" w:space="0" w:color="C9C9C9"/>
              <w:left w:val="nil"/>
              <w:bottom w:val="single" w:sz="2" w:space="0" w:color="C9C9C9"/>
              <w:right w:val="nil"/>
            </w:tcBorders>
          </w:tcPr>
          <w:p w14:paraId="0869F25C" w14:textId="77777777" w:rsidR="0028638E" w:rsidRPr="002F293C" w:rsidRDefault="0028638E" w:rsidP="00F109ED">
            <w:pPr>
              <w:spacing w:after="0"/>
              <w:ind w:left="651"/>
              <w:jc w:val="center"/>
              <w:rPr>
                <w:sz w:val="16"/>
                <w:szCs w:val="16"/>
              </w:rPr>
            </w:pPr>
            <w:r w:rsidRPr="002F293C">
              <w:rPr>
                <w:rFonts w:eastAsia="Gotham"/>
                <w:color w:val="181717"/>
                <w:sz w:val="16"/>
                <w:szCs w:val="16"/>
              </w:rPr>
              <w:t xml:space="preserve"> 242 </w:t>
            </w:r>
          </w:p>
        </w:tc>
        <w:tc>
          <w:tcPr>
            <w:tcW w:w="1460" w:type="dxa"/>
            <w:tcBorders>
              <w:top w:val="single" w:sz="2" w:space="0" w:color="C9C9C9"/>
              <w:left w:val="nil"/>
              <w:bottom w:val="single" w:sz="2" w:space="0" w:color="C9C9C9"/>
              <w:right w:val="nil"/>
            </w:tcBorders>
          </w:tcPr>
          <w:p w14:paraId="638375CE" w14:textId="77777777" w:rsidR="0028638E" w:rsidRPr="002F293C" w:rsidRDefault="0028638E" w:rsidP="00F109ED">
            <w:pPr>
              <w:spacing w:after="0"/>
              <w:ind w:right="114"/>
              <w:jc w:val="right"/>
              <w:rPr>
                <w:sz w:val="16"/>
                <w:szCs w:val="16"/>
              </w:rPr>
            </w:pPr>
            <w:r w:rsidRPr="002F293C">
              <w:rPr>
                <w:rFonts w:eastAsia="Gotham"/>
                <w:color w:val="181717"/>
                <w:sz w:val="16"/>
                <w:szCs w:val="16"/>
              </w:rPr>
              <w:t xml:space="preserve"> - </w:t>
            </w:r>
          </w:p>
        </w:tc>
      </w:tr>
      <w:tr w:rsidR="0028638E" w:rsidRPr="002F293C" w14:paraId="0028BD57" w14:textId="77777777" w:rsidTr="009612A4">
        <w:trPr>
          <w:trHeight w:val="228"/>
        </w:trPr>
        <w:tc>
          <w:tcPr>
            <w:tcW w:w="6528" w:type="dxa"/>
            <w:tcBorders>
              <w:top w:val="single" w:sz="2" w:space="0" w:color="C9C9C9"/>
              <w:left w:val="nil"/>
              <w:bottom w:val="single" w:sz="2" w:space="0" w:color="C9C9C9"/>
              <w:right w:val="nil"/>
            </w:tcBorders>
          </w:tcPr>
          <w:p w14:paraId="774E75B3" w14:textId="77777777" w:rsidR="0028638E" w:rsidRPr="002F293C" w:rsidRDefault="0028638E" w:rsidP="00F109ED">
            <w:pPr>
              <w:spacing w:after="0"/>
              <w:ind w:left="57"/>
              <w:rPr>
                <w:sz w:val="16"/>
                <w:szCs w:val="16"/>
              </w:rPr>
            </w:pPr>
            <w:r w:rsidRPr="002F293C">
              <w:rPr>
                <w:rFonts w:eastAsia="Gotham"/>
                <w:color w:val="181717"/>
                <w:sz w:val="16"/>
                <w:szCs w:val="16"/>
              </w:rPr>
              <w:t>Internal and external audit fees</w:t>
            </w:r>
          </w:p>
        </w:tc>
        <w:tc>
          <w:tcPr>
            <w:tcW w:w="679" w:type="dxa"/>
            <w:tcBorders>
              <w:top w:val="single" w:sz="2" w:space="0" w:color="C9C9C9"/>
              <w:left w:val="nil"/>
              <w:bottom w:val="single" w:sz="2" w:space="0" w:color="C9C9C9"/>
              <w:right w:val="nil"/>
            </w:tcBorders>
          </w:tcPr>
          <w:p w14:paraId="18064672" w14:textId="77777777" w:rsidR="0028638E" w:rsidRPr="002F293C" w:rsidRDefault="0028638E" w:rsidP="00F109ED">
            <w:pPr>
              <w:rPr>
                <w:sz w:val="16"/>
                <w:szCs w:val="16"/>
              </w:rPr>
            </w:pPr>
          </w:p>
        </w:tc>
        <w:tc>
          <w:tcPr>
            <w:tcW w:w="1872" w:type="dxa"/>
            <w:tcBorders>
              <w:top w:val="single" w:sz="2" w:space="0" w:color="C9C9C9"/>
              <w:left w:val="nil"/>
              <w:bottom w:val="single" w:sz="2" w:space="0" w:color="181717"/>
              <w:right w:val="nil"/>
            </w:tcBorders>
          </w:tcPr>
          <w:p w14:paraId="43C944FA" w14:textId="77777777" w:rsidR="0028638E" w:rsidRPr="002F293C" w:rsidRDefault="0028638E" w:rsidP="00F109ED">
            <w:pPr>
              <w:spacing w:after="0"/>
              <w:ind w:left="726"/>
              <w:jc w:val="center"/>
              <w:rPr>
                <w:sz w:val="16"/>
                <w:szCs w:val="16"/>
              </w:rPr>
            </w:pPr>
            <w:r w:rsidRPr="002F293C">
              <w:rPr>
                <w:rFonts w:eastAsia="Gotham"/>
                <w:color w:val="181717"/>
                <w:sz w:val="16"/>
                <w:szCs w:val="16"/>
              </w:rPr>
              <w:t xml:space="preserve"> 45 </w:t>
            </w:r>
          </w:p>
        </w:tc>
        <w:tc>
          <w:tcPr>
            <w:tcW w:w="1460" w:type="dxa"/>
            <w:tcBorders>
              <w:top w:val="single" w:sz="2" w:space="0" w:color="C9C9C9"/>
              <w:left w:val="nil"/>
              <w:bottom w:val="single" w:sz="2" w:space="0" w:color="181717"/>
              <w:right w:val="nil"/>
            </w:tcBorders>
          </w:tcPr>
          <w:p w14:paraId="1B680230" w14:textId="77777777" w:rsidR="0028638E" w:rsidRPr="002F293C" w:rsidRDefault="0028638E" w:rsidP="00F109ED">
            <w:pPr>
              <w:spacing w:after="0"/>
              <w:ind w:right="114"/>
              <w:jc w:val="right"/>
              <w:rPr>
                <w:sz w:val="16"/>
                <w:szCs w:val="16"/>
              </w:rPr>
            </w:pPr>
            <w:r w:rsidRPr="002F293C">
              <w:rPr>
                <w:rFonts w:eastAsia="Gotham"/>
                <w:color w:val="181717"/>
                <w:sz w:val="16"/>
                <w:szCs w:val="16"/>
              </w:rPr>
              <w:t xml:space="preserve"> 8 </w:t>
            </w:r>
          </w:p>
        </w:tc>
      </w:tr>
    </w:tbl>
    <w:p w14:paraId="35F4542D" w14:textId="77777777" w:rsidR="0028638E" w:rsidRPr="002F293C" w:rsidRDefault="0028638E" w:rsidP="009612A4">
      <w:pPr>
        <w:tabs>
          <w:tab w:val="center" w:pos="7088"/>
          <w:tab w:val="right" w:pos="8722"/>
        </w:tabs>
        <w:spacing w:after="68"/>
        <w:rPr>
          <w:sz w:val="16"/>
          <w:szCs w:val="16"/>
        </w:rPr>
      </w:pPr>
      <w:r w:rsidRPr="002F293C">
        <w:rPr>
          <w:sz w:val="16"/>
          <w:szCs w:val="16"/>
        </w:rPr>
        <w:tab/>
      </w:r>
      <w:r w:rsidRPr="002F293C">
        <w:rPr>
          <w:rFonts w:eastAsia="Gotham"/>
          <w:color w:val="181717"/>
          <w:sz w:val="16"/>
          <w:szCs w:val="16"/>
        </w:rPr>
        <w:t xml:space="preserve"> 1,444 </w:t>
      </w:r>
      <w:r w:rsidRPr="002F293C">
        <w:rPr>
          <w:rFonts w:eastAsia="Gotham"/>
          <w:color w:val="181717"/>
          <w:sz w:val="16"/>
          <w:szCs w:val="16"/>
        </w:rPr>
        <w:tab/>
        <w:t xml:space="preserve"> 133 </w:t>
      </w:r>
    </w:p>
    <w:p w14:paraId="794E0435" w14:textId="77777777" w:rsidR="0028638E" w:rsidRPr="002F293C" w:rsidRDefault="0028638E" w:rsidP="0028638E">
      <w:pPr>
        <w:spacing w:after="140" w:line="323" w:lineRule="auto"/>
        <w:ind w:left="3" w:right="12" w:hanging="10"/>
        <w:rPr>
          <w:sz w:val="16"/>
          <w:szCs w:val="16"/>
        </w:rPr>
      </w:pPr>
      <w:r w:rsidRPr="002F293C">
        <w:rPr>
          <w:rFonts w:eastAsia="Gotham"/>
          <w:color w:val="181717"/>
          <w:sz w:val="16"/>
          <w:szCs w:val="16"/>
        </w:rPr>
        <w:t>Administration expenses relate to costs incurred in administering the three schemes which provide portability of long service benefits for registered workers. These costs relate to the day to day information technology, office expenses and professional services.</w:t>
      </w:r>
    </w:p>
    <w:p w14:paraId="410466E1" w14:textId="77777777" w:rsidR="0028638E" w:rsidRPr="009612A4" w:rsidRDefault="0028638E" w:rsidP="0028638E">
      <w:pPr>
        <w:shd w:val="clear" w:color="auto" w:fill="D1E19C"/>
        <w:spacing w:after="178"/>
        <w:ind w:left="-4" w:hanging="10"/>
        <w:rPr>
          <w:b/>
          <w:bCs/>
          <w:sz w:val="16"/>
          <w:szCs w:val="16"/>
        </w:rPr>
      </w:pPr>
      <w:proofErr w:type="gramStart"/>
      <w:r w:rsidRPr="009612A4">
        <w:rPr>
          <w:rFonts w:eastAsia="Gotham"/>
          <w:b/>
          <w:bCs/>
          <w:color w:val="181717"/>
          <w:sz w:val="16"/>
          <w:szCs w:val="16"/>
        </w:rPr>
        <w:t>3.3  Employee</w:t>
      </w:r>
      <w:proofErr w:type="gramEnd"/>
      <w:r w:rsidRPr="009612A4">
        <w:rPr>
          <w:rFonts w:eastAsia="Gotham"/>
          <w:b/>
          <w:bCs/>
          <w:color w:val="181717"/>
          <w:sz w:val="16"/>
          <w:szCs w:val="16"/>
        </w:rPr>
        <w:t xml:space="preserve"> benefits expense</w:t>
      </w:r>
    </w:p>
    <w:p w14:paraId="60EBA8DE" w14:textId="77777777" w:rsidR="0028638E" w:rsidRPr="009612A4" w:rsidRDefault="0028638E" w:rsidP="0028638E">
      <w:pPr>
        <w:shd w:val="clear" w:color="auto" w:fill="EEF3D5"/>
        <w:spacing w:after="66"/>
        <w:ind w:left="-4" w:hanging="10"/>
        <w:rPr>
          <w:b/>
          <w:bCs/>
          <w:sz w:val="16"/>
          <w:szCs w:val="16"/>
        </w:rPr>
      </w:pPr>
      <w:r w:rsidRPr="009612A4">
        <w:rPr>
          <w:rFonts w:eastAsia="Gotham"/>
          <w:b/>
          <w:bCs/>
          <w:color w:val="181717"/>
          <w:sz w:val="16"/>
          <w:szCs w:val="16"/>
        </w:rPr>
        <w:t>3.3.1 Employee benefits in the comprehensive operating statement</w:t>
      </w:r>
    </w:p>
    <w:p w14:paraId="4BBA3267" w14:textId="77777777" w:rsidR="0028638E" w:rsidRPr="002F293C" w:rsidRDefault="0028638E" w:rsidP="003B6768">
      <w:pPr>
        <w:spacing w:after="26" w:line="323" w:lineRule="auto"/>
        <w:ind w:right="12"/>
        <w:rPr>
          <w:sz w:val="16"/>
          <w:szCs w:val="16"/>
        </w:rPr>
      </w:pPr>
      <w:r w:rsidRPr="002F293C">
        <w:rPr>
          <w:rFonts w:eastAsia="Gotham"/>
          <w:color w:val="181717"/>
          <w:sz w:val="16"/>
          <w:szCs w:val="16"/>
        </w:rPr>
        <w:t xml:space="preserve">Employee benefits in the Comprehensive Operating Statement are a major component of administration expenses and include all costs related to employment, including salaries and wages, superannuation, leave entitlements and WorkCover payments. </w:t>
      </w:r>
      <w:proofErr w:type="gramStart"/>
      <w:r w:rsidRPr="002F293C">
        <w:rPr>
          <w:rFonts w:eastAsia="Gotham"/>
          <w:color w:val="181717"/>
          <w:sz w:val="16"/>
          <w:szCs w:val="16"/>
        </w:rPr>
        <w:t>The majority of</w:t>
      </w:r>
      <w:proofErr w:type="gramEnd"/>
      <w:r w:rsidRPr="002F293C">
        <w:rPr>
          <w:rFonts w:eastAsia="Gotham"/>
          <w:color w:val="181717"/>
          <w:sz w:val="16"/>
          <w:szCs w:val="16"/>
        </w:rPr>
        <w:t xml:space="preserve"> employee expenses in the Comprehensive Operating Statement are salaries and wages.</w:t>
      </w:r>
    </w:p>
    <w:p w14:paraId="412C6685" w14:textId="77777777" w:rsidR="0028638E" w:rsidRPr="009612A4" w:rsidRDefault="0028638E" w:rsidP="009612A4">
      <w:pPr>
        <w:tabs>
          <w:tab w:val="center" w:pos="9356"/>
          <w:tab w:val="right" w:pos="10466"/>
        </w:tabs>
        <w:spacing w:after="0"/>
        <w:rPr>
          <w:b/>
          <w:bCs/>
          <w:sz w:val="16"/>
          <w:szCs w:val="16"/>
        </w:rPr>
      </w:pPr>
      <w:r w:rsidRPr="002F293C">
        <w:rPr>
          <w:sz w:val="16"/>
          <w:szCs w:val="16"/>
        </w:rPr>
        <w:tab/>
      </w:r>
      <w:r w:rsidRPr="009612A4">
        <w:rPr>
          <w:rFonts w:eastAsia="Gotham"/>
          <w:b/>
          <w:bCs/>
          <w:color w:val="181717"/>
          <w:sz w:val="16"/>
          <w:szCs w:val="16"/>
        </w:rPr>
        <w:t>2020</w:t>
      </w:r>
      <w:r w:rsidRPr="009612A4">
        <w:rPr>
          <w:rFonts w:eastAsia="Gotham"/>
          <w:b/>
          <w:bCs/>
          <w:color w:val="181717"/>
          <w:sz w:val="16"/>
          <w:szCs w:val="16"/>
        </w:rPr>
        <w:tab/>
        <w:t>2019</w:t>
      </w:r>
    </w:p>
    <w:tbl>
      <w:tblPr>
        <w:tblStyle w:val="TableGrid0"/>
        <w:tblW w:w="10518" w:type="dxa"/>
        <w:tblInd w:w="-57" w:type="dxa"/>
        <w:tblCellMar>
          <w:top w:w="29" w:type="dxa"/>
          <w:right w:w="72" w:type="dxa"/>
        </w:tblCellMar>
        <w:tblLook w:val="04A0" w:firstRow="1" w:lastRow="0" w:firstColumn="1" w:lastColumn="0" w:noHBand="0" w:noVBand="1"/>
      </w:tblPr>
      <w:tblGrid>
        <w:gridCol w:w="8371"/>
        <w:gridCol w:w="1357"/>
        <w:gridCol w:w="790"/>
      </w:tblGrid>
      <w:tr w:rsidR="0028638E" w:rsidRPr="009612A4" w14:paraId="0A6EF0DB" w14:textId="77777777" w:rsidTr="009612A4">
        <w:trPr>
          <w:trHeight w:val="215"/>
        </w:trPr>
        <w:tc>
          <w:tcPr>
            <w:tcW w:w="8371" w:type="dxa"/>
            <w:tcBorders>
              <w:top w:val="nil"/>
              <w:left w:val="nil"/>
              <w:bottom w:val="single" w:sz="2" w:space="0" w:color="C9C9C9"/>
              <w:right w:val="nil"/>
            </w:tcBorders>
          </w:tcPr>
          <w:p w14:paraId="5F65D2A2" w14:textId="77777777" w:rsidR="0028638E" w:rsidRPr="009612A4" w:rsidRDefault="0028638E" w:rsidP="00F109ED">
            <w:pPr>
              <w:rPr>
                <w:b/>
                <w:bCs/>
                <w:sz w:val="16"/>
                <w:szCs w:val="16"/>
              </w:rPr>
            </w:pPr>
          </w:p>
        </w:tc>
        <w:tc>
          <w:tcPr>
            <w:tcW w:w="1357" w:type="dxa"/>
            <w:tcBorders>
              <w:top w:val="single" w:sz="2" w:space="0" w:color="181717"/>
              <w:left w:val="nil"/>
              <w:bottom w:val="single" w:sz="2" w:space="0" w:color="C9C9C9"/>
              <w:right w:val="nil"/>
            </w:tcBorders>
          </w:tcPr>
          <w:p w14:paraId="604E7448" w14:textId="77777777" w:rsidR="0028638E" w:rsidRPr="009612A4" w:rsidRDefault="0028638E" w:rsidP="009612A4">
            <w:pPr>
              <w:spacing w:after="0"/>
              <w:jc w:val="right"/>
              <w:rPr>
                <w:b/>
                <w:bCs/>
                <w:sz w:val="16"/>
                <w:szCs w:val="16"/>
              </w:rPr>
            </w:pPr>
            <w:r w:rsidRPr="009612A4">
              <w:rPr>
                <w:rFonts w:eastAsia="Gotham"/>
                <w:b/>
                <w:bCs/>
                <w:color w:val="181717"/>
                <w:sz w:val="16"/>
                <w:szCs w:val="16"/>
              </w:rPr>
              <w:t>($’000)</w:t>
            </w:r>
          </w:p>
        </w:tc>
        <w:tc>
          <w:tcPr>
            <w:tcW w:w="790" w:type="dxa"/>
            <w:tcBorders>
              <w:top w:val="single" w:sz="2" w:space="0" w:color="181717"/>
              <w:left w:val="nil"/>
              <w:bottom w:val="single" w:sz="2" w:space="0" w:color="C9C9C9"/>
              <w:right w:val="nil"/>
            </w:tcBorders>
          </w:tcPr>
          <w:p w14:paraId="3CCFC96B" w14:textId="77777777" w:rsidR="0028638E" w:rsidRPr="009612A4" w:rsidRDefault="0028638E" w:rsidP="009612A4">
            <w:pPr>
              <w:spacing w:after="0"/>
              <w:jc w:val="right"/>
              <w:rPr>
                <w:b/>
                <w:bCs/>
                <w:sz w:val="16"/>
                <w:szCs w:val="16"/>
              </w:rPr>
            </w:pPr>
            <w:r w:rsidRPr="009612A4">
              <w:rPr>
                <w:rFonts w:eastAsia="Gotham"/>
                <w:b/>
                <w:bCs/>
                <w:color w:val="181717"/>
                <w:sz w:val="16"/>
                <w:szCs w:val="16"/>
              </w:rPr>
              <w:t>($’000)</w:t>
            </w:r>
          </w:p>
        </w:tc>
      </w:tr>
      <w:tr w:rsidR="0028638E" w:rsidRPr="002F293C" w14:paraId="4E80574D" w14:textId="77777777" w:rsidTr="009612A4">
        <w:trPr>
          <w:trHeight w:val="215"/>
        </w:trPr>
        <w:tc>
          <w:tcPr>
            <w:tcW w:w="8371" w:type="dxa"/>
            <w:tcBorders>
              <w:top w:val="single" w:sz="2" w:space="0" w:color="C9C9C9"/>
              <w:left w:val="nil"/>
              <w:bottom w:val="single" w:sz="2" w:space="0" w:color="C9C9C9"/>
              <w:right w:val="nil"/>
            </w:tcBorders>
          </w:tcPr>
          <w:p w14:paraId="5D1AB303" w14:textId="77777777" w:rsidR="0028638E" w:rsidRPr="002F293C" w:rsidRDefault="0028638E" w:rsidP="00F109ED">
            <w:pPr>
              <w:spacing w:after="0"/>
              <w:ind w:left="57"/>
              <w:rPr>
                <w:sz w:val="16"/>
                <w:szCs w:val="16"/>
              </w:rPr>
            </w:pPr>
            <w:r w:rsidRPr="002F293C">
              <w:rPr>
                <w:rFonts w:eastAsia="Gotham"/>
                <w:color w:val="181717"/>
                <w:sz w:val="16"/>
                <w:szCs w:val="16"/>
              </w:rPr>
              <w:t>Salaries and wages</w:t>
            </w:r>
          </w:p>
        </w:tc>
        <w:tc>
          <w:tcPr>
            <w:tcW w:w="1357" w:type="dxa"/>
            <w:tcBorders>
              <w:top w:val="single" w:sz="2" w:space="0" w:color="C9C9C9"/>
              <w:left w:val="nil"/>
              <w:bottom w:val="single" w:sz="2" w:space="0" w:color="C9C9C9"/>
              <w:right w:val="nil"/>
            </w:tcBorders>
          </w:tcPr>
          <w:p w14:paraId="64524F6E" w14:textId="77777777" w:rsidR="0028638E" w:rsidRPr="002F293C" w:rsidRDefault="0028638E" w:rsidP="009612A4">
            <w:pPr>
              <w:spacing w:after="0"/>
              <w:ind w:left="180"/>
              <w:jc w:val="right"/>
              <w:rPr>
                <w:sz w:val="16"/>
                <w:szCs w:val="16"/>
              </w:rPr>
            </w:pPr>
            <w:r w:rsidRPr="002F293C">
              <w:rPr>
                <w:rFonts w:eastAsia="Gotham"/>
                <w:color w:val="181717"/>
                <w:sz w:val="16"/>
                <w:szCs w:val="16"/>
              </w:rPr>
              <w:t xml:space="preserve"> 2,971 </w:t>
            </w:r>
          </w:p>
        </w:tc>
        <w:tc>
          <w:tcPr>
            <w:tcW w:w="790" w:type="dxa"/>
            <w:tcBorders>
              <w:top w:val="single" w:sz="2" w:space="0" w:color="C9C9C9"/>
              <w:left w:val="nil"/>
              <w:bottom w:val="single" w:sz="2" w:space="0" w:color="C9C9C9"/>
              <w:right w:val="nil"/>
            </w:tcBorders>
          </w:tcPr>
          <w:p w14:paraId="44BE2AE4" w14:textId="77777777" w:rsidR="0028638E" w:rsidRPr="002F293C" w:rsidRDefault="0028638E" w:rsidP="009612A4">
            <w:pPr>
              <w:spacing w:after="0"/>
              <w:ind w:left="272"/>
              <w:jc w:val="right"/>
              <w:rPr>
                <w:sz w:val="16"/>
                <w:szCs w:val="16"/>
              </w:rPr>
            </w:pPr>
            <w:r w:rsidRPr="002F293C">
              <w:rPr>
                <w:rFonts w:eastAsia="Gotham"/>
                <w:color w:val="181717"/>
                <w:sz w:val="16"/>
                <w:szCs w:val="16"/>
              </w:rPr>
              <w:t xml:space="preserve"> 109 </w:t>
            </w:r>
          </w:p>
        </w:tc>
      </w:tr>
      <w:tr w:rsidR="0028638E" w:rsidRPr="002F293C" w14:paraId="45D79138" w14:textId="77777777" w:rsidTr="009612A4">
        <w:trPr>
          <w:trHeight w:val="215"/>
        </w:trPr>
        <w:tc>
          <w:tcPr>
            <w:tcW w:w="8371" w:type="dxa"/>
            <w:tcBorders>
              <w:top w:val="single" w:sz="2" w:space="0" w:color="C9C9C9"/>
              <w:left w:val="nil"/>
              <w:bottom w:val="single" w:sz="2" w:space="0" w:color="C9C9C9"/>
              <w:right w:val="nil"/>
            </w:tcBorders>
          </w:tcPr>
          <w:p w14:paraId="2CA20316" w14:textId="77777777" w:rsidR="0028638E" w:rsidRPr="002F293C" w:rsidRDefault="0028638E" w:rsidP="00F109ED">
            <w:pPr>
              <w:spacing w:after="0"/>
              <w:ind w:left="57"/>
              <w:rPr>
                <w:sz w:val="16"/>
                <w:szCs w:val="16"/>
              </w:rPr>
            </w:pPr>
            <w:r w:rsidRPr="002F293C">
              <w:rPr>
                <w:rFonts w:eastAsia="Gotham"/>
                <w:color w:val="181717"/>
                <w:sz w:val="16"/>
                <w:szCs w:val="16"/>
              </w:rPr>
              <w:t>Annual leave</w:t>
            </w:r>
          </w:p>
        </w:tc>
        <w:tc>
          <w:tcPr>
            <w:tcW w:w="1357" w:type="dxa"/>
            <w:tcBorders>
              <w:top w:val="single" w:sz="2" w:space="0" w:color="C9C9C9"/>
              <w:left w:val="nil"/>
              <w:bottom w:val="single" w:sz="2" w:space="0" w:color="C9C9C9"/>
              <w:right w:val="nil"/>
            </w:tcBorders>
          </w:tcPr>
          <w:p w14:paraId="5E5D1BDC" w14:textId="77777777" w:rsidR="0028638E" w:rsidRPr="002F293C" w:rsidRDefault="0028638E" w:rsidP="009612A4">
            <w:pPr>
              <w:spacing w:after="0"/>
              <w:ind w:left="252"/>
              <w:jc w:val="right"/>
              <w:rPr>
                <w:sz w:val="16"/>
                <w:szCs w:val="16"/>
              </w:rPr>
            </w:pPr>
            <w:r w:rsidRPr="002F293C">
              <w:rPr>
                <w:rFonts w:eastAsia="Gotham"/>
                <w:color w:val="181717"/>
                <w:sz w:val="16"/>
                <w:szCs w:val="16"/>
              </w:rPr>
              <w:t xml:space="preserve"> 295 </w:t>
            </w:r>
          </w:p>
        </w:tc>
        <w:tc>
          <w:tcPr>
            <w:tcW w:w="790" w:type="dxa"/>
            <w:tcBorders>
              <w:top w:val="single" w:sz="2" w:space="0" w:color="C9C9C9"/>
              <w:left w:val="nil"/>
              <w:bottom w:val="single" w:sz="2" w:space="0" w:color="C9C9C9"/>
              <w:right w:val="nil"/>
            </w:tcBorders>
          </w:tcPr>
          <w:p w14:paraId="3502C1F5" w14:textId="77777777" w:rsidR="0028638E" w:rsidRPr="002F293C" w:rsidRDefault="0028638E" w:rsidP="009612A4">
            <w:pPr>
              <w:spacing w:after="0"/>
              <w:ind w:left="342"/>
              <w:jc w:val="right"/>
              <w:rPr>
                <w:sz w:val="16"/>
                <w:szCs w:val="16"/>
              </w:rPr>
            </w:pPr>
            <w:r w:rsidRPr="002F293C">
              <w:rPr>
                <w:rFonts w:eastAsia="Gotham"/>
                <w:color w:val="181717"/>
                <w:sz w:val="16"/>
                <w:szCs w:val="16"/>
              </w:rPr>
              <w:t xml:space="preserve"> 22 </w:t>
            </w:r>
          </w:p>
        </w:tc>
      </w:tr>
      <w:tr w:rsidR="0028638E" w:rsidRPr="002F293C" w14:paraId="6F5CA4F4" w14:textId="77777777" w:rsidTr="009612A4">
        <w:trPr>
          <w:trHeight w:val="215"/>
        </w:trPr>
        <w:tc>
          <w:tcPr>
            <w:tcW w:w="8371" w:type="dxa"/>
            <w:tcBorders>
              <w:top w:val="single" w:sz="2" w:space="0" w:color="C9C9C9"/>
              <w:left w:val="nil"/>
              <w:bottom w:val="single" w:sz="2" w:space="0" w:color="C9C9C9"/>
              <w:right w:val="nil"/>
            </w:tcBorders>
          </w:tcPr>
          <w:p w14:paraId="79EAFA8A" w14:textId="77777777" w:rsidR="0028638E" w:rsidRPr="002F293C" w:rsidRDefault="0028638E" w:rsidP="00F109ED">
            <w:pPr>
              <w:spacing w:after="0"/>
              <w:ind w:left="57"/>
              <w:rPr>
                <w:sz w:val="16"/>
                <w:szCs w:val="16"/>
              </w:rPr>
            </w:pPr>
            <w:r w:rsidRPr="002F293C">
              <w:rPr>
                <w:rFonts w:eastAsia="Gotham"/>
                <w:color w:val="181717"/>
                <w:sz w:val="16"/>
                <w:szCs w:val="16"/>
              </w:rPr>
              <w:t>Superannuation</w:t>
            </w:r>
          </w:p>
        </w:tc>
        <w:tc>
          <w:tcPr>
            <w:tcW w:w="1357" w:type="dxa"/>
            <w:tcBorders>
              <w:top w:val="single" w:sz="2" w:space="0" w:color="C9C9C9"/>
              <w:left w:val="nil"/>
              <w:bottom w:val="single" w:sz="2" w:space="0" w:color="C9C9C9"/>
              <w:right w:val="nil"/>
            </w:tcBorders>
          </w:tcPr>
          <w:p w14:paraId="469A813C" w14:textId="77777777" w:rsidR="0028638E" w:rsidRPr="002F293C" w:rsidRDefault="0028638E" w:rsidP="009612A4">
            <w:pPr>
              <w:spacing w:after="0"/>
              <w:ind w:left="243"/>
              <w:jc w:val="right"/>
              <w:rPr>
                <w:sz w:val="16"/>
                <w:szCs w:val="16"/>
              </w:rPr>
            </w:pPr>
            <w:r w:rsidRPr="002F293C">
              <w:rPr>
                <w:rFonts w:eastAsia="Gotham"/>
                <w:color w:val="181717"/>
                <w:sz w:val="16"/>
                <w:szCs w:val="16"/>
              </w:rPr>
              <w:t xml:space="preserve"> 264 </w:t>
            </w:r>
          </w:p>
        </w:tc>
        <w:tc>
          <w:tcPr>
            <w:tcW w:w="790" w:type="dxa"/>
            <w:tcBorders>
              <w:top w:val="single" w:sz="2" w:space="0" w:color="C9C9C9"/>
              <w:left w:val="nil"/>
              <w:bottom w:val="single" w:sz="2" w:space="0" w:color="C9C9C9"/>
              <w:right w:val="nil"/>
            </w:tcBorders>
          </w:tcPr>
          <w:p w14:paraId="305CB370" w14:textId="77777777" w:rsidR="0028638E" w:rsidRPr="002F293C" w:rsidRDefault="0028638E" w:rsidP="009612A4">
            <w:pPr>
              <w:spacing w:after="0"/>
              <w:ind w:right="42"/>
              <w:jc w:val="right"/>
              <w:rPr>
                <w:sz w:val="16"/>
                <w:szCs w:val="16"/>
              </w:rPr>
            </w:pPr>
            <w:r w:rsidRPr="002F293C">
              <w:rPr>
                <w:rFonts w:eastAsia="Gotham"/>
                <w:color w:val="181717"/>
                <w:sz w:val="16"/>
                <w:szCs w:val="16"/>
              </w:rPr>
              <w:t xml:space="preserve"> 8 </w:t>
            </w:r>
          </w:p>
        </w:tc>
      </w:tr>
      <w:tr w:rsidR="0028638E" w:rsidRPr="002F293C" w14:paraId="49831F4B" w14:textId="77777777" w:rsidTr="009612A4">
        <w:trPr>
          <w:trHeight w:val="215"/>
        </w:trPr>
        <w:tc>
          <w:tcPr>
            <w:tcW w:w="8371" w:type="dxa"/>
            <w:tcBorders>
              <w:top w:val="single" w:sz="2" w:space="0" w:color="C9C9C9"/>
              <w:left w:val="nil"/>
              <w:bottom w:val="single" w:sz="2" w:space="0" w:color="181717"/>
              <w:right w:val="nil"/>
            </w:tcBorders>
          </w:tcPr>
          <w:p w14:paraId="5031199A" w14:textId="77777777" w:rsidR="0028638E" w:rsidRPr="002F293C" w:rsidRDefault="0028638E" w:rsidP="00F109ED">
            <w:pPr>
              <w:spacing w:after="0"/>
              <w:ind w:left="57"/>
              <w:rPr>
                <w:sz w:val="16"/>
                <w:szCs w:val="16"/>
              </w:rPr>
            </w:pPr>
            <w:r w:rsidRPr="002F293C">
              <w:rPr>
                <w:rFonts w:eastAsia="Gotham"/>
                <w:color w:val="181717"/>
                <w:sz w:val="16"/>
                <w:szCs w:val="16"/>
              </w:rPr>
              <w:t>Long service leave</w:t>
            </w:r>
          </w:p>
        </w:tc>
        <w:tc>
          <w:tcPr>
            <w:tcW w:w="1357" w:type="dxa"/>
            <w:tcBorders>
              <w:top w:val="single" w:sz="2" w:space="0" w:color="C9C9C9"/>
              <w:left w:val="nil"/>
              <w:bottom w:val="single" w:sz="2" w:space="0" w:color="181717"/>
              <w:right w:val="nil"/>
            </w:tcBorders>
          </w:tcPr>
          <w:p w14:paraId="06B0179E" w14:textId="77777777" w:rsidR="0028638E" w:rsidRPr="002F293C" w:rsidRDefault="0028638E" w:rsidP="009612A4">
            <w:pPr>
              <w:spacing w:after="0"/>
              <w:ind w:left="280"/>
              <w:jc w:val="right"/>
              <w:rPr>
                <w:sz w:val="16"/>
                <w:szCs w:val="16"/>
              </w:rPr>
            </w:pPr>
            <w:r w:rsidRPr="002F293C">
              <w:rPr>
                <w:rFonts w:eastAsia="Gotham"/>
                <w:color w:val="181717"/>
                <w:sz w:val="16"/>
                <w:szCs w:val="16"/>
              </w:rPr>
              <w:t xml:space="preserve"> 210 </w:t>
            </w:r>
          </w:p>
        </w:tc>
        <w:tc>
          <w:tcPr>
            <w:tcW w:w="790" w:type="dxa"/>
            <w:tcBorders>
              <w:top w:val="single" w:sz="2" w:space="0" w:color="C9C9C9"/>
              <w:left w:val="nil"/>
              <w:bottom w:val="single" w:sz="2" w:space="0" w:color="181717"/>
              <w:right w:val="nil"/>
            </w:tcBorders>
          </w:tcPr>
          <w:p w14:paraId="2C86C6BE" w14:textId="77777777" w:rsidR="0028638E" w:rsidRPr="002F293C" w:rsidRDefault="0028638E" w:rsidP="009612A4">
            <w:pPr>
              <w:spacing w:after="0"/>
              <w:ind w:left="335"/>
              <w:jc w:val="right"/>
              <w:rPr>
                <w:sz w:val="16"/>
                <w:szCs w:val="16"/>
              </w:rPr>
            </w:pPr>
            <w:r w:rsidRPr="002F293C">
              <w:rPr>
                <w:rFonts w:eastAsia="Gotham"/>
                <w:color w:val="181717"/>
                <w:sz w:val="16"/>
                <w:szCs w:val="16"/>
              </w:rPr>
              <w:t xml:space="preserve"> 29 </w:t>
            </w:r>
          </w:p>
        </w:tc>
      </w:tr>
    </w:tbl>
    <w:p w14:paraId="465469E5" w14:textId="77777777" w:rsidR="0028638E" w:rsidRPr="002F293C" w:rsidRDefault="0028638E" w:rsidP="009612A4">
      <w:pPr>
        <w:tabs>
          <w:tab w:val="center" w:pos="9356"/>
          <w:tab w:val="right" w:pos="10466"/>
        </w:tabs>
        <w:spacing w:after="68"/>
        <w:rPr>
          <w:sz w:val="16"/>
          <w:szCs w:val="16"/>
        </w:rPr>
      </w:pPr>
      <w:r w:rsidRPr="002F293C">
        <w:rPr>
          <w:sz w:val="16"/>
          <w:szCs w:val="16"/>
        </w:rPr>
        <w:tab/>
      </w:r>
      <w:r w:rsidRPr="002F293C">
        <w:rPr>
          <w:rFonts w:eastAsia="Gotham"/>
          <w:color w:val="181717"/>
          <w:sz w:val="16"/>
          <w:szCs w:val="16"/>
        </w:rPr>
        <w:t xml:space="preserve"> 3,740 </w:t>
      </w:r>
      <w:r w:rsidRPr="002F293C">
        <w:rPr>
          <w:rFonts w:eastAsia="Gotham"/>
          <w:color w:val="181717"/>
          <w:sz w:val="16"/>
          <w:szCs w:val="16"/>
        </w:rPr>
        <w:tab/>
        <w:t xml:space="preserve"> 168 </w:t>
      </w:r>
    </w:p>
    <w:p w14:paraId="2F6F5461" w14:textId="77777777" w:rsidR="0028638E" w:rsidRPr="002F293C" w:rsidRDefault="0028638E" w:rsidP="0028638E">
      <w:pPr>
        <w:spacing w:after="3" w:line="323" w:lineRule="auto"/>
        <w:ind w:left="3" w:right="12" w:hanging="10"/>
        <w:rPr>
          <w:sz w:val="16"/>
          <w:szCs w:val="16"/>
        </w:rPr>
      </w:pPr>
      <w:r w:rsidRPr="002F293C">
        <w:rPr>
          <w:rFonts w:eastAsia="Gotham"/>
          <w:color w:val="181717"/>
          <w:sz w:val="16"/>
          <w:szCs w:val="16"/>
        </w:rPr>
        <w:t>The amount recognised in the Comprehensive Operating Statement in respect of superannuation represents contributions made or due by the Authority to the relevant superannuation plans in respect to the services of the Authority’s staff. Superannuation contributions are made to the plans based on the relevant rules of each plan and any relevant compulsory superannuation requirements that the Authority is required to comply with.</w:t>
      </w:r>
    </w:p>
    <w:p w14:paraId="5D04CD13" w14:textId="77777777" w:rsidR="0028638E" w:rsidRDefault="0028638E" w:rsidP="0028638E">
      <w:pPr>
        <w:sectPr w:rsidR="0028638E" w:rsidSect="003D0001">
          <w:headerReference w:type="even" r:id="rId47"/>
          <w:headerReference w:type="default" r:id="rId48"/>
          <w:footerReference w:type="even" r:id="rId49"/>
          <w:footerReference w:type="default" r:id="rId50"/>
          <w:headerReference w:type="first" r:id="rId51"/>
          <w:footerReference w:type="first" r:id="rId52"/>
          <w:pgSz w:w="11906" w:h="16838"/>
          <w:pgMar w:top="720" w:right="720" w:bottom="720" w:left="720" w:header="741" w:footer="476" w:gutter="0"/>
          <w:cols w:space="720"/>
          <w:titlePg/>
        </w:sectPr>
      </w:pPr>
    </w:p>
    <w:p w14:paraId="4FC23784" w14:textId="3DFAA02A" w:rsidR="0028638E" w:rsidRPr="009612A4" w:rsidRDefault="009612A4" w:rsidP="0028638E">
      <w:pPr>
        <w:shd w:val="clear" w:color="auto" w:fill="EEF3D5"/>
        <w:spacing w:after="66"/>
        <w:ind w:left="-4" w:hanging="10"/>
        <w:rPr>
          <w:b/>
          <w:bCs/>
          <w:sz w:val="16"/>
          <w:szCs w:val="16"/>
        </w:rPr>
      </w:pPr>
      <w:r w:rsidRPr="009612A4">
        <w:rPr>
          <w:rFonts w:eastAsia="Gotham"/>
          <w:b/>
          <w:bCs/>
          <w:color w:val="181717"/>
          <w:sz w:val="16"/>
          <w:szCs w:val="16"/>
        </w:rPr>
        <w:lastRenderedPageBreak/>
        <w:t>3.3.2 Employee</w:t>
      </w:r>
      <w:r w:rsidR="0028638E" w:rsidRPr="009612A4">
        <w:rPr>
          <w:rFonts w:eastAsia="Gotham"/>
          <w:b/>
          <w:bCs/>
          <w:color w:val="181717"/>
          <w:sz w:val="16"/>
          <w:szCs w:val="16"/>
        </w:rPr>
        <w:t xml:space="preserve"> benefits in the balance sheet</w:t>
      </w:r>
    </w:p>
    <w:p w14:paraId="68D8A8A1" w14:textId="77777777" w:rsidR="0028638E" w:rsidRPr="009612A4" w:rsidRDefault="0028638E" w:rsidP="0028638E">
      <w:pPr>
        <w:spacing w:after="26" w:line="323" w:lineRule="auto"/>
        <w:ind w:left="3" w:right="12" w:hanging="10"/>
        <w:rPr>
          <w:sz w:val="16"/>
          <w:szCs w:val="16"/>
        </w:rPr>
      </w:pPr>
      <w:r w:rsidRPr="009612A4">
        <w:rPr>
          <w:rFonts w:eastAsia="Gotham"/>
          <w:color w:val="181717"/>
          <w:sz w:val="16"/>
          <w:szCs w:val="16"/>
        </w:rPr>
        <w:t>Provision is made for benefits accruing to employees in respect of salaries and wages, annual leave and long service leave (LSL) for services rendered to the reporting date and recorded as an expense during the period the services are delivered.</w:t>
      </w:r>
    </w:p>
    <w:tbl>
      <w:tblPr>
        <w:tblStyle w:val="TableGrid0"/>
        <w:tblpPr w:leftFromText="180" w:rightFromText="180" w:vertAnchor="text" w:tblpY="300"/>
        <w:tblW w:w="10443" w:type="dxa"/>
        <w:tblInd w:w="0" w:type="dxa"/>
        <w:tblCellMar>
          <w:top w:w="28" w:type="dxa"/>
          <w:bottom w:w="18" w:type="dxa"/>
          <w:right w:w="71" w:type="dxa"/>
        </w:tblCellMar>
        <w:tblLook w:val="04A0" w:firstRow="1" w:lastRow="0" w:firstColumn="1" w:lastColumn="0" w:noHBand="0" w:noVBand="1"/>
      </w:tblPr>
      <w:tblGrid>
        <w:gridCol w:w="8312"/>
        <w:gridCol w:w="1347"/>
        <w:gridCol w:w="784"/>
      </w:tblGrid>
      <w:tr w:rsidR="009612A4" w:rsidRPr="009612A4" w14:paraId="796EB1A6" w14:textId="77777777" w:rsidTr="009612A4">
        <w:trPr>
          <w:trHeight w:val="412"/>
        </w:trPr>
        <w:tc>
          <w:tcPr>
            <w:tcW w:w="8312" w:type="dxa"/>
            <w:tcBorders>
              <w:top w:val="nil"/>
              <w:left w:val="nil"/>
              <w:bottom w:val="single" w:sz="2" w:space="0" w:color="C9C9C9"/>
              <w:right w:val="nil"/>
            </w:tcBorders>
            <w:vAlign w:val="bottom"/>
          </w:tcPr>
          <w:p w14:paraId="03ABEBEB" w14:textId="77777777" w:rsidR="009612A4" w:rsidRPr="009612A4" w:rsidRDefault="009612A4" w:rsidP="009612A4">
            <w:pPr>
              <w:spacing w:after="0"/>
              <w:ind w:left="57"/>
              <w:rPr>
                <w:sz w:val="16"/>
                <w:szCs w:val="16"/>
              </w:rPr>
            </w:pPr>
            <w:r w:rsidRPr="009612A4">
              <w:rPr>
                <w:rFonts w:eastAsia="Gotham"/>
                <w:i/>
                <w:color w:val="181717"/>
                <w:sz w:val="16"/>
                <w:szCs w:val="16"/>
              </w:rPr>
              <w:t>Current provisions:</w:t>
            </w:r>
          </w:p>
        </w:tc>
        <w:tc>
          <w:tcPr>
            <w:tcW w:w="1347" w:type="dxa"/>
            <w:tcBorders>
              <w:top w:val="single" w:sz="2" w:space="0" w:color="181717"/>
              <w:left w:val="nil"/>
              <w:bottom w:val="single" w:sz="2" w:space="0" w:color="C9C9C9"/>
              <w:right w:val="nil"/>
            </w:tcBorders>
          </w:tcPr>
          <w:p w14:paraId="75863E9B" w14:textId="77777777" w:rsidR="009612A4" w:rsidRPr="009612A4" w:rsidRDefault="009612A4" w:rsidP="00AE6ECE">
            <w:pPr>
              <w:spacing w:after="0"/>
              <w:jc w:val="right"/>
              <w:rPr>
                <w:b/>
                <w:bCs/>
                <w:sz w:val="16"/>
                <w:szCs w:val="16"/>
              </w:rPr>
            </w:pPr>
            <w:r w:rsidRPr="009612A4">
              <w:rPr>
                <w:rFonts w:eastAsia="Gotham"/>
                <w:b/>
                <w:bCs/>
                <w:color w:val="181717"/>
                <w:sz w:val="16"/>
                <w:szCs w:val="16"/>
              </w:rPr>
              <w:t>($’000)</w:t>
            </w:r>
          </w:p>
        </w:tc>
        <w:tc>
          <w:tcPr>
            <w:tcW w:w="784" w:type="dxa"/>
            <w:tcBorders>
              <w:top w:val="single" w:sz="2" w:space="0" w:color="181717"/>
              <w:left w:val="nil"/>
              <w:bottom w:val="single" w:sz="2" w:space="0" w:color="C9C9C9"/>
              <w:right w:val="nil"/>
            </w:tcBorders>
          </w:tcPr>
          <w:p w14:paraId="3A1CAEE7" w14:textId="77777777" w:rsidR="009612A4" w:rsidRPr="009612A4" w:rsidRDefault="009612A4" w:rsidP="00AE6ECE">
            <w:pPr>
              <w:spacing w:after="0"/>
              <w:jc w:val="right"/>
              <w:rPr>
                <w:b/>
                <w:bCs/>
                <w:sz w:val="16"/>
                <w:szCs w:val="16"/>
              </w:rPr>
            </w:pPr>
            <w:r w:rsidRPr="009612A4">
              <w:rPr>
                <w:rFonts w:eastAsia="Gotham"/>
                <w:b/>
                <w:bCs/>
                <w:color w:val="181717"/>
                <w:sz w:val="16"/>
                <w:szCs w:val="16"/>
              </w:rPr>
              <w:t>($’000)</w:t>
            </w:r>
          </w:p>
        </w:tc>
      </w:tr>
      <w:tr w:rsidR="009612A4" w:rsidRPr="009612A4" w14:paraId="4A11CB0D" w14:textId="77777777" w:rsidTr="009612A4">
        <w:trPr>
          <w:trHeight w:val="205"/>
        </w:trPr>
        <w:tc>
          <w:tcPr>
            <w:tcW w:w="8312" w:type="dxa"/>
            <w:tcBorders>
              <w:top w:val="single" w:sz="2" w:space="0" w:color="C9C9C9"/>
              <w:left w:val="nil"/>
              <w:bottom w:val="single" w:sz="2" w:space="0" w:color="C9C9C9"/>
              <w:right w:val="nil"/>
            </w:tcBorders>
          </w:tcPr>
          <w:p w14:paraId="26A2366D" w14:textId="77777777" w:rsidR="009612A4" w:rsidRPr="009612A4" w:rsidRDefault="009612A4" w:rsidP="009612A4">
            <w:pPr>
              <w:spacing w:after="0"/>
              <w:ind w:left="57"/>
              <w:rPr>
                <w:sz w:val="16"/>
                <w:szCs w:val="16"/>
              </w:rPr>
            </w:pPr>
            <w:r w:rsidRPr="009612A4">
              <w:rPr>
                <w:rFonts w:eastAsia="Gotham"/>
                <w:color w:val="181717"/>
                <w:sz w:val="16"/>
                <w:szCs w:val="16"/>
              </w:rPr>
              <w:t>Annual leave:</w:t>
            </w:r>
          </w:p>
        </w:tc>
        <w:tc>
          <w:tcPr>
            <w:tcW w:w="1347" w:type="dxa"/>
            <w:tcBorders>
              <w:top w:val="single" w:sz="2" w:space="0" w:color="C9C9C9"/>
              <w:left w:val="nil"/>
              <w:bottom w:val="single" w:sz="2" w:space="0" w:color="C9C9C9"/>
              <w:right w:val="nil"/>
            </w:tcBorders>
          </w:tcPr>
          <w:p w14:paraId="380EB6A9" w14:textId="77777777" w:rsidR="009612A4" w:rsidRPr="009612A4" w:rsidRDefault="009612A4" w:rsidP="00AE6ECE">
            <w:pPr>
              <w:jc w:val="right"/>
              <w:rPr>
                <w:sz w:val="16"/>
                <w:szCs w:val="16"/>
              </w:rPr>
            </w:pPr>
          </w:p>
        </w:tc>
        <w:tc>
          <w:tcPr>
            <w:tcW w:w="784" w:type="dxa"/>
            <w:tcBorders>
              <w:top w:val="single" w:sz="2" w:space="0" w:color="C9C9C9"/>
              <w:left w:val="nil"/>
              <w:bottom w:val="single" w:sz="2" w:space="0" w:color="C9C9C9"/>
              <w:right w:val="nil"/>
            </w:tcBorders>
          </w:tcPr>
          <w:p w14:paraId="27823AAD" w14:textId="77777777" w:rsidR="009612A4" w:rsidRPr="009612A4" w:rsidRDefault="009612A4" w:rsidP="00AE6ECE">
            <w:pPr>
              <w:jc w:val="right"/>
              <w:rPr>
                <w:sz w:val="16"/>
                <w:szCs w:val="16"/>
              </w:rPr>
            </w:pPr>
          </w:p>
        </w:tc>
      </w:tr>
      <w:tr w:rsidR="009612A4" w:rsidRPr="009612A4" w14:paraId="7EBBE939" w14:textId="77777777" w:rsidTr="009612A4">
        <w:trPr>
          <w:trHeight w:val="205"/>
        </w:trPr>
        <w:tc>
          <w:tcPr>
            <w:tcW w:w="8312" w:type="dxa"/>
            <w:tcBorders>
              <w:top w:val="single" w:sz="2" w:space="0" w:color="C9C9C9"/>
              <w:left w:val="nil"/>
              <w:bottom w:val="single" w:sz="2" w:space="0" w:color="C9C9C9"/>
              <w:right w:val="nil"/>
            </w:tcBorders>
          </w:tcPr>
          <w:p w14:paraId="27A78126" w14:textId="77777777" w:rsidR="009612A4" w:rsidRPr="009612A4" w:rsidRDefault="009612A4" w:rsidP="009612A4">
            <w:pPr>
              <w:spacing w:after="0"/>
              <w:ind w:left="57"/>
              <w:rPr>
                <w:sz w:val="16"/>
                <w:szCs w:val="16"/>
              </w:rPr>
            </w:pPr>
            <w:r w:rsidRPr="009612A4">
              <w:rPr>
                <w:rFonts w:eastAsia="Gotham"/>
                <w:color w:val="181717"/>
                <w:sz w:val="16"/>
                <w:szCs w:val="16"/>
              </w:rPr>
              <w:t>Unconditional and expected to settle within 12 months</w:t>
            </w:r>
          </w:p>
        </w:tc>
        <w:tc>
          <w:tcPr>
            <w:tcW w:w="1347" w:type="dxa"/>
            <w:tcBorders>
              <w:top w:val="single" w:sz="2" w:space="0" w:color="C9C9C9"/>
              <w:left w:val="nil"/>
              <w:bottom w:val="single" w:sz="2" w:space="0" w:color="C9C9C9"/>
              <w:right w:val="nil"/>
            </w:tcBorders>
          </w:tcPr>
          <w:p w14:paraId="601256F6" w14:textId="77777777" w:rsidR="009612A4" w:rsidRPr="009612A4" w:rsidRDefault="009612A4" w:rsidP="00AE6ECE">
            <w:pPr>
              <w:spacing w:after="0"/>
              <w:ind w:left="284"/>
              <w:jc w:val="right"/>
              <w:rPr>
                <w:sz w:val="16"/>
                <w:szCs w:val="16"/>
              </w:rPr>
            </w:pPr>
            <w:r w:rsidRPr="009612A4">
              <w:rPr>
                <w:rFonts w:eastAsia="Gotham"/>
                <w:color w:val="181717"/>
                <w:sz w:val="16"/>
                <w:szCs w:val="16"/>
              </w:rPr>
              <w:t xml:space="preserve"> 186 </w:t>
            </w:r>
          </w:p>
        </w:tc>
        <w:tc>
          <w:tcPr>
            <w:tcW w:w="784" w:type="dxa"/>
            <w:tcBorders>
              <w:top w:val="single" w:sz="2" w:space="0" w:color="C9C9C9"/>
              <w:left w:val="nil"/>
              <w:bottom w:val="single" w:sz="2" w:space="0" w:color="C9C9C9"/>
              <w:right w:val="nil"/>
            </w:tcBorders>
          </w:tcPr>
          <w:p w14:paraId="3A9EF223" w14:textId="77777777" w:rsidR="009612A4" w:rsidRPr="009612A4" w:rsidRDefault="009612A4" w:rsidP="00AE6ECE">
            <w:pPr>
              <w:spacing w:after="0"/>
              <w:ind w:right="42"/>
              <w:jc w:val="right"/>
              <w:rPr>
                <w:sz w:val="16"/>
                <w:szCs w:val="16"/>
              </w:rPr>
            </w:pPr>
            <w:r w:rsidRPr="009612A4">
              <w:rPr>
                <w:rFonts w:eastAsia="Gotham"/>
                <w:color w:val="181717"/>
                <w:sz w:val="16"/>
                <w:szCs w:val="16"/>
              </w:rPr>
              <w:t xml:space="preserve"> 17 </w:t>
            </w:r>
          </w:p>
        </w:tc>
      </w:tr>
      <w:tr w:rsidR="009612A4" w:rsidRPr="009612A4" w14:paraId="653D2BE8" w14:textId="77777777" w:rsidTr="009612A4">
        <w:trPr>
          <w:trHeight w:val="205"/>
        </w:trPr>
        <w:tc>
          <w:tcPr>
            <w:tcW w:w="8312" w:type="dxa"/>
            <w:tcBorders>
              <w:top w:val="single" w:sz="2" w:space="0" w:color="C9C9C9"/>
              <w:left w:val="nil"/>
              <w:bottom w:val="single" w:sz="2" w:space="0" w:color="C9C9C9"/>
              <w:right w:val="nil"/>
            </w:tcBorders>
          </w:tcPr>
          <w:p w14:paraId="09EF3EF9" w14:textId="77777777" w:rsidR="009612A4" w:rsidRPr="009612A4" w:rsidRDefault="009612A4" w:rsidP="009612A4">
            <w:pPr>
              <w:spacing w:after="0"/>
              <w:ind w:left="57"/>
              <w:rPr>
                <w:sz w:val="16"/>
                <w:szCs w:val="16"/>
              </w:rPr>
            </w:pPr>
            <w:r w:rsidRPr="009612A4">
              <w:rPr>
                <w:rFonts w:eastAsia="Gotham"/>
                <w:color w:val="181717"/>
                <w:sz w:val="16"/>
                <w:szCs w:val="16"/>
              </w:rPr>
              <w:t>Unconditional and expected to settle after 12 months</w:t>
            </w:r>
          </w:p>
        </w:tc>
        <w:tc>
          <w:tcPr>
            <w:tcW w:w="1347" w:type="dxa"/>
            <w:tcBorders>
              <w:top w:val="single" w:sz="2" w:space="0" w:color="C9C9C9"/>
              <w:left w:val="nil"/>
              <w:bottom w:val="single" w:sz="2" w:space="0" w:color="C9C9C9"/>
              <w:right w:val="nil"/>
            </w:tcBorders>
          </w:tcPr>
          <w:p w14:paraId="3A4F9553" w14:textId="77777777" w:rsidR="009612A4" w:rsidRPr="009612A4" w:rsidRDefault="009612A4" w:rsidP="00AE6ECE">
            <w:pPr>
              <w:spacing w:after="0"/>
              <w:ind w:right="67"/>
              <w:jc w:val="right"/>
              <w:rPr>
                <w:sz w:val="16"/>
                <w:szCs w:val="16"/>
              </w:rPr>
            </w:pPr>
            <w:r w:rsidRPr="009612A4">
              <w:rPr>
                <w:rFonts w:eastAsia="Gotham"/>
                <w:color w:val="181717"/>
                <w:sz w:val="16"/>
                <w:szCs w:val="16"/>
              </w:rPr>
              <w:t xml:space="preserve"> - </w:t>
            </w:r>
          </w:p>
        </w:tc>
        <w:tc>
          <w:tcPr>
            <w:tcW w:w="784" w:type="dxa"/>
            <w:tcBorders>
              <w:top w:val="single" w:sz="2" w:space="0" w:color="C9C9C9"/>
              <w:left w:val="nil"/>
              <w:bottom w:val="single" w:sz="2" w:space="0" w:color="C9C9C9"/>
              <w:right w:val="nil"/>
            </w:tcBorders>
          </w:tcPr>
          <w:p w14:paraId="1A2053D7" w14:textId="77777777" w:rsidR="009612A4" w:rsidRPr="009612A4" w:rsidRDefault="009612A4" w:rsidP="00AE6ECE">
            <w:pPr>
              <w:spacing w:after="0"/>
              <w:ind w:right="42"/>
              <w:jc w:val="right"/>
              <w:rPr>
                <w:sz w:val="16"/>
                <w:szCs w:val="16"/>
              </w:rPr>
            </w:pPr>
            <w:r w:rsidRPr="009612A4">
              <w:rPr>
                <w:rFonts w:eastAsia="Gotham"/>
                <w:color w:val="181717"/>
                <w:sz w:val="16"/>
                <w:szCs w:val="16"/>
              </w:rPr>
              <w:t xml:space="preserve"> 2 </w:t>
            </w:r>
          </w:p>
        </w:tc>
      </w:tr>
      <w:tr w:rsidR="009612A4" w:rsidRPr="009612A4" w14:paraId="2F29A7EF" w14:textId="77777777" w:rsidTr="009612A4">
        <w:trPr>
          <w:trHeight w:val="205"/>
        </w:trPr>
        <w:tc>
          <w:tcPr>
            <w:tcW w:w="8312" w:type="dxa"/>
            <w:tcBorders>
              <w:top w:val="single" w:sz="2" w:space="0" w:color="C9C9C9"/>
              <w:left w:val="nil"/>
              <w:bottom w:val="single" w:sz="2" w:space="0" w:color="C9C9C9"/>
              <w:right w:val="nil"/>
            </w:tcBorders>
          </w:tcPr>
          <w:p w14:paraId="76CA4416" w14:textId="77777777" w:rsidR="009612A4" w:rsidRPr="009612A4" w:rsidRDefault="009612A4" w:rsidP="009612A4">
            <w:pPr>
              <w:spacing w:after="0"/>
              <w:ind w:left="57"/>
              <w:rPr>
                <w:sz w:val="16"/>
                <w:szCs w:val="16"/>
              </w:rPr>
            </w:pPr>
            <w:r w:rsidRPr="009612A4">
              <w:rPr>
                <w:rFonts w:eastAsia="Gotham"/>
                <w:color w:val="181717"/>
                <w:sz w:val="16"/>
                <w:szCs w:val="16"/>
              </w:rPr>
              <w:t>Long service leave:</w:t>
            </w:r>
          </w:p>
        </w:tc>
        <w:tc>
          <w:tcPr>
            <w:tcW w:w="1347" w:type="dxa"/>
            <w:tcBorders>
              <w:top w:val="single" w:sz="2" w:space="0" w:color="C9C9C9"/>
              <w:left w:val="nil"/>
              <w:bottom w:val="single" w:sz="2" w:space="0" w:color="C9C9C9"/>
              <w:right w:val="nil"/>
            </w:tcBorders>
          </w:tcPr>
          <w:p w14:paraId="48A2F3E8" w14:textId="77777777" w:rsidR="009612A4" w:rsidRPr="009612A4" w:rsidRDefault="009612A4" w:rsidP="00AE6ECE">
            <w:pPr>
              <w:jc w:val="right"/>
              <w:rPr>
                <w:sz w:val="16"/>
                <w:szCs w:val="16"/>
              </w:rPr>
            </w:pPr>
          </w:p>
        </w:tc>
        <w:tc>
          <w:tcPr>
            <w:tcW w:w="784" w:type="dxa"/>
            <w:tcBorders>
              <w:top w:val="single" w:sz="2" w:space="0" w:color="C9C9C9"/>
              <w:left w:val="nil"/>
              <w:bottom w:val="single" w:sz="2" w:space="0" w:color="C9C9C9"/>
              <w:right w:val="nil"/>
            </w:tcBorders>
          </w:tcPr>
          <w:p w14:paraId="2E73E51F" w14:textId="77777777" w:rsidR="009612A4" w:rsidRPr="009612A4" w:rsidRDefault="009612A4" w:rsidP="00AE6ECE">
            <w:pPr>
              <w:jc w:val="right"/>
              <w:rPr>
                <w:sz w:val="16"/>
                <w:szCs w:val="16"/>
              </w:rPr>
            </w:pPr>
          </w:p>
        </w:tc>
      </w:tr>
      <w:tr w:rsidR="009612A4" w:rsidRPr="009612A4" w14:paraId="14FBD6B5" w14:textId="77777777" w:rsidTr="009612A4">
        <w:trPr>
          <w:trHeight w:val="205"/>
        </w:trPr>
        <w:tc>
          <w:tcPr>
            <w:tcW w:w="8312" w:type="dxa"/>
            <w:tcBorders>
              <w:top w:val="single" w:sz="2" w:space="0" w:color="C9C9C9"/>
              <w:left w:val="nil"/>
              <w:bottom w:val="single" w:sz="2" w:space="0" w:color="C9C9C9"/>
              <w:right w:val="nil"/>
            </w:tcBorders>
          </w:tcPr>
          <w:p w14:paraId="6C1C5536" w14:textId="77777777" w:rsidR="009612A4" w:rsidRPr="009612A4" w:rsidRDefault="009612A4" w:rsidP="009612A4">
            <w:pPr>
              <w:spacing w:after="0"/>
              <w:ind w:left="57"/>
              <w:rPr>
                <w:sz w:val="16"/>
                <w:szCs w:val="16"/>
              </w:rPr>
            </w:pPr>
            <w:r w:rsidRPr="009612A4">
              <w:rPr>
                <w:rFonts w:eastAsia="Gotham"/>
                <w:color w:val="181717"/>
                <w:sz w:val="16"/>
                <w:szCs w:val="16"/>
              </w:rPr>
              <w:t>Unconditional and expected to settle within 12 months</w:t>
            </w:r>
          </w:p>
        </w:tc>
        <w:tc>
          <w:tcPr>
            <w:tcW w:w="1347" w:type="dxa"/>
            <w:tcBorders>
              <w:top w:val="single" w:sz="2" w:space="0" w:color="C9C9C9"/>
              <w:left w:val="nil"/>
              <w:bottom w:val="single" w:sz="2" w:space="0" w:color="C9C9C9"/>
              <w:right w:val="nil"/>
            </w:tcBorders>
          </w:tcPr>
          <w:p w14:paraId="15FDED35" w14:textId="77777777" w:rsidR="009612A4" w:rsidRPr="009612A4" w:rsidRDefault="009612A4" w:rsidP="00AE6ECE">
            <w:pPr>
              <w:spacing w:after="0"/>
              <w:ind w:left="291"/>
              <w:jc w:val="right"/>
              <w:rPr>
                <w:sz w:val="16"/>
                <w:szCs w:val="16"/>
              </w:rPr>
            </w:pPr>
            <w:r w:rsidRPr="009612A4">
              <w:rPr>
                <w:rFonts w:eastAsia="Gotham"/>
                <w:color w:val="181717"/>
                <w:sz w:val="16"/>
                <w:szCs w:val="16"/>
              </w:rPr>
              <w:t xml:space="preserve"> 182 </w:t>
            </w:r>
          </w:p>
        </w:tc>
        <w:tc>
          <w:tcPr>
            <w:tcW w:w="784" w:type="dxa"/>
            <w:tcBorders>
              <w:top w:val="single" w:sz="2" w:space="0" w:color="C9C9C9"/>
              <w:left w:val="nil"/>
              <w:bottom w:val="single" w:sz="2" w:space="0" w:color="C9C9C9"/>
              <w:right w:val="nil"/>
            </w:tcBorders>
          </w:tcPr>
          <w:p w14:paraId="4981D602" w14:textId="77777777" w:rsidR="009612A4" w:rsidRPr="009612A4" w:rsidRDefault="009612A4" w:rsidP="00AE6ECE">
            <w:pPr>
              <w:spacing w:after="0"/>
              <w:ind w:right="42"/>
              <w:jc w:val="right"/>
              <w:rPr>
                <w:sz w:val="16"/>
                <w:szCs w:val="16"/>
              </w:rPr>
            </w:pPr>
            <w:r w:rsidRPr="009612A4">
              <w:rPr>
                <w:rFonts w:eastAsia="Gotham"/>
                <w:color w:val="181717"/>
                <w:sz w:val="16"/>
                <w:szCs w:val="16"/>
              </w:rPr>
              <w:t xml:space="preserve"> - </w:t>
            </w:r>
          </w:p>
        </w:tc>
      </w:tr>
      <w:tr w:rsidR="009612A4" w:rsidRPr="009612A4" w14:paraId="43549CE3" w14:textId="77777777" w:rsidTr="009612A4">
        <w:trPr>
          <w:trHeight w:val="205"/>
        </w:trPr>
        <w:tc>
          <w:tcPr>
            <w:tcW w:w="8312" w:type="dxa"/>
            <w:tcBorders>
              <w:top w:val="single" w:sz="2" w:space="0" w:color="C9C9C9"/>
              <w:left w:val="nil"/>
              <w:bottom w:val="single" w:sz="2" w:space="0" w:color="C9C9C9"/>
              <w:right w:val="nil"/>
            </w:tcBorders>
          </w:tcPr>
          <w:p w14:paraId="1C689847" w14:textId="77777777" w:rsidR="009612A4" w:rsidRPr="009612A4" w:rsidRDefault="009612A4" w:rsidP="009612A4">
            <w:pPr>
              <w:spacing w:after="0"/>
              <w:ind w:left="57"/>
              <w:rPr>
                <w:sz w:val="16"/>
                <w:szCs w:val="16"/>
              </w:rPr>
            </w:pPr>
            <w:r w:rsidRPr="009612A4">
              <w:rPr>
                <w:rFonts w:eastAsia="Gotham"/>
                <w:color w:val="181717"/>
                <w:sz w:val="16"/>
                <w:szCs w:val="16"/>
              </w:rPr>
              <w:t>Unconditional and expected to settle after 12 months</w:t>
            </w:r>
          </w:p>
        </w:tc>
        <w:tc>
          <w:tcPr>
            <w:tcW w:w="1347" w:type="dxa"/>
            <w:tcBorders>
              <w:top w:val="single" w:sz="2" w:space="0" w:color="C9C9C9"/>
              <w:left w:val="nil"/>
              <w:bottom w:val="single" w:sz="2" w:space="0" w:color="C9C9C9"/>
              <w:right w:val="nil"/>
            </w:tcBorders>
          </w:tcPr>
          <w:p w14:paraId="73A689F2" w14:textId="77777777" w:rsidR="009612A4" w:rsidRPr="009612A4" w:rsidRDefault="009612A4" w:rsidP="00AE6ECE">
            <w:pPr>
              <w:spacing w:after="0"/>
              <w:ind w:right="92"/>
              <w:jc w:val="right"/>
              <w:rPr>
                <w:sz w:val="16"/>
                <w:szCs w:val="16"/>
              </w:rPr>
            </w:pPr>
            <w:r w:rsidRPr="009612A4">
              <w:rPr>
                <w:rFonts w:eastAsia="Gotham"/>
                <w:color w:val="181717"/>
                <w:sz w:val="16"/>
                <w:szCs w:val="16"/>
              </w:rPr>
              <w:t xml:space="preserve"> 7 </w:t>
            </w:r>
          </w:p>
        </w:tc>
        <w:tc>
          <w:tcPr>
            <w:tcW w:w="784" w:type="dxa"/>
            <w:tcBorders>
              <w:top w:val="single" w:sz="2" w:space="0" w:color="C9C9C9"/>
              <w:left w:val="nil"/>
              <w:bottom w:val="single" w:sz="2" w:space="0" w:color="C9C9C9"/>
              <w:right w:val="nil"/>
            </w:tcBorders>
          </w:tcPr>
          <w:p w14:paraId="570704EB" w14:textId="77777777" w:rsidR="009612A4" w:rsidRPr="009612A4" w:rsidRDefault="009612A4" w:rsidP="00AE6ECE">
            <w:pPr>
              <w:spacing w:after="0"/>
              <w:ind w:left="345"/>
              <w:jc w:val="right"/>
              <w:rPr>
                <w:sz w:val="16"/>
                <w:szCs w:val="16"/>
              </w:rPr>
            </w:pPr>
            <w:r w:rsidRPr="009612A4">
              <w:rPr>
                <w:rFonts w:eastAsia="Gotham"/>
                <w:color w:val="181717"/>
                <w:sz w:val="16"/>
                <w:szCs w:val="16"/>
              </w:rPr>
              <w:t xml:space="preserve"> 27 </w:t>
            </w:r>
          </w:p>
        </w:tc>
      </w:tr>
      <w:tr w:rsidR="009612A4" w:rsidRPr="009612A4" w14:paraId="1A37A264" w14:textId="77777777" w:rsidTr="009612A4">
        <w:trPr>
          <w:trHeight w:val="205"/>
        </w:trPr>
        <w:tc>
          <w:tcPr>
            <w:tcW w:w="8312" w:type="dxa"/>
            <w:tcBorders>
              <w:top w:val="single" w:sz="2" w:space="0" w:color="C9C9C9"/>
              <w:left w:val="nil"/>
              <w:bottom w:val="single" w:sz="2" w:space="0" w:color="C9C9C9"/>
              <w:right w:val="nil"/>
            </w:tcBorders>
          </w:tcPr>
          <w:p w14:paraId="2013916D" w14:textId="77777777" w:rsidR="009612A4" w:rsidRPr="009612A4" w:rsidRDefault="009612A4" w:rsidP="009612A4">
            <w:pPr>
              <w:spacing w:after="0"/>
              <w:ind w:left="57"/>
              <w:rPr>
                <w:sz w:val="16"/>
                <w:szCs w:val="16"/>
              </w:rPr>
            </w:pPr>
            <w:r w:rsidRPr="009612A4">
              <w:rPr>
                <w:rFonts w:eastAsia="Gotham"/>
                <w:color w:val="181717"/>
                <w:sz w:val="16"/>
                <w:szCs w:val="16"/>
              </w:rPr>
              <w:t>Provisions for on-costs:</w:t>
            </w:r>
          </w:p>
        </w:tc>
        <w:tc>
          <w:tcPr>
            <w:tcW w:w="1347" w:type="dxa"/>
            <w:tcBorders>
              <w:top w:val="single" w:sz="2" w:space="0" w:color="C9C9C9"/>
              <w:left w:val="nil"/>
              <w:bottom w:val="single" w:sz="2" w:space="0" w:color="C9C9C9"/>
              <w:right w:val="nil"/>
            </w:tcBorders>
          </w:tcPr>
          <w:p w14:paraId="29BEB7B9" w14:textId="77777777" w:rsidR="009612A4" w:rsidRPr="009612A4" w:rsidRDefault="009612A4" w:rsidP="00AE6ECE">
            <w:pPr>
              <w:jc w:val="right"/>
              <w:rPr>
                <w:sz w:val="16"/>
                <w:szCs w:val="16"/>
              </w:rPr>
            </w:pPr>
          </w:p>
        </w:tc>
        <w:tc>
          <w:tcPr>
            <w:tcW w:w="784" w:type="dxa"/>
            <w:tcBorders>
              <w:top w:val="single" w:sz="2" w:space="0" w:color="C9C9C9"/>
              <w:left w:val="nil"/>
              <w:bottom w:val="single" w:sz="2" w:space="0" w:color="C9C9C9"/>
              <w:right w:val="nil"/>
            </w:tcBorders>
          </w:tcPr>
          <w:p w14:paraId="149B05BB" w14:textId="77777777" w:rsidR="009612A4" w:rsidRPr="009612A4" w:rsidRDefault="009612A4" w:rsidP="00AE6ECE">
            <w:pPr>
              <w:jc w:val="right"/>
              <w:rPr>
                <w:sz w:val="16"/>
                <w:szCs w:val="16"/>
              </w:rPr>
            </w:pPr>
          </w:p>
        </w:tc>
      </w:tr>
      <w:tr w:rsidR="009612A4" w:rsidRPr="009612A4" w14:paraId="0309C381" w14:textId="77777777" w:rsidTr="009612A4">
        <w:trPr>
          <w:trHeight w:val="205"/>
        </w:trPr>
        <w:tc>
          <w:tcPr>
            <w:tcW w:w="8312" w:type="dxa"/>
            <w:tcBorders>
              <w:top w:val="single" w:sz="2" w:space="0" w:color="C9C9C9"/>
              <w:left w:val="nil"/>
              <w:bottom w:val="single" w:sz="2" w:space="0" w:color="C9C9C9"/>
              <w:right w:val="nil"/>
            </w:tcBorders>
          </w:tcPr>
          <w:p w14:paraId="635D866E" w14:textId="77777777" w:rsidR="009612A4" w:rsidRPr="009612A4" w:rsidRDefault="009612A4" w:rsidP="009612A4">
            <w:pPr>
              <w:spacing w:after="0"/>
              <w:ind w:left="57"/>
              <w:rPr>
                <w:sz w:val="16"/>
                <w:szCs w:val="16"/>
              </w:rPr>
            </w:pPr>
            <w:r w:rsidRPr="009612A4">
              <w:rPr>
                <w:rFonts w:eastAsia="Gotham"/>
                <w:color w:val="181717"/>
                <w:sz w:val="16"/>
                <w:szCs w:val="16"/>
              </w:rPr>
              <w:t>Unconditional and expected to settle within 12 months</w:t>
            </w:r>
          </w:p>
        </w:tc>
        <w:tc>
          <w:tcPr>
            <w:tcW w:w="1347" w:type="dxa"/>
            <w:tcBorders>
              <w:top w:val="single" w:sz="2" w:space="0" w:color="C9C9C9"/>
              <w:left w:val="nil"/>
              <w:bottom w:val="single" w:sz="2" w:space="0" w:color="C9C9C9"/>
              <w:right w:val="nil"/>
            </w:tcBorders>
          </w:tcPr>
          <w:p w14:paraId="15FB1B55" w14:textId="77777777" w:rsidR="009612A4" w:rsidRPr="009612A4" w:rsidRDefault="009612A4" w:rsidP="00AE6ECE">
            <w:pPr>
              <w:spacing w:after="0"/>
              <w:ind w:left="335"/>
              <w:jc w:val="right"/>
              <w:rPr>
                <w:sz w:val="16"/>
                <w:szCs w:val="16"/>
              </w:rPr>
            </w:pPr>
            <w:r w:rsidRPr="009612A4">
              <w:rPr>
                <w:rFonts w:eastAsia="Gotham"/>
                <w:color w:val="181717"/>
                <w:sz w:val="16"/>
                <w:szCs w:val="16"/>
              </w:rPr>
              <w:t xml:space="preserve"> 29 </w:t>
            </w:r>
          </w:p>
        </w:tc>
        <w:tc>
          <w:tcPr>
            <w:tcW w:w="784" w:type="dxa"/>
            <w:tcBorders>
              <w:top w:val="single" w:sz="2" w:space="0" w:color="C9C9C9"/>
              <w:left w:val="nil"/>
              <w:bottom w:val="single" w:sz="2" w:space="0" w:color="C9C9C9"/>
              <w:right w:val="nil"/>
            </w:tcBorders>
          </w:tcPr>
          <w:p w14:paraId="5D543889" w14:textId="77777777" w:rsidR="009612A4" w:rsidRPr="009612A4" w:rsidRDefault="009612A4" w:rsidP="00AE6ECE">
            <w:pPr>
              <w:spacing w:after="0"/>
              <w:ind w:right="42"/>
              <w:jc w:val="right"/>
              <w:rPr>
                <w:sz w:val="16"/>
                <w:szCs w:val="16"/>
              </w:rPr>
            </w:pPr>
            <w:r w:rsidRPr="009612A4">
              <w:rPr>
                <w:rFonts w:eastAsia="Gotham"/>
                <w:color w:val="181717"/>
                <w:sz w:val="16"/>
                <w:szCs w:val="16"/>
              </w:rPr>
              <w:t xml:space="preserve"> 3 </w:t>
            </w:r>
          </w:p>
        </w:tc>
      </w:tr>
      <w:tr w:rsidR="009612A4" w:rsidRPr="009612A4" w14:paraId="14D42011" w14:textId="77777777" w:rsidTr="009612A4">
        <w:trPr>
          <w:trHeight w:val="205"/>
        </w:trPr>
        <w:tc>
          <w:tcPr>
            <w:tcW w:w="8312" w:type="dxa"/>
            <w:tcBorders>
              <w:top w:val="single" w:sz="2" w:space="0" w:color="C9C9C9"/>
              <w:left w:val="nil"/>
              <w:bottom w:val="single" w:sz="4" w:space="0" w:color="DCDCDC" w:themeColor="background1" w:themeShade="E6"/>
              <w:right w:val="nil"/>
            </w:tcBorders>
          </w:tcPr>
          <w:p w14:paraId="289DD646" w14:textId="77777777" w:rsidR="009612A4" w:rsidRPr="009612A4" w:rsidRDefault="009612A4" w:rsidP="009612A4">
            <w:pPr>
              <w:spacing w:after="0"/>
              <w:ind w:left="57"/>
              <w:rPr>
                <w:sz w:val="16"/>
                <w:szCs w:val="16"/>
              </w:rPr>
            </w:pPr>
            <w:r w:rsidRPr="009612A4">
              <w:rPr>
                <w:rFonts w:eastAsia="Gotham"/>
                <w:color w:val="181717"/>
                <w:sz w:val="16"/>
                <w:szCs w:val="16"/>
              </w:rPr>
              <w:t>Unconditional and expected to settle after 12 months</w:t>
            </w:r>
          </w:p>
        </w:tc>
        <w:tc>
          <w:tcPr>
            <w:tcW w:w="1347" w:type="dxa"/>
            <w:tcBorders>
              <w:top w:val="single" w:sz="2" w:space="0" w:color="C9C9C9"/>
              <w:left w:val="nil"/>
              <w:bottom w:val="single" w:sz="2" w:space="0" w:color="181717"/>
              <w:right w:val="nil"/>
            </w:tcBorders>
          </w:tcPr>
          <w:p w14:paraId="4A320DEE" w14:textId="77777777" w:rsidR="009612A4" w:rsidRPr="009612A4" w:rsidRDefault="009612A4" w:rsidP="00AE6ECE">
            <w:pPr>
              <w:spacing w:after="0"/>
              <w:ind w:left="325"/>
              <w:jc w:val="right"/>
              <w:rPr>
                <w:sz w:val="16"/>
                <w:szCs w:val="16"/>
              </w:rPr>
            </w:pPr>
            <w:r w:rsidRPr="009612A4">
              <w:rPr>
                <w:rFonts w:eastAsia="Gotham"/>
                <w:color w:val="181717"/>
                <w:sz w:val="16"/>
                <w:szCs w:val="16"/>
              </w:rPr>
              <w:t xml:space="preserve"> 20 </w:t>
            </w:r>
          </w:p>
        </w:tc>
        <w:tc>
          <w:tcPr>
            <w:tcW w:w="784" w:type="dxa"/>
            <w:tcBorders>
              <w:top w:val="single" w:sz="2" w:space="0" w:color="C9C9C9"/>
              <w:left w:val="nil"/>
              <w:bottom w:val="single" w:sz="2" w:space="0" w:color="181717"/>
              <w:right w:val="nil"/>
            </w:tcBorders>
          </w:tcPr>
          <w:p w14:paraId="7D4D2D69" w14:textId="77777777" w:rsidR="009612A4" w:rsidRPr="009612A4" w:rsidRDefault="009612A4" w:rsidP="00AE6ECE">
            <w:pPr>
              <w:spacing w:after="0"/>
              <w:ind w:right="42"/>
              <w:jc w:val="right"/>
              <w:rPr>
                <w:sz w:val="16"/>
                <w:szCs w:val="16"/>
              </w:rPr>
            </w:pPr>
            <w:r w:rsidRPr="009612A4">
              <w:rPr>
                <w:rFonts w:eastAsia="Gotham"/>
                <w:color w:val="181717"/>
                <w:sz w:val="16"/>
                <w:szCs w:val="16"/>
              </w:rPr>
              <w:t xml:space="preserve"> 3 </w:t>
            </w:r>
          </w:p>
        </w:tc>
      </w:tr>
      <w:tr w:rsidR="009612A4" w:rsidRPr="009612A4" w14:paraId="60217987" w14:textId="77777777" w:rsidTr="009612A4">
        <w:trPr>
          <w:trHeight w:val="205"/>
        </w:trPr>
        <w:tc>
          <w:tcPr>
            <w:tcW w:w="8312" w:type="dxa"/>
            <w:tcBorders>
              <w:top w:val="single" w:sz="4" w:space="0" w:color="DCDCDC" w:themeColor="background1" w:themeShade="E6"/>
              <w:left w:val="nil"/>
              <w:bottom w:val="single" w:sz="2" w:space="0" w:color="C9C9C9"/>
              <w:right w:val="nil"/>
            </w:tcBorders>
          </w:tcPr>
          <w:p w14:paraId="28DED6A9" w14:textId="77777777" w:rsidR="009612A4" w:rsidRPr="009612A4" w:rsidRDefault="009612A4" w:rsidP="009612A4">
            <w:pPr>
              <w:spacing w:after="0"/>
              <w:ind w:left="57"/>
              <w:rPr>
                <w:b/>
                <w:bCs/>
                <w:sz w:val="16"/>
                <w:szCs w:val="16"/>
              </w:rPr>
            </w:pPr>
            <w:r w:rsidRPr="009612A4">
              <w:rPr>
                <w:rFonts w:eastAsia="Gotham"/>
                <w:b/>
                <w:bCs/>
                <w:color w:val="181717"/>
                <w:sz w:val="16"/>
                <w:szCs w:val="16"/>
              </w:rPr>
              <w:t>Total current provisions for employee benefits</w:t>
            </w:r>
          </w:p>
        </w:tc>
        <w:tc>
          <w:tcPr>
            <w:tcW w:w="1347" w:type="dxa"/>
            <w:tcBorders>
              <w:top w:val="single" w:sz="2" w:space="0" w:color="181717"/>
              <w:left w:val="nil"/>
              <w:bottom w:val="single" w:sz="2" w:space="0" w:color="C9C9C9"/>
              <w:right w:val="nil"/>
            </w:tcBorders>
          </w:tcPr>
          <w:p w14:paraId="07DDEADD" w14:textId="77777777" w:rsidR="009612A4" w:rsidRPr="009612A4" w:rsidRDefault="009612A4" w:rsidP="00AE6ECE">
            <w:pPr>
              <w:spacing w:after="0"/>
              <w:ind w:left="244"/>
              <w:jc w:val="right"/>
              <w:rPr>
                <w:b/>
                <w:bCs/>
                <w:sz w:val="16"/>
                <w:szCs w:val="16"/>
              </w:rPr>
            </w:pPr>
            <w:r w:rsidRPr="009612A4">
              <w:rPr>
                <w:rFonts w:eastAsia="Gotham"/>
                <w:b/>
                <w:bCs/>
                <w:color w:val="181717"/>
                <w:sz w:val="16"/>
                <w:szCs w:val="16"/>
              </w:rPr>
              <w:t xml:space="preserve"> 424 </w:t>
            </w:r>
          </w:p>
        </w:tc>
        <w:tc>
          <w:tcPr>
            <w:tcW w:w="784" w:type="dxa"/>
            <w:tcBorders>
              <w:top w:val="single" w:sz="2" w:space="0" w:color="181717"/>
              <w:left w:val="nil"/>
              <w:bottom w:val="single" w:sz="2" w:space="0" w:color="C9C9C9"/>
              <w:right w:val="nil"/>
            </w:tcBorders>
          </w:tcPr>
          <w:p w14:paraId="6787CF1D" w14:textId="77777777" w:rsidR="009612A4" w:rsidRPr="009612A4" w:rsidRDefault="009612A4" w:rsidP="00AE6ECE">
            <w:pPr>
              <w:spacing w:after="0"/>
              <w:ind w:left="341"/>
              <w:jc w:val="right"/>
              <w:rPr>
                <w:b/>
                <w:bCs/>
                <w:sz w:val="16"/>
                <w:szCs w:val="16"/>
              </w:rPr>
            </w:pPr>
            <w:r w:rsidRPr="009612A4">
              <w:rPr>
                <w:rFonts w:eastAsia="Gotham"/>
                <w:b/>
                <w:bCs/>
                <w:color w:val="181717"/>
                <w:sz w:val="16"/>
                <w:szCs w:val="16"/>
              </w:rPr>
              <w:t xml:space="preserve"> 52 </w:t>
            </w:r>
          </w:p>
        </w:tc>
      </w:tr>
      <w:tr w:rsidR="009612A4" w:rsidRPr="009612A4" w14:paraId="5E69C013" w14:textId="77777777" w:rsidTr="009612A4">
        <w:trPr>
          <w:trHeight w:val="310"/>
        </w:trPr>
        <w:tc>
          <w:tcPr>
            <w:tcW w:w="8312" w:type="dxa"/>
            <w:tcBorders>
              <w:top w:val="single" w:sz="2" w:space="0" w:color="C9C9C9"/>
              <w:left w:val="nil"/>
              <w:bottom w:val="single" w:sz="2" w:space="0" w:color="C9C9C9"/>
              <w:right w:val="nil"/>
            </w:tcBorders>
            <w:vAlign w:val="bottom"/>
          </w:tcPr>
          <w:p w14:paraId="7F4022C1" w14:textId="77777777" w:rsidR="009612A4" w:rsidRPr="009612A4" w:rsidRDefault="009612A4" w:rsidP="009612A4">
            <w:pPr>
              <w:spacing w:after="0"/>
              <w:ind w:left="57"/>
              <w:rPr>
                <w:sz w:val="16"/>
                <w:szCs w:val="16"/>
              </w:rPr>
            </w:pPr>
            <w:r w:rsidRPr="009612A4">
              <w:rPr>
                <w:rFonts w:eastAsia="Gotham"/>
                <w:i/>
                <w:color w:val="181717"/>
                <w:sz w:val="16"/>
                <w:szCs w:val="16"/>
              </w:rPr>
              <w:t>Non-current provisions:</w:t>
            </w:r>
          </w:p>
        </w:tc>
        <w:tc>
          <w:tcPr>
            <w:tcW w:w="1347" w:type="dxa"/>
            <w:tcBorders>
              <w:top w:val="single" w:sz="2" w:space="0" w:color="C9C9C9"/>
              <w:left w:val="nil"/>
              <w:bottom w:val="single" w:sz="2" w:space="0" w:color="C9C9C9"/>
              <w:right w:val="nil"/>
            </w:tcBorders>
          </w:tcPr>
          <w:p w14:paraId="5A8249D6" w14:textId="77777777" w:rsidR="009612A4" w:rsidRPr="009612A4" w:rsidRDefault="009612A4" w:rsidP="00AE6ECE">
            <w:pPr>
              <w:jc w:val="right"/>
              <w:rPr>
                <w:sz w:val="16"/>
                <w:szCs w:val="16"/>
              </w:rPr>
            </w:pPr>
          </w:p>
        </w:tc>
        <w:tc>
          <w:tcPr>
            <w:tcW w:w="784" w:type="dxa"/>
            <w:tcBorders>
              <w:top w:val="single" w:sz="2" w:space="0" w:color="C9C9C9"/>
              <w:left w:val="nil"/>
              <w:bottom w:val="single" w:sz="2" w:space="0" w:color="C9C9C9"/>
              <w:right w:val="nil"/>
            </w:tcBorders>
          </w:tcPr>
          <w:p w14:paraId="53577D2B" w14:textId="77777777" w:rsidR="009612A4" w:rsidRPr="009612A4" w:rsidRDefault="009612A4" w:rsidP="00AE6ECE">
            <w:pPr>
              <w:jc w:val="right"/>
              <w:rPr>
                <w:sz w:val="16"/>
                <w:szCs w:val="16"/>
              </w:rPr>
            </w:pPr>
          </w:p>
        </w:tc>
      </w:tr>
      <w:tr w:rsidR="009612A4" w:rsidRPr="009612A4" w14:paraId="195E833B" w14:textId="77777777" w:rsidTr="009612A4">
        <w:trPr>
          <w:trHeight w:val="205"/>
        </w:trPr>
        <w:tc>
          <w:tcPr>
            <w:tcW w:w="8312" w:type="dxa"/>
            <w:tcBorders>
              <w:top w:val="single" w:sz="2" w:space="0" w:color="C9C9C9"/>
              <w:left w:val="nil"/>
              <w:bottom w:val="single" w:sz="2" w:space="0" w:color="C9C9C9"/>
              <w:right w:val="nil"/>
            </w:tcBorders>
          </w:tcPr>
          <w:p w14:paraId="19FA707F" w14:textId="77777777" w:rsidR="009612A4" w:rsidRPr="009612A4" w:rsidRDefault="009612A4" w:rsidP="009612A4">
            <w:pPr>
              <w:spacing w:after="0"/>
              <w:ind w:left="57"/>
              <w:rPr>
                <w:sz w:val="16"/>
                <w:szCs w:val="16"/>
              </w:rPr>
            </w:pPr>
            <w:r w:rsidRPr="009612A4">
              <w:rPr>
                <w:rFonts w:eastAsia="Gotham"/>
                <w:color w:val="181717"/>
                <w:sz w:val="16"/>
                <w:szCs w:val="16"/>
              </w:rPr>
              <w:t>Employee benefits</w:t>
            </w:r>
          </w:p>
        </w:tc>
        <w:tc>
          <w:tcPr>
            <w:tcW w:w="1347" w:type="dxa"/>
            <w:tcBorders>
              <w:top w:val="single" w:sz="2" w:space="0" w:color="C9C9C9"/>
              <w:left w:val="nil"/>
              <w:bottom w:val="single" w:sz="2" w:space="0" w:color="C9C9C9"/>
              <w:right w:val="nil"/>
            </w:tcBorders>
          </w:tcPr>
          <w:p w14:paraId="37BA7893" w14:textId="77777777" w:rsidR="009612A4" w:rsidRPr="009612A4" w:rsidRDefault="009612A4" w:rsidP="00AE6ECE">
            <w:pPr>
              <w:spacing w:after="0"/>
              <w:ind w:left="329"/>
              <w:jc w:val="right"/>
              <w:rPr>
                <w:sz w:val="16"/>
                <w:szCs w:val="16"/>
              </w:rPr>
            </w:pPr>
            <w:r w:rsidRPr="009612A4">
              <w:rPr>
                <w:rFonts w:eastAsia="Gotham"/>
                <w:color w:val="181717"/>
                <w:sz w:val="16"/>
                <w:szCs w:val="16"/>
              </w:rPr>
              <w:t xml:space="preserve"> 98 </w:t>
            </w:r>
          </w:p>
        </w:tc>
        <w:tc>
          <w:tcPr>
            <w:tcW w:w="784" w:type="dxa"/>
            <w:tcBorders>
              <w:top w:val="single" w:sz="2" w:space="0" w:color="C9C9C9"/>
              <w:left w:val="nil"/>
              <w:bottom w:val="single" w:sz="2" w:space="0" w:color="C9C9C9"/>
              <w:right w:val="nil"/>
            </w:tcBorders>
          </w:tcPr>
          <w:p w14:paraId="07B08156" w14:textId="77777777" w:rsidR="009612A4" w:rsidRPr="009612A4" w:rsidRDefault="009612A4" w:rsidP="00AE6ECE">
            <w:pPr>
              <w:spacing w:after="0"/>
              <w:ind w:right="42"/>
              <w:jc w:val="right"/>
              <w:rPr>
                <w:sz w:val="16"/>
                <w:szCs w:val="16"/>
              </w:rPr>
            </w:pPr>
            <w:r w:rsidRPr="009612A4">
              <w:rPr>
                <w:rFonts w:eastAsia="Gotham"/>
                <w:color w:val="181717"/>
                <w:sz w:val="16"/>
                <w:szCs w:val="16"/>
              </w:rPr>
              <w:t xml:space="preserve"> - </w:t>
            </w:r>
          </w:p>
        </w:tc>
      </w:tr>
      <w:tr w:rsidR="009612A4" w:rsidRPr="009612A4" w14:paraId="460DF54C" w14:textId="77777777" w:rsidTr="00C25E25">
        <w:trPr>
          <w:trHeight w:val="205"/>
        </w:trPr>
        <w:tc>
          <w:tcPr>
            <w:tcW w:w="8312" w:type="dxa"/>
            <w:tcBorders>
              <w:top w:val="single" w:sz="2" w:space="0" w:color="C9C9C9"/>
              <w:left w:val="nil"/>
              <w:bottom w:val="single" w:sz="4" w:space="0" w:color="DCDCDC"/>
              <w:right w:val="nil"/>
            </w:tcBorders>
          </w:tcPr>
          <w:p w14:paraId="59DD30BE" w14:textId="77777777" w:rsidR="009612A4" w:rsidRPr="009612A4" w:rsidRDefault="009612A4" w:rsidP="009612A4">
            <w:pPr>
              <w:spacing w:after="0"/>
              <w:ind w:left="57"/>
              <w:rPr>
                <w:sz w:val="16"/>
                <w:szCs w:val="16"/>
              </w:rPr>
            </w:pPr>
            <w:r w:rsidRPr="009612A4">
              <w:rPr>
                <w:rFonts w:eastAsia="Gotham"/>
                <w:color w:val="181717"/>
                <w:sz w:val="16"/>
                <w:szCs w:val="16"/>
              </w:rPr>
              <w:t>On-costs</w:t>
            </w:r>
          </w:p>
        </w:tc>
        <w:tc>
          <w:tcPr>
            <w:tcW w:w="1347" w:type="dxa"/>
            <w:tcBorders>
              <w:top w:val="single" w:sz="2" w:space="0" w:color="C9C9C9"/>
              <w:left w:val="nil"/>
              <w:bottom w:val="single" w:sz="2" w:space="0" w:color="181717"/>
              <w:right w:val="nil"/>
            </w:tcBorders>
          </w:tcPr>
          <w:p w14:paraId="15A3DFB6" w14:textId="77777777" w:rsidR="009612A4" w:rsidRPr="009612A4" w:rsidRDefault="009612A4" w:rsidP="00AE6ECE">
            <w:pPr>
              <w:spacing w:after="0"/>
              <w:ind w:left="413"/>
              <w:jc w:val="right"/>
              <w:rPr>
                <w:sz w:val="16"/>
                <w:szCs w:val="16"/>
              </w:rPr>
            </w:pPr>
            <w:r w:rsidRPr="009612A4">
              <w:rPr>
                <w:rFonts w:eastAsia="Gotham"/>
                <w:color w:val="181717"/>
                <w:sz w:val="16"/>
                <w:szCs w:val="16"/>
              </w:rPr>
              <w:t xml:space="preserve"> 11 </w:t>
            </w:r>
          </w:p>
        </w:tc>
        <w:tc>
          <w:tcPr>
            <w:tcW w:w="784" w:type="dxa"/>
            <w:tcBorders>
              <w:top w:val="single" w:sz="2" w:space="0" w:color="C9C9C9"/>
              <w:left w:val="nil"/>
              <w:bottom w:val="single" w:sz="2" w:space="0" w:color="181717"/>
              <w:right w:val="nil"/>
            </w:tcBorders>
          </w:tcPr>
          <w:p w14:paraId="4ACA182B" w14:textId="77777777" w:rsidR="009612A4" w:rsidRPr="009612A4" w:rsidRDefault="009612A4" w:rsidP="00AE6ECE">
            <w:pPr>
              <w:spacing w:after="0"/>
              <w:ind w:right="42"/>
              <w:jc w:val="right"/>
              <w:rPr>
                <w:sz w:val="16"/>
                <w:szCs w:val="16"/>
              </w:rPr>
            </w:pPr>
            <w:r w:rsidRPr="009612A4">
              <w:rPr>
                <w:rFonts w:eastAsia="Gotham"/>
                <w:color w:val="181717"/>
                <w:sz w:val="16"/>
                <w:szCs w:val="16"/>
              </w:rPr>
              <w:t xml:space="preserve"> - </w:t>
            </w:r>
          </w:p>
        </w:tc>
      </w:tr>
      <w:tr w:rsidR="009612A4" w:rsidRPr="009612A4" w14:paraId="4A2A9B4B" w14:textId="77777777" w:rsidTr="00C25E25">
        <w:trPr>
          <w:trHeight w:val="205"/>
        </w:trPr>
        <w:tc>
          <w:tcPr>
            <w:tcW w:w="8312" w:type="dxa"/>
            <w:tcBorders>
              <w:top w:val="single" w:sz="4" w:space="0" w:color="DCDCDC"/>
              <w:left w:val="nil"/>
              <w:bottom w:val="single" w:sz="4" w:space="0" w:color="DCDCDC"/>
              <w:right w:val="nil"/>
            </w:tcBorders>
          </w:tcPr>
          <w:p w14:paraId="20884FFC" w14:textId="77777777" w:rsidR="009612A4" w:rsidRPr="009612A4" w:rsidRDefault="009612A4" w:rsidP="009612A4">
            <w:pPr>
              <w:spacing w:after="0"/>
              <w:rPr>
                <w:b/>
                <w:bCs/>
                <w:sz w:val="16"/>
                <w:szCs w:val="16"/>
              </w:rPr>
            </w:pPr>
            <w:r w:rsidRPr="009612A4">
              <w:rPr>
                <w:rFonts w:eastAsia="Gotham"/>
                <w:b/>
                <w:bCs/>
                <w:color w:val="181717"/>
                <w:sz w:val="16"/>
                <w:szCs w:val="16"/>
              </w:rPr>
              <w:t>Total non-current provisions for employee benefits</w:t>
            </w:r>
          </w:p>
        </w:tc>
        <w:tc>
          <w:tcPr>
            <w:tcW w:w="1347" w:type="dxa"/>
            <w:tcBorders>
              <w:top w:val="single" w:sz="2" w:space="0" w:color="181717"/>
              <w:left w:val="nil"/>
              <w:bottom w:val="single" w:sz="2" w:space="0" w:color="181717"/>
              <w:right w:val="nil"/>
            </w:tcBorders>
          </w:tcPr>
          <w:p w14:paraId="28713530" w14:textId="77777777" w:rsidR="009612A4" w:rsidRPr="009612A4" w:rsidRDefault="009612A4" w:rsidP="00AE6ECE">
            <w:pPr>
              <w:spacing w:after="0"/>
              <w:ind w:left="272"/>
              <w:jc w:val="right"/>
              <w:rPr>
                <w:b/>
                <w:bCs/>
                <w:sz w:val="16"/>
                <w:szCs w:val="16"/>
              </w:rPr>
            </w:pPr>
            <w:r w:rsidRPr="009612A4">
              <w:rPr>
                <w:rFonts w:eastAsia="Gotham"/>
                <w:b/>
                <w:bCs/>
                <w:color w:val="181717"/>
                <w:sz w:val="16"/>
                <w:szCs w:val="16"/>
              </w:rPr>
              <w:t xml:space="preserve"> 109 </w:t>
            </w:r>
          </w:p>
        </w:tc>
        <w:tc>
          <w:tcPr>
            <w:tcW w:w="784" w:type="dxa"/>
            <w:tcBorders>
              <w:top w:val="single" w:sz="2" w:space="0" w:color="181717"/>
              <w:left w:val="nil"/>
              <w:bottom w:val="single" w:sz="2" w:space="0" w:color="181717"/>
              <w:right w:val="nil"/>
            </w:tcBorders>
          </w:tcPr>
          <w:p w14:paraId="1A124696" w14:textId="77777777" w:rsidR="009612A4" w:rsidRPr="009612A4" w:rsidRDefault="009612A4" w:rsidP="00AE6ECE">
            <w:pPr>
              <w:spacing w:after="0"/>
              <w:ind w:right="42"/>
              <w:jc w:val="right"/>
              <w:rPr>
                <w:b/>
                <w:bCs/>
                <w:sz w:val="16"/>
                <w:szCs w:val="16"/>
              </w:rPr>
            </w:pPr>
            <w:r w:rsidRPr="009612A4">
              <w:rPr>
                <w:rFonts w:eastAsia="Gotham"/>
                <w:b/>
                <w:bCs/>
                <w:color w:val="181717"/>
                <w:sz w:val="16"/>
                <w:szCs w:val="16"/>
              </w:rPr>
              <w:t xml:space="preserve"> - </w:t>
            </w:r>
          </w:p>
        </w:tc>
      </w:tr>
    </w:tbl>
    <w:p w14:paraId="5ACA14FC" w14:textId="401D8CFD" w:rsidR="0028638E" w:rsidRDefault="0028638E" w:rsidP="00AE6ECE">
      <w:pPr>
        <w:tabs>
          <w:tab w:val="center" w:pos="9356"/>
          <w:tab w:val="right" w:pos="10466"/>
        </w:tabs>
        <w:spacing w:after="0"/>
        <w:rPr>
          <w:rFonts w:eastAsia="Gotham"/>
          <w:b/>
          <w:bCs/>
          <w:color w:val="181717"/>
          <w:sz w:val="16"/>
          <w:szCs w:val="16"/>
        </w:rPr>
      </w:pPr>
      <w:r w:rsidRPr="009612A4">
        <w:rPr>
          <w:sz w:val="16"/>
          <w:szCs w:val="16"/>
        </w:rPr>
        <w:tab/>
      </w:r>
      <w:r w:rsidRPr="009612A4">
        <w:rPr>
          <w:rFonts w:eastAsia="Gotham"/>
          <w:b/>
          <w:bCs/>
          <w:color w:val="181717"/>
          <w:sz w:val="16"/>
          <w:szCs w:val="16"/>
        </w:rPr>
        <w:t>2020</w:t>
      </w:r>
      <w:r w:rsidRPr="009612A4">
        <w:rPr>
          <w:rFonts w:eastAsia="Gotham"/>
          <w:b/>
          <w:bCs/>
          <w:color w:val="181717"/>
          <w:sz w:val="16"/>
          <w:szCs w:val="16"/>
        </w:rPr>
        <w:tab/>
        <w:t>2019</w:t>
      </w:r>
    </w:p>
    <w:p w14:paraId="7EA6ECCB" w14:textId="09D13336" w:rsidR="0028638E" w:rsidRPr="009612A4" w:rsidRDefault="0028638E" w:rsidP="00AE6ECE">
      <w:pPr>
        <w:tabs>
          <w:tab w:val="center" w:pos="9356"/>
          <w:tab w:val="right" w:pos="10466"/>
        </w:tabs>
        <w:spacing w:after="287" w:line="268" w:lineRule="auto"/>
        <w:ind w:left="-12"/>
        <w:rPr>
          <w:b/>
          <w:bCs/>
          <w:sz w:val="16"/>
          <w:szCs w:val="16"/>
        </w:rPr>
      </w:pPr>
      <w:r w:rsidRPr="009612A4">
        <w:rPr>
          <w:rFonts w:eastAsia="Gotham"/>
          <w:b/>
          <w:bCs/>
          <w:color w:val="181717"/>
          <w:sz w:val="16"/>
          <w:szCs w:val="16"/>
        </w:rPr>
        <w:t>Total provisions for employee benefits</w:t>
      </w:r>
      <w:r w:rsidRPr="009612A4">
        <w:rPr>
          <w:rFonts w:eastAsia="Gotham"/>
          <w:b/>
          <w:bCs/>
          <w:color w:val="181717"/>
          <w:sz w:val="16"/>
          <w:szCs w:val="16"/>
        </w:rPr>
        <w:tab/>
        <w:t xml:space="preserve"> </w:t>
      </w:r>
      <w:r w:rsidR="00AE6ECE">
        <w:rPr>
          <w:rFonts w:eastAsia="Gotham"/>
          <w:b/>
          <w:bCs/>
          <w:color w:val="181717"/>
          <w:sz w:val="16"/>
          <w:szCs w:val="16"/>
        </w:rPr>
        <w:t xml:space="preserve">    </w:t>
      </w:r>
      <w:r w:rsidRPr="009612A4">
        <w:rPr>
          <w:rFonts w:eastAsia="Gotham"/>
          <w:b/>
          <w:bCs/>
          <w:color w:val="181717"/>
          <w:sz w:val="16"/>
          <w:szCs w:val="16"/>
        </w:rPr>
        <w:t xml:space="preserve">533 </w:t>
      </w:r>
      <w:r w:rsidRPr="009612A4">
        <w:rPr>
          <w:rFonts w:eastAsia="Gotham"/>
          <w:b/>
          <w:bCs/>
          <w:color w:val="181717"/>
          <w:sz w:val="16"/>
          <w:szCs w:val="16"/>
        </w:rPr>
        <w:tab/>
        <w:t xml:space="preserve"> 52 </w:t>
      </w:r>
    </w:p>
    <w:p w14:paraId="64D73249" w14:textId="5F946BEE" w:rsidR="0028638E" w:rsidRPr="009612A4" w:rsidRDefault="0028638E" w:rsidP="0028638E">
      <w:pPr>
        <w:spacing w:after="42"/>
        <w:ind w:left="-5" w:hanging="10"/>
        <w:rPr>
          <w:sz w:val="16"/>
          <w:szCs w:val="16"/>
        </w:rPr>
      </w:pPr>
      <w:r w:rsidRPr="009612A4">
        <w:rPr>
          <w:rFonts w:eastAsia="Gotham"/>
          <w:i/>
          <w:color w:val="181717"/>
          <w:sz w:val="16"/>
          <w:szCs w:val="16"/>
        </w:rPr>
        <w:t xml:space="preserve">Salaries and wages, annual leave and sick leave </w:t>
      </w:r>
    </w:p>
    <w:p w14:paraId="2EB1152E" w14:textId="77777777" w:rsidR="0028638E" w:rsidRPr="00AE6ECE" w:rsidRDefault="0028638E" w:rsidP="00AE6ECE">
      <w:pPr>
        <w:pStyle w:val="bodycopy"/>
        <w:rPr>
          <w:sz w:val="16"/>
          <w:szCs w:val="16"/>
        </w:rPr>
      </w:pPr>
      <w:r w:rsidRPr="00AE6ECE">
        <w:rPr>
          <w:sz w:val="16"/>
          <w:szCs w:val="16"/>
        </w:rPr>
        <w:t xml:space="preserve">Liabilities for salaries and wages (including non-monetary benefits, annual leave and on-costs) are recognised as part of the employee benefit provision as current liabilities, because the Authority does not have an unconditional right to defer settlement of these liabilities.  </w:t>
      </w:r>
    </w:p>
    <w:p w14:paraId="5A864673" w14:textId="77777777" w:rsidR="0028638E" w:rsidRPr="00AE6ECE" w:rsidRDefault="0028638E" w:rsidP="00AE6ECE">
      <w:pPr>
        <w:pStyle w:val="bodycopy"/>
        <w:rPr>
          <w:sz w:val="16"/>
          <w:szCs w:val="16"/>
        </w:rPr>
      </w:pPr>
      <w:r w:rsidRPr="00AE6ECE">
        <w:rPr>
          <w:sz w:val="16"/>
          <w:szCs w:val="16"/>
        </w:rPr>
        <w:t xml:space="preserve">The liability for salaries and wages are recognised in the balance sheet at remuneration rates which are current at the reporting date. As the Authority expects the liabilities to be wholly settled within 12 months of reporting date, they are measured at undiscounted amounts. </w:t>
      </w:r>
    </w:p>
    <w:p w14:paraId="6C498137" w14:textId="77777777" w:rsidR="0028638E" w:rsidRPr="00AE6ECE" w:rsidRDefault="0028638E" w:rsidP="00AE6ECE">
      <w:pPr>
        <w:pStyle w:val="bodycopy"/>
        <w:rPr>
          <w:sz w:val="16"/>
          <w:szCs w:val="16"/>
        </w:rPr>
      </w:pPr>
      <w:r w:rsidRPr="00AE6ECE">
        <w:rPr>
          <w:sz w:val="16"/>
          <w:szCs w:val="16"/>
        </w:rPr>
        <w:t xml:space="preserve">The annual leave liability is classified as a current liability and measured at the undiscounted amount expected to be paid, as the Authority does not have an unconditional right to defer settlement of the liability for at least 12 months after the end of the reporting period. </w:t>
      </w:r>
    </w:p>
    <w:p w14:paraId="5AEF1A35" w14:textId="77777777" w:rsidR="0028638E" w:rsidRPr="00AE6ECE" w:rsidRDefault="0028638E" w:rsidP="00AE6ECE">
      <w:pPr>
        <w:pStyle w:val="bodycopy"/>
        <w:rPr>
          <w:sz w:val="16"/>
          <w:szCs w:val="16"/>
        </w:rPr>
      </w:pPr>
      <w:r w:rsidRPr="00AE6ECE">
        <w:rPr>
          <w:sz w:val="16"/>
          <w:szCs w:val="16"/>
        </w:rPr>
        <w:t xml:space="preserve">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 </w:t>
      </w:r>
    </w:p>
    <w:p w14:paraId="21CD4D94" w14:textId="77777777" w:rsidR="0028638E" w:rsidRPr="00AE6ECE" w:rsidRDefault="0028638E" w:rsidP="00AE6ECE">
      <w:pPr>
        <w:pStyle w:val="bodycopy"/>
        <w:rPr>
          <w:sz w:val="16"/>
          <w:szCs w:val="16"/>
        </w:rPr>
      </w:pPr>
      <w:r w:rsidRPr="00AE6ECE">
        <w:rPr>
          <w:sz w:val="16"/>
          <w:szCs w:val="16"/>
        </w:rPr>
        <w:t>Employment on-costs such as payroll tax, workers compensation and superannuation are not employee benefits. They are disclosed separately as a component of the provision for employee benefits when the entitlement to which they relate has occurred.</w:t>
      </w:r>
    </w:p>
    <w:p w14:paraId="5C25F6F0" w14:textId="77777777" w:rsidR="0028638E" w:rsidRPr="009612A4" w:rsidRDefault="0028638E" w:rsidP="0028638E">
      <w:pPr>
        <w:spacing w:after="42"/>
        <w:ind w:left="-5" w:hanging="10"/>
        <w:rPr>
          <w:sz w:val="16"/>
          <w:szCs w:val="16"/>
        </w:rPr>
      </w:pPr>
      <w:r w:rsidRPr="009612A4">
        <w:rPr>
          <w:rFonts w:eastAsia="Gotham"/>
          <w:i/>
          <w:color w:val="181717"/>
          <w:sz w:val="16"/>
          <w:szCs w:val="16"/>
        </w:rPr>
        <w:t xml:space="preserve">Long service leave </w:t>
      </w:r>
    </w:p>
    <w:p w14:paraId="377F3CAA" w14:textId="77777777" w:rsidR="0028638E" w:rsidRPr="00AE6ECE" w:rsidRDefault="0028638E" w:rsidP="00AE6ECE">
      <w:pPr>
        <w:pStyle w:val="bodycopy"/>
        <w:rPr>
          <w:sz w:val="16"/>
          <w:szCs w:val="16"/>
        </w:rPr>
      </w:pPr>
      <w:r w:rsidRPr="00AE6ECE">
        <w:rPr>
          <w:b/>
          <w:bCs/>
          <w:sz w:val="16"/>
          <w:szCs w:val="16"/>
        </w:rPr>
        <w:t>Unconditional LSL</w:t>
      </w:r>
      <w:r w:rsidRPr="00AE6ECE">
        <w:rPr>
          <w:sz w:val="16"/>
          <w:szCs w:val="16"/>
        </w:rPr>
        <w:t xml:space="preserve"> is disclosed as a current liability; even where the Authority does not expect to wholly settle the liability within 12 months because it will not have the unconditional right to defer the settlement of the entitlement should an employee take leave within 12 months. </w:t>
      </w:r>
    </w:p>
    <w:p w14:paraId="274719AE" w14:textId="77777777" w:rsidR="0028638E" w:rsidRPr="00AE6ECE" w:rsidRDefault="0028638E" w:rsidP="00AE6ECE">
      <w:pPr>
        <w:pStyle w:val="bodycopy"/>
        <w:rPr>
          <w:sz w:val="16"/>
          <w:szCs w:val="16"/>
        </w:rPr>
      </w:pPr>
      <w:r w:rsidRPr="00AE6ECE">
        <w:rPr>
          <w:sz w:val="16"/>
          <w:szCs w:val="16"/>
        </w:rPr>
        <w:t xml:space="preserve">The components of this current LSL liability are measured at:  </w:t>
      </w:r>
    </w:p>
    <w:p w14:paraId="7DACB34D" w14:textId="06CE56FD" w:rsidR="00AE6ECE" w:rsidRPr="00AE6ECE" w:rsidRDefault="0028638E" w:rsidP="00AE6ECE">
      <w:pPr>
        <w:pStyle w:val="dotpoints"/>
        <w:rPr>
          <w:sz w:val="16"/>
          <w:szCs w:val="16"/>
        </w:rPr>
      </w:pPr>
      <w:r w:rsidRPr="00AE6ECE">
        <w:rPr>
          <w:sz w:val="16"/>
          <w:szCs w:val="16"/>
        </w:rPr>
        <w:t xml:space="preserve">undiscounted value – if the Authority expects to wholly settle within 12 months; or </w:t>
      </w:r>
    </w:p>
    <w:p w14:paraId="6DB0EC78" w14:textId="5826ACCF" w:rsidR="0028638E" w:rsidRPr="00AE6ECE" w:rsidRDefault="0028638E" w:rsidP="00AE6ECE">
      <w:pPr>
        <w:pStyle w:val="dotpoints"/>
        <w:rPr>
          <w:sz w:val="16"/>
          <w:szCs w:val="16"/>
        </w:rPr>
      </w:pPr>
      <w:r w:rsidRPr="00AE6ECE">
        <w:rPr>
          <w:sz w:val="16"/>
          <w:szCs w:val="16"/>
        </w:rPr>
        <w:t>present value – if the Authority does not expect to wholly settle within 12 months.</w:t>
      </w:r>
    </w:p>
    <w:p w14:paraId="376CA3A4" w14:textId="77777777" w:rsidR="0028638E" w:rsidRPr="00AE6ECE" w:rsidRDefault="0028638E" w:rsidP="00AE6ECE">
      <w:pPr>
        <w:pStyle w:val="bodycopy"/>
        <w:rPr>
          <w:sz w:val="16"/>
          <w:szCs w:val="16"/>
        </w:rPr>
      </w:pPr>
      <w:r w:rsidRPr="00AE6ECE">
        <w:rPr>
          <w:b/>
          <w:bCs/>
          <w:sz w:val="16"/>
          <w:szCs w:val="16"/>
        </w:rPr>
        <w:t>Conditional LSL</w:t>
      </w:r>
      <w:r w:rsidRPr="00AE6ECE">
        <w:rPr>
          <w:sz w:val="16"/>
          <w:szCs w:val="16"/>
        </w:rPr>
        <w:t xml:space="preserve"> is disclosed as a non-current liability. There is conditional right to defer the settlement of the entitlement until the employee has completed the required years of service. This non-current LSL is measured at present value.  </w:t>
      </w:r>
    </w:p>
    <w:p w14:paraId="5DCEA1B8" w14:textId="633DB19D" w:rsidR="0028638E" w:rsidRDefault="0028638E" w:rsidP="00AE6ECE">
      <w:pPr>
        <w:pStyle w:val="bodycopy"/>
        <w:rPr>
          <w:sz w:val="16"/>
          <w:szCs w:val="16"/>
        </w:rPr>
      </w:pPr>
      <w:r w:rsidRPr="00AE6ECE">
        <w:rPr>
          <w:sz w:val="16"/>
          <w:szCs w:val="16"/>
        </w:rPr>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p>
    <w:p w14:paraId="50D3C4CD" w14:textId="77777777" w:rsidR="00AE6ECE" w:rsidRPr="00AE6ECE" w:rsidRDefault="00AE6ECE" w:rsidP="00AE6ECE">
      <w:pPr>
        <w:pStyle w:val="bodycopy"/>
        <w:rPr>
          <w:sz w:val="16"/>
          <w:szCs w:val="16"/>
        </w:rPr>
      </w:pPr>
    </w:p>
    <w:p w14:paraId="5B1EF333" w14:textId="77777777" w:rsidR="0028638E" w:rsidRPr="00AE6ECE" w:rsidRDefault="0028638E" w:rsidP="0028638E">
      <w:pPr>
        <w:shd w:val="clear" w:color="auto" w:fill="D1E19C"/>
        <w:spacing w:after="178"/>
        <w:ind w:left="-4" w:hanging="10"/>
        <w:rPr>
          <w:b/>
          <w:bCs/>
          <w:sz w:val="16"/>
          <w:szCs w:val="16"/>
        </w:rPr>
      </w:pPr>
      <w:r w:rsidRPr="00AE6ECE">
        <w:rPr>
          <w:rFonts w:eastAsia="Gotham"/>
          <w:b/>
          <w:bCs/>
          <w:color w:val="181717"/>
          <w:sz w:val="16"/>
          <w:szCs w:val="16"/>
        </w:rPr>
        <w:t>3.4 Portable long service benefits expense</w:t>
      </w:r>
    </w:p>
    <w:p w14:paraId="4D64BFD2" w14:textId="77777777" w:rsidR="0028638E" w:rsidRPr="00AE6ECE" w:rsidRDefault="0028638E" w:rsidP="0028638E">
      <w:pPr>
        <w:shd w:val="clear" w:color="auto" w:fill="EEF3D5"/>
        <w:spacing w:after="66"/>
        <w:ind w:left="-4" w:hanging="10"/>
        <w:rPr>
          <w:b/>
          <w:bCs/>
          <w:sz w:val="16"/>
          <w:szCs w:val="16"/>
        </w:rPr>
      </w:pPr>
      <w:r w:rsidRPr="00AE6ECE">
        <w:rPr>
          <w:rFonts w:eastAsia="Gotham"/>
          <w:b/>
          <w:bCs/>
          <w:color w:val="181717"/>
          <w:sz w:val="16"/>
          <w:szCs w:val="16"/>
        </w:rPr>
        <w:t>3.4.1 Portable long service benefits in the comprehensive operating statement</w:t>
      </w:r>
    </w:p>
    <w:p w14:paraId="2D1FC264" w14:textId="77777777" w:rsidR="0028638E" w:rsidRPr="009612A4" w:rsidRDefault="0028638E" w:rsidP="0028638E">
      <w:pPr>
        <w:spacing w:after="26" w:line="323" w:lineRule="auto"/>
        <w:ind w:left="3" w:right="12" w:hanging="10"/>
        <w:rPr>
          <w:sz w:val="16"/>
          <w:szCs w:val="16"/>
        </w:rPr>
      </w:pPr>
      <w:r w:rsidRPr="009612A4">
        <w:rPr>
          <w:rFonts w:eastAsia="Gotham"/>
          <w:color w:val="181717"/>
          <w:sz w:val="16"/>
          <w:szCs w:val="16"/>
        </w:rPr>
        <w:t>Portable long service benefits in the comprehensive operating statement include all benefits, for each relevant scheme, for which a provision has been estimated for future payments to workers in each industry.</w:t>
      </w:r>
    </w:p>
    <w:p w14:paraId="36714DC5" w14:textId="77777777" w:rsidR="0028638E" w:rsidRPr="00AE6ECE" w:rsidRDefault="0028638E" w:rsidP="0028638E">
      <w:pPr>
        <w:tabs>
          <w:tab w:val="center" w:pos="7384"/>
          <w:tab w:val="right" w:pos="8674"/>
        </w:tabs>
        <w:spacing w:after="0"/>
        <w:rPr>
          <w:b/>
          <w:bCs/>
          <w:sz w:val="16"/>
          <w:szCs w:val="16"/>
        </w:rPr>
      </w:pPr>
      <w:r w:rsidRPr="009612A4">
        <w:rPr>
          <w:sz w:val="16"/>
          <w:szCs w:val="16"/>
        </w:rPr>
        <w:tab/>
      </w:r>
      <w:r w:rsidRPr="00AE6ECE">
        <w:rPr>
          <w:rFonts w:eastAsia="Gotham"/>
          <w:b/>
          <w:bCs/>
          <w:color w:val="181717"/>
          <w:sz w:val="16"/>
          <w:szCs w:val="16"/>
        </w:rPr>
        <w:t>2020</w:t>
      </w:r>
      <w:r w:rsidRPr="00AE6ECE">
        <w:rPr>
          <w:rFonts w:eastAsia="Gotham"/>
          <w:b/>
          <w:bCs/>
          <w:color w:val="181717"/>
          <w:sz w:val="16"/>
          <w:szCs w:val="16"/>
        </w:rPr>
        <w:tab/>
        <w:t>2019</w:t>
      </w:r>
    </w:p>
    <w:tbl>
      <w:tblPr>
        <w:tblStyle w:val="TableGrid0"/>
        <w:tblW w:w="10129" w:type="dxa"/>
        <w:tblInd w:w="-57" w:type="dxa"/>
        <w:tblCellMar>
          <w:top w:w="28" w:type="dxa"/>
          <w:right w:w="71" w:type="dxa"/>
        </w:tblCellMar>
        <w:tblLook w:val="04A0" w:firstRow="1" w:lastRow="0" w:firstColumn="1" w:lastColumn="0" w:noHBand="0" w:noVBand="1"/>
      </w:tblPr>
      <w:tblGrid>
        <w:gridCol w:w="8160"/>
        <w:gridCol w:w="1209"/>
        <w:gridCol w:w="760"/>
      </w:tblGrid>
      <w:tr w:rsidR="0028638E" w:rsidRPr="00AE6ECE" w14:paraId="78DD22FE" w14:textId="77777777" w:rsidTr="00AE6ECE">
        <w:tc>
          <w:tcPr>
            <w:tcW w:w="8160" w:type="dxa"/>
            <w:tcBorders>
              <w:top w:val="nil"/>
              <w:left w:val="nil"/>
              <w:bottom w:val="single" w:sz="2" w:space="0" w:color="C9C9C9"/>
              <w:right w:val="nil"/>
            </w:tcBorders>
          </w:tcPr>
          <w:p w14:paraId="33C1576F" w14:textId="77777777" w:rsidR="0028638E" w:rsidRPr="00AE6ECE" w:rsidRDefault="0028638E" w:rsidP="00F109ED">
            <w:pPr>
              <w:rPr>
                <w:b/>
                <w:bCs/>
                <w:sz w:val="16"/>
                <w:szCs w:val="16"/>
              </w:rPr>
            </w:pPr>
          </w:p>
        </w:tc>
        <w:tc>
          <w:tcPr>
            <w:tcW w:w="1209" w:type="dxa"/>
            <w:tcBorders>
              <w:top w:val="single" w:sz="2" w:space="0" w:color="181717"/>
              <w:left w:val="nil"/>
              <w:bottom w:val="single" w:sz="2" w:space="0" w:color="C9C9C9"/>
              <w:right w:val="nil"/>
            </w:tcBorders>
          </w:tcPr>
          <w:p w14:paraId="1B440123" w14:textId="77777777" w:rsidR="0028638E" w:rsidRPr="00AE6ECE" w:rsidRDefault="0028638E" w:rsidP="00F109ED">
            <w:pPr>
              <w:spacing w:after="0"/>
              <w:rPr>
                <w:b/>
                <w:bCs/>
                <w:sz w:val="16"/>
                <w:szCs w:val="16"/>
              </w:rPr>
            </w:pPr>
            <w:r w:rsidRPr="00AE6ECE">
              <w:rPr>
                <w:rFonts w:eastAsia="Gotham"/>
                <w:b/>
                <w:bCs/>
                <w:color w:val="181717"/>
                <w:sz w:val="16"/>
                <w:szCs w:val="16"/>
              </w:rPr>
              <w:t>($’000)</w:t>
            </w:r>
          </w:p>
        </w:tc>
        <w:tc>
          <w:tcPr>
            <w:tcW w:w="760" w:type="dxa"/>
            <w:tcBorders>
              <w:top w:val="single" w:sz="2" w:space="0" w:color="181717"/>
              <w:left w:val="nil"/>
              <w:bottom w:val="single" w:sz="2" w:space="0" w:color="C9C9C9"/>
              <w:right w:val="nil"/>
            </w:tcBorders>
          </w:tcPr>
          <w:p w14:paraId="1AEC5DF4" w14:textId="77777777" w:rsidR="0028638E" w:rsidRPr="00AE6ECE" w:rsidRDefault="0028638E" w:rsidP="00AE6ECE">
            <w:pPr>
              <w:spacing w:after="0"/>
              <w:jc w:val="right"/>
              <w:rPr>
                <w:b/>
                <w:bCs/>
                <w:sz w:val="16"/>
                <w:szCs w:val="16"/>
              </w:rPr>
            </w:pPr>
            <w:r w:rsidRPr="00AE6ECE">
              <w:rPr>
                <w:rFonts w:eastAsia="Gotham"/>
                <w:b/>
                <w:bCs/>
                <w:color w:val="181717"/>
                <w:sz w:val="16"/>
                <w:szCs w:val="16"/>
              </w:rPr>
              <w:t>($’000)</w:t>
            </w:r>
          </w:p>
        </w:tc>
      </w:tr>
      <w:tr w:rsidR="0028638E" w:rsidRPr="009612A4" w14:paraId="2BD591B8" w14:textId="77777777" w:rsidTr="00AE6ECE">
        <w:tc>
          <w:tcPr>
            <w:tcW w:w="8160" w:type="dxa"/>
            <w:tcBorders>
              <w:top w:val="single" w:sz="2" w:space="0" w:color="C9C9C9"/>
              <w:left w:val="nil"/>
              <w:bottom w:val="single" w:sz="2" w:space="0" w:color="C9C9C9"/>
              <w:right w:val="nil"/>
            </w:tcBorders>
          </w:tcPr>
          <w:p w14:paraId="569463CE" w14:textId="77777777" w:rsidR="0028638E" w:rsidRPr="009612A4" w:rsidRDefault="0028638E" w:rsidP="00F109ED">
            <w:pPr>
              <w:spacing w:after="0"/>
              <w:ind w:left="57"/>
              <w:rPr>
                <w:sz w:val="16"/>
                <w:szCs w:val="16"/>
              </w:rPr>
            </w:pPr>
            <w:r w:rsidRPr="009612A4">
              <w:rPr>
                <w:rFonts w:eastAsia="Gotham"/>
                <w:color w:val="181717"/>
                <w:sz w:val="16"/>
                <w:szCs w:val="16"/>
              </w:rPr>
              <w:t>Community Services industry</w:t>
            </w:r>
          </w:p>
        </w:tc>
        <w:tc>
          <w:tcPr>
            <w:tcW w:w="1209" w:type="dxa"/>
            <w:tcBorders>
              <w:top w:val="single" w:sz="2" w:space="0" w:color="C9C9C9"/>
              <w:left w:val="nil"/>
              <w:bottom w:val="single" w:sz="2" w:space="0" w:color="C9C9C9"/>
              <w:right w:val="nil"/>
            </w:tcBorders>
          </w:tcPr>
          <w:p w14:paraId="15C5C7A8" w14:textId="77777777" w:rsidR="0028638E" w:rsidRPr="009612A4" w:rsidRDefault="0028638E" w:rsidP="00F109ED">
            <w:pPr>
              <w:spacing w:after="0"/>
              <w:ind w:left="57"/>
              <w:rPr>
                <w:sz w:val="16"/>
                <w:szCs w:val="16"/>
              </w:rPr>
            </w:pPr>
            <w:r w:rsidRPr="009612A4">
              <w:rPr>
                <w:rFonts w:eastAsia="Gotham"/>
                <w:color w:val="181717"/>
                <w:sz w:val="16"/>
                <w:szCs w:val="16"/>
              </w:rPr>
              <w:t xml:space="preserve"> 36,327 </w:t>
            </w:r>
          </w:p>
        </w:tc>
        <w:tc>
          <w:tcPr>
            <w:tcW w:w="760" w:type="dxa"/>
            <w:tcBorders>
              <w:top w:val="single" w:sz="2" w:space="0" w:color="C9C9C9"/>
              <w:left w:val="nil"/>
              <w:bottom w:val="single" w:sz="2" w:space="0" w:color="C9C9C9"/>
              <w:right w:val="nil"/>
            </w:tcBorders>
          </w:tcPr>
          <w:p w14:paraId="5F892822" w14:textId="77777777" w:rsidR="0028638E" w:rsidRPr="009612A4" w:rsidRDefault="0028638E" w:rsidP="00F109ED">
            <w:pPr>
              <w:spacing w:after="0"/>
              <w:ind w:right="42"/>
              <w:jc w:val="right"/>
              <w:rPr>
                <w:sz w:val="16"/>
                <w:szCs w:val="16"/>
              </w:rPr>
            </w:pPr>
            <w:r w:rsidRPr="009612A4">
              <w:rPr>
                <w:rFonts w:eastAsia="Gotham"/>
                <w:color w:val="181717"/>
                <w:sz w:val="16"/>
                <w:szCs w:val="16"/>
              </w:rPr>
              <w:t xml:space="preserve"> - </w:t>
            </w:r>
          </w:p>
        </w:tc>
      </w:tr>
      <w:tr w:rsidR="0028638E" w:rsidRPr="009612A4" w14:paraId="65AEF190" w14:textId="77777777" w:rsidTr="00AE6ECE">
        <w:tc>
          <w:tcPr>
            <w:tcW w:w="8160" w:type="dxa"/>
            <w:tcBorders>
              <w:top w:val="single" w:sz="2" w:space="0" w:color="C9C9C9"/>
              <w:left w:val="nil"/>
              <w:bottom w:val="single" w:sz="2" w:space="0" w:color="C9C9C9"/>
              <w:right w:val="nil"/>
            </w:tcBorders>
          </w:tcPr>
          <w:p w14:paraId="3B4412DD" w14:textId="77777777" w:rsidR="0028638E" w:rsidRPr="009612A4" w:rsidRDefault="0028638E" w:rsidP="00F109ED">
            <w:pPr>
              <w:spacing w:after="0"/>
              <w:ind w:left="57"/>
              <w:rPr>
                <w:sz w:val="16"/>
                <w:szCs w:val="16"/>
              </w:rPr>
            </w:pPr>
            <w:r w:rsidRPr="009612A4">
              <w:rPr>
                <w:rFonts w:eastAsia="Gotham"/>
                <w:color w:val="181717"/>
                <w:sz w:val="16"/>
                <w:szCs w:val="16"/>
              </w:rPr>
              <w:t>Contract Cleaning industry</w:t>
            </w:r>
          </w:p>
        </w:tc>
        <w:tc>
          <w:tcPr>
            <w:tcW w:w="1209" w:type="dxa"/>
            <w:tcBorders>
              <w:top w:val="single" w:sz="2" w:space="0" w:color="C9C9C9"/>
              <w:left w:val="nil"/>
              <w:bottom w:val="single" w:sz="2" w:space="0" w:color="C9C9C9"/>
              <w:right w:val="nil"/>
            </w:tcBorders>
          </w:tcPr>
          <w:p w14:paraId="3D948C04" w14:textId="77777777" w:rsidR="0028638E" w:rsidRPr="009612A4" w:rsidRDefault="0028638E" w:rsidP="00F109ED">
            <w:pPr>
              <w:spacing w:after="0"/>
              <w:ind w:left="132"/>
              <w:rPr>
                <w:sz w:val="16"/>
                <w:szCs w:val="16"/>
              </w:rPr>
            </w:pPr>
            <w:r w:rsidRPr="009612A4">
              <w:rPr>
                <w:rFonts w:eastAsia="Gotham"/>
                <w:color w:val="181717"/>
                <w:sz w:val="16"/>
                <w:szCs w:val="16"/>
              </w:rPr>
              <w:t xml:space="preserve"> 6,595 </w:t>
            </w:r>
          </w:p>
        </w:tc>
        <w:tc>
          <w:tcPr>
            <w:tcW w:w="760" w:type="dxa"/>
            <w:tcBorders>
              <w:top w:val="single" w:sz="2" w:space="0" w:color="C9C9C9"/>
              <w:left w:val="nil"/>
              <w:bottom w:val="single" w:sz="2" w:space="0" w:color="C9C9C9"/>
              <w:right w:val="nil"/>
            </w:tcBorders>
          </w:tcPr>
          <w:p w14:paraId="06CC463B" w14:textId="77777777" w:rsidR="0028638E" w:rsidRPr="009612A4" w:rsidRDefault="0028638E" w:rsidP="00F109ED">
            <w:pPr>
              <w:spacing w:after="0"/>
              <w:ind w:right="42"/>
              <w:jc w:val="right"/>
              <w:rPr>
                <w:sz w:val="16"/>
                <w:szCs w:val="16"/>
              </w:rPr>
            </w:pPr>
            <w:r w:rsidRPr="009612A4">
              <w:rPr>
                <w:rFonts w:eastAsia="Gotham"/>
                <w:color w:val="181717"/>
                <w:sz w:val="16"/>
                <w:szCs w:val="16"/>
              </w:rPr>
              <w:t xml:space="preserve"> - </w:t>
            </w:r>
          </w:p>
        </w:tc>
      </w:tr>
      <w:tr w:rsidR="0028638E" w:rsidRPr="009612A4" w14:paraId="6A60D1C2" w14:textId="77777777" w:rsidTr="00AE6ECE">
        <w:tc>
          <w:tcPr>
            <w:tcW w:w="8160" w:type="dxa"/>
            <w:tcBorders>
              <w:top w:val="single" w:sz="2" w:space="0" w:color="C9C9C9"/>
              <w:left w:val="nil"/>
              <w:bottom w:val="single" w:sz="2" w:space="0" w:color="181717"/>
              <w:right w:val="nil"/>
            </w:tcBorders>
          </w:tcPr>
          <w:p w14:paraId="037620FF" w14:textId="77777777" w:rsidR="0028638E" w:rsidRPr="009612A4" w:rsidRDefault="0028638E" w:rsidP="00F109ED">
            <w:pPr>
              <w:spacing w:after="0"/>
              <w:ind w:left="57"/>
              <w:rPr>
                <w:sz w:val="16"/>
                <w:szCs w:val="16"/>
              </w:rPr>
            </w:pPr>
            <w:r w:rsidRPr="009612A4">
              <w:rPr>
                <w:rFonts w:eastAsia="Gotham"/>
                <w:color w:val="181717"/>
                <w:sz w:val="16"/>
                <w:szCs w:val="16"/>
              </w:rPr>
              <w:t>Security industry</w:t>
            </w:r>
          </w:p>
        </w:tc>
        <w:tc>
          <w:tcPr>
            <w:tcW w:w="1209" w:type="dxa"/>
            <w:tcBorders>
              <w:top w:val="single" w:sz="2" w:space="0" w:color="C9C9C9"/>
              <w:left w:val="nil"/>
              <w:bottom w:val="single" w:sz="2" w:space="0" w:color="181717"/>
              <w:right w:val="nil"/>
            </w:tcBorders>
          </w:tcPr>
          <w:p w14:paraId="65DC7787" w14:textId="77777777" w:rsidR="0028638E" w:rsidRPr="009612A4" w:rsidRDefault="0028638E" w:rsidP="00F109ED">
            <w:pPr>
              <w:spacing w:after="0"/>
              <w:ind w:left="138"/>
              <w:rPr>
                <w:sz w:val="16"/>
                <w:szCs w:val="16"/>
              </w:rPr>
            </w:pPr>
            <w:r w:rsidRPr="009612A4">
              <w:rPr>
                <w:rFonts w:eastAsia="Gotham"/>
                <w:color w:val="181717"/>
                <w:sz w:val="16"/>
                <w:szCs w:val="16"/>
              </w:rPr>
              <w:t xml:space="preserve"> 4,762 </w:t>
            </w:r>
          </w:p>
        </w:tc>
        <w:tc>
          <w:tcPr>
            <w:tcW w:w="760" w:type="dxa"/>
            <w:tcBorders>
              <w:top w:val="single" w:sz="2" w:space="0" w:color="C9C9C9"/>
              <w:left w:val="nil"/>
              <w:bottom w:val="single" w:sz="2" w:space="0" w:color="181717"/>
              <w:right w:val="nil"/>
            </w:tcBorders>
          </w:tcPr>
          <w:p w14:paraId="55E26C47" w14:textId="77777777" w:rsidR="0028638E" w:rsidRPr="009612A4" w:rsidRDefault="0028638E" w:rsidP="00F109ED">
            <w:pPr>
              <w:spacing w:after="0"/>
              <w:ind w:right="42"/>
              <w:jc w:val="right"/>
              <w:rPr>
                <w:sz w:val="16"/>
                <w:szCs w:val="16"/>
              </w:rPr>
            </w:pPr>
            <w:r w:rsidRPr="009612A4">
              <w:rPr>
                <w:rFonts w:eastAsia="Gotham"/>
                <w:color w:val="181717"/>
                <w:sz w:val="16"/>
                <w:szCs w:val="16"/>
              </w:rPr>
              <w:t xml:space="preserve"> - </w:t>
            </w:r>
          </w:p>
        </w:tc>
      </w:tr>
      <w:tr w:rsidR="0028638E" w:rsidRPr="00AE6ECE" w14:paraId="6F8AEEC5" w14:textId="77777777" w:rsidTr="00AE6ECE">
        <w:tc>
          <w:tcPr>
            <w:tcW w:w="8160" w:type="dxa"/>
            <w:tcBorders>
              <w:top w:val="single" w:sz="2" w:space="0" w:color="181717"/>
              <w:left w:val="nil"/>
              <w:bottom w:val="nil"/>
              <w:right w:val="nil"/>
            </w:tcBorders>
          </w:tcPr>
          <w:p w14:paraId="1F5BE3E2" w14:textId="77777777" w:rsidR="0028638E" w:rsidRPr="009612A4" w:rsidRDefault="0028638E" w:rsidP="00F109ED">
            <w:pPr>
              <w:rPr>
                <w:sz w:val="16"/>
                <w:szCs w:val="16"/>
              </w:rPr>
            </w:pPr>
          </w:p>
        </w:tc>
        <w:tc>
          <w:tcPr>
            <w:tcW w:w="1209" w:type="dxa"/>
            <w:tcBorders>
              <w:top w:val="single" w:sz="2" w:space="0" w:color="181717"/>
              <w:left w:val="nil"/>
              <w:bottom w:val="nil"/>
              <w:right w:val="nil"/>
            </w:tcBorders>
          </w:tcPr>
          <w:p w14:paraId="234217DD" w14:textId="77777777" w:rsidR="0028638E" w:rsidRPr="00AE6ECE" w:rsidRDefault="0028638E" w:rsidP="00F109ED">
            <w:pPr>
              <w:spacing w:after="0"/>
              <w:ind w:left="54"/>
              <w:rPr>
                <w:sz w:val="16"/>
                <w:szCs w:val="16"/>
              </w:rPr>
            </w:pPr>
            <w:r w:rsidRPr="00AE6ECE">
              <w:rPr>
                <w:rFonts w:eastAsia="Gotham"/>
                <w:color w:val="181717"/>
                <w:sz w:val="16"/>
                <w:szCs w:val="16"/>
              </w:rPr>
              <w:t xml:space="preserve"> 47,684 </w:t>
            </w:r>
          </w:p>
        </w:tc>
        <w:tc>
          <w:tcPr>
            <w:tcW w:w="760" w:type="dxa"/>
            <w:tcBorders>
              <w:top w:val="single" w:sz="2" w:space="0" w:color="181717"/>
              <w:left w:val="nil"/>
              <w:bottom w:val="nil"/>
              <w:right w:val="nil"/>
            </w:tcBorders>
          </w:tcPr>
          <w:p w14:paraId="399A4D0E" w14:textId="77777777" w:rsidR="0028638E" w:rsidRPr="00AE6ECE" w:rsidRDefault="0028638E" w:rsidP="00F109ED">
            <w:pPr>
              <w:spacing w:after="0"/>
              <w:ind w:right="42"/>
              <w:jc w:val="right"/>
              <w:rPr>
                <w:sz w:val="16"/>
                <w:szCs w:val="16"/>
              </w:rPr>
            </w:pPr>
            <w:r w:rsidRPr="00AE6ECE">
              <w:rPr>
                <w:rFonts w:eastAsia="Gotham"/>
                <w:color w:val="181717"/>
                <w:sz w:val="16"/>
                <w:szCs w:val="16"/>
              </w:rPr>
              <w:t xml:space="preserve"> - </w:t>
            </w:r>
          </w:p>
        </w:tc>
      </w:tr>
      <w:tr w:rsidR="0028638E" w:rsidRPr="009612A4" w14:paraId="3DAB3E5C" w14:textId="77777777" w:rsidTr="00AE6ECE">
        <w:tc>
          <w:tcPr>
            <w:tcW w:w="8160" w:type="dxa"/>
            <w:tcBorders>
              <w:top w:val="nil"/>
              <w:left w:val="nil"/>
              <w:bottom w:val="nil"/>
              <w:right w:val="nil"/>
            </w:tcBorders>
            <w:shd w:val="clear" w:color="auto" w:fill="EEF3D5"/>
          </w:tcPr>
          <w:p w14:paraId="3FF6EFDB" w14:textId="77777777" w:rsidR="0028638E" w:rsidRPr="00AE6ECE" w:rsidRDefault="0028638E" w:rsidP="00F109ED">
            <w:pPr>
              <w:spacing w:after="0"/>
              <w:ind w:left="57"/>
              <w:rPr>
                <w:b/>
                <w:bCs/>
                <w:sz w:val="16"/>
                <w:szCs w:val="16"/>
              </w:rPr>
            </w:pPr>
            <w:r w:rsidRPr="00AE6ECE">
              <w:rPr>
                <w:rFonts w:eastAsia="Gotham"/>
                <w:b/>
                <w:bCs/>
                <w:color w:val="181717"/>
                <w:sz w:val="16"/>
                <w:szCs w:val="16"/>
              </w:rPr>
              <w:t>3.4.2 Portable long service benefits in the balance sheet</w:t>
            </w:r>
          </w:p>
        </w:tc>
        <w:tc>
          <w:tcPr>
            <w:tcW w:w="1209" w:type="dxa"/>
            <w:tcBorders>
              <w:top w:val="nil"/>
              <w:left w:val="nil"/>
              <w:bottom w:val="nil"/>
              <w:right w:val="nil"/>
            </w:tcBorders>
            <w:shd w:val="clear" w:color="auto" w:fill="EEF3D5"/>
          </w:tcPr>
          <w:p w14:paraId="7F5C7ACC" w14:textId="77777777" w:rsidR="0028638E" w:rsidRPr="00AE6ECE" w:rsidRDefault="0028638E" w:rsidP="00F109ED">
            <w:pPr>
              <w:rPr>
                <w:b/>
                <w:bCs/>
                <w:sz w:val="16"/>
                <w:szCs w:val="16"/>
              </w:rPr>
            </w:pPr>
          </w:p>
        </w:tc>
        <w:tc>
          <w:tcPr>
            <w:tcW w:w="760" w:type="dxa"/>
            <w:tcBorders>
              <w:top w:val="nil"/>
              <w:left w:val="nil"/>
              <w:bottom w:val="nil"/>
              <w:right w:val="nil"/>
            </w:tcBorders>
            <w:shd w:val="clear" w:color="auto" w:fill="EEF3D5"/>
          </w:tcPr>
          <w:p w14:paraId="19DFE6F0" w14:textId="77777777" w:rsidR="0028638E" w:rsidRPr="00AE6ECE" w:rsidRDefault="0028638E" w:rsidP="00F109ED">
            <w:pPr>
              <w:rPr>
                <w:b/>
                <w:bCs/>
                <w:sz w:val="16"/>
                <w:szCs w:val="16"/>
              </w:rPr>
            </w:pPr>
          </w:p>
        </w:tc>
      </w:tr>
    </w:tbl>
    <w:p w14:paraId="6D841999" w14:textId="77777777" w:rsidR="0028638E" w:rsidRPr="00AE6ECE" w:rsidRDefault="0028638E" w:rsidP="0028638E">
      <w:pPr>
        <w:spacing w:after="61" w:line="268" w:lineRule="auto"/>
        <w:ind w:left="-2" w:hanging="10"/>
        <w:rPr>
          <w:b/>
          <w:bCs/>
          <w:sz w:val="16"/>
          <w:szCs w:val="16"/>
        </w:rPr>
      </w:pPr>
      <w:r w:rsidRPr="00AE6ECE">
        <w:rPr>
          <w:rFonts w:eastAsia="Gotham"/>
          <w:b/>
          <w:bCs/>
          <w:color w:val="181717"/>
          <w:sz w:val="16"/>
          <w:szCs w:val="16"/>
        </w:rPr>
        <w:t>Accrued portable long service benefits liability</w:t>
      </w:r>
    </w:p>
    <w:p w14:paraId="7FD6FC0A" w14:textId="77777777" w:rsidR="0028638E" w:rsidRPr="00C25E25" w:rsidRDefault="0028638E" w:rsidP="0028638E">
      <w:pPr>
        <w:spacing w:after="3" w:line="323" w:lineRule="auto"/>
        <w:ind w:left="3" w:right="12" w:hanging="10"/>
        <w:rPr>
          <w:sz w:val="16"/>
          <w:szCs w:val="16"/>
        </w:rPr>
      </w:pPr>
      <w:r w:rsidRPr="009612A4">
        <w:rPr>
          <w:rFonts w:eastAsia="Gotham"/>
          <w:color w:val="181717"/>
          <w:sz w:val="16"/>
          <w:szCs w:val="16"/>
        </w:rPr>
        <w:lastRenderedPageBreak/>
        <w:t>The Authority accounts for the po</w:t>
      </w:r>
      <w:r w:rsidRPr="00AE6ECE">
        <w:rPr>
          <w:rStyle w:val="bodycopyChar"/>
          <w:sz w:val="16"/>
          <w:szCs w:val="16"/>
        </w:rPr>
        <w:t xml:space="preserve">rtable long service benefits liability under </w:t>
      </w:r>
      <w:r w:rsidRPr="00AE6ECE">
        <w:rPr>
          <w:rStyle w:val="bodycopyChar"/>
          <w:i/>
          <w:iCs/>
          <w:sz w:val="16"/>
          <w:szCs w:val="16"/>
        </w:rPr>
        <w:t>AASB 137 Provisions, Contingent Liabilities and Contingent Assets</w:t>
      </w:r>
      <w:r w:rsidRPr="00AE6ECE">
        <w:rPr>
          <w:rStyle w:val="bodycopyChar"/>
          <w:sz w:val="16"/>
          <w:szCs w:val="16"/>
        </w:rPr>
        <w:t xml:space="preserve"> (AASB 137) as a </w:t>
      </w:r>
      <w:r w:rsidRPr="00C25E25">
        <w:rPr>
          <w:rStyle w:val="bodycopyChar"/>
          <w:sz w:val="16"/>
          <w:szCs w:val="16"/>
        </w:rPr>
        <w:t>provision as it is</w:t>
      </w:r>
      <w:r w:rsidRPr="00C25E25">
        <w:rPr>
          <w:rFonts w:eastAsia="Gotham"/>
          <w:color w:val="181717"/>
          <w:sz w:val="16"/>
          <w:szCs w:val="16"/>
        </w:rPr>
        <w:t xml:space="preserve"> a liability of uncertain timing or amount and the Authority satisfies the below conditions: </w:t>
      </w:r>
    </w:p>
    <w:p w14:paraId="758FF667" w14:textId="77777777" w:rsidR="0028638E" w:rsidRPr="00C25E25" w:rsidRDefault="0028638E" w:rsidP="009C16F1">
      <w:pPr>
        <w:pStyle w:val="dotpoints"/>
        <w:numPr>
          <w:ilvl w:val="0"/>
          <w:numId w:val="16"/>
        </w:numPr>
        <w:ind w:left="426"/>
        <w:rPr>
          <w:sz w:val="16"/>
          <w:szCs w:val="16"/>
        </w:rPr>
      </w:pPr>
      <w:r w:rsidRPr="00C25E25">
        <w:rPr>
          <w:sz w:val="16"/>
          <w:szCs w:val="16"/>
        </w:rPr>
        <w:t>it has a present obligation as a result of a past event;</w:t>
      </w:r>
    </w:p>
    <w:p w14:paraId="2EECC77A" w14:textId="77777777" w:rsidR="0028638E" w:rsidRPr="00C25E25" w:rsidRDefault="0028638E" w:rsidP="009C16F1">
      <w:pPr>
        <w:pStyle w:val="dotpoints"/>
        <w:numPr>
          <w:ilvl w:val="0"/>
          <w:numId w:val="16"/>
        </w:numPr>
        <w:ind w:left="426"/>
        <w:rPr>
          <w:sz w:val="16"/>
          <w:szCs w:val="16"/>
        </w:rPr>
      </w:pPr>
      <w:r w:rsidRPr="00C25E25">
        <w:rPr>
          <w:sz w:val="16"/>
          <w:szCs w:val="16"/>
        </w:rPr>
        <w:t>it is probable that an outflow of resources embodying economic benefits will be required to settle the obligation; and</w:t>
      </w:r>
    </w:p>
    <w:p w14:paraId="4CAD691D" w14:textId="77777777" w:rsidR="0028638E" w:rsidRPr="00C25E25" w:rsidRDefault="0028638E" w:rsidP="009C16F1">
      <w:pPr>
        <w:pStyle w:val="dotpoints"/>
        <w:numPr>
          <w:ilvl w:val="0"/>
          <w:numId w:val="16"/>
        </w:numPr>
        <w:ind w:left="426"/>
        <w:rPr>
          <w:sz w:val="16"/>
          <w:szCs w:val="16"/>
        </w:rPr>
      </w:pPr>
      <w:r w:rsidRPr="00C25E25">
        <w:rPr>
          <w:sz w:val="16"/>
          <w:szCs w:val="16"/>
        </w:rPr>
        <w:t>a reliable estimate can be made of the amount of the obligation.</w:t>
      </w:r>
    </w:p>
    <w:p w14:paraId="33A6568D" w14:textId="77777777" w:rsidR="0028638E" w:rsidRPr="00C25E25" w:rsidRDefault="0028638E" w:rsidP="00C25E25">
      <w:pPr>
        <w:pStyle w:val="bodycopy"/>
        <w:rPr>
          <w:sz w:val="16"/>
          <w:szCs w:val="16"/>
        </w:rPr>
      </w:pPr>
      <w:r w:rsidRPr="00C25E25">
        <w:rPr>
          <w:sz w:val="16"/>
          <w:szCs w:val="16"/>
        </w:rPr>
        <w:t xml:space="preserve">The total provision for accrued long service benefits liability is estimated at the present value of all expected future payments which arise from the service of eligible workers up to the reporting date. The expected future payments are discounted based on the current market assessments of the time value of money and the risks specific to the liability. The liability is calculated by the Authority’s actuary using an actuarial valuation method that </w:t>
      </w:r>
      <w:proofErr w:type="gramStart"/>
      <w:r w:rsidRPr="00C25E25">
        <w:rPr>
          <w:sz w:val="16"/>
          <w:szCs w:val="16"/>
        </w:rPr>
        <w:t>takes into account</w:t>
      </w:r>
      <w:proofErr w:type="gramEnd"/>
      <w:r w:rsidRPr="00C25E25">
        <w:rPr>
          <w:sz w:val="16"/>
          <w:szCs w:val="16"/>
        </w:rPr>
        <w:t xml:space="preserve"> assumptions of rates of departure from the industry, mortality rates, increases in wages and rates of return on investment.</w:t>
      </w:r>
    </w:p>
    <w:p w14:paraId="0F5330F9" w14:textId="1DA5ABE9" w:rsidR="0028638E" w:rsidRPr="00C25E25" w:rsidRDefault="0028638E" w:rsidP="00C25E25">
      <w:pPr>
        <w:pStyle w:val="bodycopy"/>
        <w:rPr>
          <w:sz w:val="16"/>
          <w:szCs w:val="16"/>
        </w:rPr>
      </w:pPr>
      <w:r w:rsidRPr="00C25E25">
        <w:rPr>
          <w:sz w:val="16"/>
          <w:szCs w:val="16"/>
        </w:rPr>
        <w:t>Accrued portable long service benefit is classified as a current liability in the balance sheet where the Authority does not have an unconditional right to defer the settlement of the liability for at least 12 months. The remaining balance of the liability is classified as non-current in the balance sheet. In the context of a statutory scheme, this means the current liability is calculated on a conservative basis making the assumption all workers who have sufficient service to receive long service benefits leave the industry in which they are employed within the next 12 months and claim their entitlements.</w:t>
      </w:r>
    </w:p>
    <w:p w14:paraId="058A7A75" w14:textId="77777777" w:rsidR="0028638E" w:rsidRPr="00AE6ECE" w:rsidRDefault="0028638E" w:rsidP="00C25E25">
      <w:pPr>
        <w:tabs>
          <w:tab w:val="center" w:pos="9214"/>
          <w:tab w:val="right" w:pos="10348"/>
        </w:tabs>
        <w:spacing w:after="0"/>
        <w:rPr>
          <w:b/>
          <w:bCs/>
          <w:sz w:val="16"/>
          <w:szCs w:val="16"/>
        </w:rPr>
      </w:pPr>
      <w:r w:rsidRPr="009612A4">
        <w:rPr>
          <w:sz w:val="16"/>
          <w:szCs w:val="16"/>
        </w:rPr>
        <w:tab/>
      </w:r>
      <w:r w:rsidRPr="00AE6ECE">
        <w:rPr>
          <w:rFonts w:eastAsia="Gotham"/>
          <w:b/>
          <w:bCs/>
          <w:color w:val="181717"/>
          <w:sz w:val="16"/>
          <w:szCs w:val="16"/>
        </w:rPr>
        <w:t>2020</w:t>
      </w:r>
      <w:r w:rsidRPr="00AE6ECE">
        <w:rPr>
          <w:rFonts w:eastAsia="Gotham"/>
          <w:b/>
          <w:bCs/>
          <w:color w:val="181717"/>
          <w:sz w:val="16"/>
          <w:szCs w:val="16"/>
        </w:rPr>
        <w:tab/>
        <w:t>2019</w:t>
      </w:r>
    </w:p>
    <w:tbl>
      <w:tblPr>
        <w:tblStyle w:val="TableGrid0"/>
        <w:tblW w:w="10439" w:type="dxa"/>
        <w:tblInd w:w="-57" w:type="dxa"/>
        <w:tblCellMar>
          <w:top w:w="29" w:type="dxa"/>
          <w:bottom w:w="17" w:type="dxa"/>
          <w:right w:w="69" w:type="dxa"/>
        </w:tblCellMar>
        <w:tblLook w:val="04A0" w:firstRow="1" w:lastRow="0" w:firstColumn="1" w:lastColumn="0" w:noHBand="0" w:noVBand="1"/>
      </w:tblPr>
      <w:tblGrid>
        <w:gridCol w:w="5617"/>
        <w:gridCol w:w="1477"/>
        <w:gridCol w:w="1327"/>
        <w:gridCol w:w="1236"/>
        <w:gridCol w:w="782"/>
      </w:tblGrid>
      <w:tr w:rsidR="0028638E" w:rsidRPr="009612A4" w14:paraId="37C897D7" w14:textId="77777777" w:rsidTr="00C25E25">
        <w:trPr>
          <w:trHeight w:val="331"/>
        </w:trPr>
        <w:tc>
          <w:tcPr>
            <w:tcW w:w="5617" w:type="dxa"/>
            <w:tcBorders>
              <w:top w:val="nil"/>
              <w:left w:val="nil"/>
              <w:bottom w:val="single" w:sz="2" w:space="0" w:color="C9C9C9"/>
              <w:right w:val="nil"/>
            </w:tcBorders>
            <w:vAlign w:val="bottom"/>
          </w:tcPr>
          <w:p w14:paraId="2C887E3F" w14:textId="77777777" w:rsidR="0028638E" w:rsidRPr="009612A4" w:rsidRDefault="0028638E" w:rsidP="00C25E25">
            <w:pPr>
              <w:spacing w:after="0"/>
              <w:ind w:left="57"/>
              <w:rPr>
                <w:sz w:val="16"/>
                <w:szCs w:val="16"/>
              </w:rPr>
            </w:pPr>
            <w:r w:rsidRPr="009612A4">
              <w:rPr>
                <w:rFonts w:eastAsia="Gotham"/>
                <w:i/>
                <w:color w:val="181717"/>
                <w:sz w:val="16"/>
                <w:szCs w:val="16"/>
              </w:rPr>
              <w:t>Accrued portable long service benefit liability:</w:t>
            </w:r>
          </w:p>
        </w:tc>
        <w:tc>
          <w:tcPr>
            <w:tcW w:w="1477" w:type="dxa"/>
            <w:tcBorders>
              <w:top w:val="nil"/>
              <w:left w:val="nil"/>
              <w:bottom w:val="single" w:sz="2" w:space="0" w:color="C9C9C9"/>
              <w:right w:val="nil"/>
            </w:tcBorders>
          </w:tcPr>
          <w:p w14:paraId="0B600304" w14:textId="77777777" w:rsidR="0028638E" w:rsidRPr="009612A4" w:rsidRDefault="0028638E" w:rsidP="00C25E25">
            <w:pPr>
              <w:spacing w:after="0"/>
              <w:rPr>
                <w:sz w:val="16"/>
                <w:szCs w:val="16"/>
              </w:rPr>
            </w:pPr>
          </w:p>
        </w:tc>
        <w:tc>
          <w:tcPr>
            <w:tcW w:w="1327" w:type="dxa"/>
            <w:tcBorders>
              <w:top w:val="nil"/>
              <w:left w:val="nil"/>
              <w:bottom w:val="single" w:sz="2" w:space="0" w:color="C9C9C9"/>
              <w:right w:val="nil"/>
            </w:tcBorders>
          </w:tcPr>
          <w:p w14:paraId="7D6078E8" w14:textId="77777777" w:rsidR="0028638E" w:rsidRPr="009612A4" w:rsidRDefault="0028638E" w:rsidP="00C25E25">
            <w:pPr>
              <w:spacing w:after="0"/>
              <w:rPr>
                <w:sz w:val="16"/>
                <w:szCs w:val="16"/>
              </w:rPr>
            </w:pPr>
          </w:p>
        </w:tc>
        <w:tc>
          <w:tcPr>
            <w:tcW w:w="1236" w:type="dxa"/>
            <w:tcBorders>
              <w:top w:val="single" w:sz="2" w:space="0" w:color="181717"/>
              <w:left w:val="nil"/>
              <w:bottom w:val="single" w:sz="2" w:space="0" w:color="C9C9C9"/>
              <w:right w:val="nil"/>
            </w:tcBorders>
          </w:tcPr>
          <w:p w14:paraId="790B4EEB" w14:textId="77777777" w:rsidR="0028638E" w:rsidRPr="00AE6ECE" w:rsidRDefault="0028638E" w:rsidP="00C25E25">
            <w:pPr>
              <w:spacing w:after="0"/>
              <w:ind w:left="63"/>
              <w:jc w:val="right"/>
              <w:rPr>
                <w:b/>
                <w:bCs/>
                <w:sz w:val="16"/>
                <w:szCs w:val="16"/>
              </w:rPr>
            </w:pPr>
            <w:r w:rsidRPr="00AE6ECE">
              <w:rPr>
                <w:rFonts w:eastAsia="Gotham"/>
                <w:b/>
                <w:bCs/>
                <w:color w:val="181717"/>
                <w:sz w:val="16"/>
                <w:szCs w:val="16"/>
              </w:rPr>
              <w:t>($’000)</w:t>
            </w:r>
          </w:p>
        </w:tc>
        <w:tc>
          <w:tcPr>
            <w:tcW w:w="782" w:type="dxa"/>
            <w:tcBorders>
              <w:top w:val="single" w:sz="2" w:space="0" w:color="181717"/>
              <w:left w:val="nil"/>
              <w:bottom w:val="single" w:sz="2" w:space="0" w:color="C9C9C9"/>
              <w:right w:val="nil"/>
            </w:tcBorders>
          </w:tcPr>
          <w:p w14:paraId="41DF8A47" w14:textId="77777777" w:rsidR="0028638E" w:rsidRPr="00AE6ECE" w:rsidRDefault="0028638E" w:rsidP="00C25E25">
            <w:pPr>
              <w:spacing w:after="0"/>
              <w:jc w:val="right"/>
              <w:rPr>
                <w:b/>
                <w:bCs/>
                <w:sz w:val="16"/>
                <w:szCs w:val="16"/>
              </w:rPr>
            </w:pPr>
            <w:r w:rsidRPr="00AE6ECE">
              <w:rPr>
                <w:rFonts w:eastAsia="Gotham"/>
                <w:b/>
                <w:bCs/>
                <w:color w:val="181717"/>
                <w:sz w:val="16"/>
                <w:szCs w:val="16"/>
              </w:rPr>
              <w:t>($’000)</w:t>
            </w:r>
          </w:p>
        </w:tc>
      </w:tr>
      <w:tr w:rsidR="0028638E" w:rsidRPr="009612A4" w14:paraId="26DD0EE0" w14:textId="77777777" w:rsidTr="00C25E25">
        <w:trPr>
          <w:trHeight w:val="164"/>
        </w:trPr>
        <w:tc>
          <w:tcPr>
            <w:tcW w:w="5617" w:type="dxa"/>
            <w:tcBorders>
              <w:top w:val="single" w:sz="2" w:space="0" w:color="C9C9C9"/>
              <w:left w:val="nil"/>
              <w:bottom w:val="single" w:sz="2" w:space="0" w:color="C9C9C9"/>
              <w:right w:val="nil"/>
            </w:tcBorders>
          </w:tcPr>
          <w:p w14:paraId="2575E8FA" w14:textId="77777777" w:rsidR="0028638E" w:rsidRPr="009612A4" w:rsidRDefault="0028638E" w:rsidP="00C25E25">
            <w:pPr>
              <w:spacing w:after="0"/>
              <w:ind w:left="57"/>
              <w:rPr>
                <w:sz w:val="16"/>
                <w:szCs w:val="16"/>
              </w:rPr>
            </w:pPr>
            <w:r w:rsidRPr="009612A4">
              <w:rPr>
                <w:rFonts w:eastAsia="Gotham"/>
                <w:color w:val="181717"/>
                <w:sz w:val="16"/>
                <w:szCs w:val="16"/>
              </w:rPr>
              <w:t>Unconditional and expected to settle within 12 months</w:t>
            </w:r>
          </w:p>
        </w:tc>
        <w:tc>
          <w:tcPr>
            <w:tcW w:w="1477" w:type="dxa"/>
            <w:tcBorders>
              <w:top w:val="single" w:sz="2" w:space="0" w:color="C9C9C9"/>
              <w:left w:val="nil"/>
              <w:bottom w:val="single" w:sz="2" w:space="0" w:color="C9C9C9"/>
              <w:right w:val="nil"/>
            </w:tcBorders>
          </w:tcPr>
          <w:p w14:paraId="37777871" w14:textId="77777777" w:rsidR="0028638E" w:rsidRPr="009612A4" w:rsidRDefault="0028638E" w:rsidP="00C25E25">
            <w:pPr>
              <w:spacing w:after="0"/>
              <w:rPr>
                <w:sz w:val="16"/>
                <w:szCs w:val="16"/>
              </w:rPr>
            </w:pPr>
          </w:p>
        </w:tc>
        <w:tc>
          <w:tcPr>
            <w:tcW w:w="1327" w:type="dxa"/>
            <w:tcBorders>
              <w:top w:val="single" w:sz="2" w:space="0" w:color="C9C9C9"/>
              <w:left w:val="nil"/>
              <w:bottom w:val="single" w:sz="2" w:space="0" w:color="C9C9C9"/>
              <w:right w:val="nil"/>
            </w:tcBorders>
          </w:tcPr>
          <w:p w14:paraId="7D5454AC" w14:textId="77777777" w:rsidR="0028638E" w:rsidRPr="009612A4" w:rsidRDefault="0028638E" w:rsidP="00C25E25">
            <w:pPr>
              <w:spacing w:after="0"/>
              <w:rPr>
                <w:sz w:val="16"/>
                <w:szCs w:val="16"/>
              </w:rPr>
            </w:pPr>
          </w:p>
        </w:tc>
        <w:tc>
          <w:tcPr>
            <w:tcW w:w="1236" w:type="dxa"/>
            <w:tcBorders>
              <w:top w:val="single" w:sz="2" w:space="0" w:color="C9C9C9"/>
              <w:left w:val="nil"/>
              <w:bottom w:val="single" w:sz="2" w:space="0" w:color="C9C9C9"/>
              <w:right w:val="nil"/>
            </w:tcBorders>
          </w:tcPr>
          <w:p w14:paraId="27415195" w14:textId="77777777" w:rsidR="0028638E" w:rsidRPr="009612A4" w:rsidRDefault="0028638E" w:rsidP="00C25E25">
            <w:pPr>
              <w:spacing w:after="0"/>
              <w:ind w:left="249"/>
              <w:jc w:val="right"/>
              <w:rPr>
                <w:sz w:val="16"/>
                <w:szCs w:val="16"/>
              </w:rPr>
            </w:pPr>
            <w:r w:rsidRPr="009612A4">
              <w:rPr>
                <w:rFonts w:eastAsia="Gotham"/>
                <w:color w:val="181717"/>
                <w:sz w:val="16"/>
                <w:szCs w:val="16"/>
              </w:rPr>
              <w:t xml:space="preserve"> 3,123 </w:t>
            </w:r>
          </w:p>
        </w:tc>
        <w:tc>
          <w:tcPr>
            <w:tcW w:w="782" w:type="dxa"/>
            <w:tcBorders>
              <w:top w:val="single" w:sz="2" w:space="0" w:color="C9C9C9"/>
              <w:left w:val="nil"/>
              <w:bottom w:val="single" w:sz="2" w:space="0" w:color="C9C9C9"/>
              <w:right w:val="nil"/>
            </w:tcBorders>
          </w:tcPr>
          <w:p w14:paraId="0FE387CA" w14:textId="77777777" w:rsidR="0028638E" w:rsidRPr="009612A4" w:rsidRDefault="0028638E" w:rsidP="00C25E25">
            <w:pPr>
              <w:spacing w:after="0"/>
              <w:ind w:right="43"/>
              <w:jc w:val="right"/>
              <w:rPr>
                <w:sz w:val="16"/>
                <w:szCs w:val="16"/>
              </w:rPr>
            </w:pPr>
            <w:r w:rsidRPr="009612A4">
              <w:rPr>
                <w:rFonts w:eastAsia="Gotham"/>
                <w:color w:val="181717"/>
                <w:sz w:val="16"/>
                <w:szCs w:val="16"/>
              </w:rPr>
              <w:t xml:space="preserve"> - </w:t>
            </w:r>
          </w:p>
        </w:tc>
      </w:tr>
      <w:tr w:rsidR="0028638E" w:rsidRPr="009612A4" w14:paraId="08C17F70" w14:textId="77777777" w:rsidTr="004A580D">
        <w:trPr>
          <w:trHeight w:val="164"/>
        </w:trPr>
        <w:tc>
          <w:tcPr>
            <w:tcW w:w="5617" w:type="dxa"/>
            <w:tcBorders>
              <w:top w:val="single" w:sz="2" w:space="0" w:color="C9C9C9"/>
              <w:left w:val="nil"/>
              <w:bottom w:val="single" w:sz="4" w:space="0" w:color="DCDCDC"/>
              <w:right w:val="nil"/>
            </w:tcBorders>
          </w:tcPr>
          <w:p w14:paraId="09906D96" w14:textId="77777777" w:rsidR="0028638E" w:rsidRPr="009612A4" w:rsidRDefault="0028638E" w:rsidP="00C25E25">
            <w:pPr>
              <w:spacing w:after="0"/>
              <w:ind w:left="58"/>
              <w:rPr>
                <w:sz w:val="16"/>
                <w:szCs w:val="16"/>
              </w:rPr>
            </w:pPr>
            <w:r w:rsidRPr="009612A4">
              <w:rPr>
                <w:rFonts w:eastAsia="Gotham"/>
                <w:color w:val="181717"/>
                <w:sz w:val="16"/>
                <w:szCs w:val="16"/>
              </w:rPr>
              <w:t>Unconditional and expected to settle after 12 months</w:t>
            </w:r>
          </w:p>
        </w:tc>
        <w:tc>
          <w:tcPr>
            <w:tcW w:w="1477" w:type="dxa"/>
            <w:tcBorders>
              <w:top w:val="single" w:sz="2" w:space="0" w:color="C9C9C9"/>
              <w:left w:val="nil"/>
              <w:bottom w:val="single" w:sz="4" w:space="0" w:color="DCDCDC"/>
              <w:right w:val="nil"/>
            </w:tcBorders>
          </w:tcPr>
          <w:p w14:paraId="04C8CE8A" w14:textId="77777777" w:rsidR="0028638E" w:rsidRPr="009612A4" w:rsidRDefault="0028638E" w:rsidP="00C25E25">
            <w:pPr>
              <w:spacing w:after="0"/>
              <w:rPr>
                <w:sz w:val="16"/>
                <w:szCs w:val="16"/>
              </w:rPr>
            </w:pPr>
          </w:p>
        </w:tc>
        <w:tc>
          <w:tcPr>
            <w:tcW w:w="1327" w:type="dxa"/>
            <w:tcBorders>
              <w:top w:val="single" w:sz="2" w:space="0" w:color="C9C9C9"/>
              <w:left w:val="nil"/>
              <w:bottom w:val="single" w:sz="4" w:space="0" w:color="DCDCDC"/>
              <w:right w:val="nil"/>
            </w:tcBorders>
          </w:tcPr>
          <w:p w14:paraId="26A83CB5" w14:textId="77777777" w:rsidR="0028638E" w:rsidRPr="009612A4" w:rsidRDefault="0028638E" w:rsidP="00C25E25">
            <w:pPr>
              <w:spacing w:after="0"/>
              <w:rPr>
                <w:sz w:val="16"/>
                <w:szCs w:val="16"/>
              </w:rPr>
            </w:pPr>
          </w:p>
        </w:tc>
        <w:tc>
          <w:tcPr>
            <w:tcW w:w="1236" w:type="dxa"/>
            <w:tcBorders>
              <w:top w:val="single" w:sz="2" w:space="0" w:color="C9C9C9"/>
              <w:left w:val="nil"/>
              <w:bottom w:val="single" w:sz="2" w:space="0" w:color="181717"/>
              <w:right w:val="nil"/>
            </w:tcBorders>
          </w:tcPr>
          <w:p w14:paraId="1F2DA48D" w14:textId="77777777" w:rsidR="0028638E" w:rsidRPr="009612A4" w:rsidRDefault="0028638E" w:rsidP="00C25E25">
            <w:pPr>
              <w:spacing w:after="0"/>
              <w:ind w:left="140"/>
              <w:jc w:val="right"/>
              <w:rPr>
                <w:sz w:val="16"/>
                <w:szCs w:val="16"/>
              </w:rPr>
            </w:pPr>
            <w:r w:rsidRPr="009612A4">
              <w:rPr>
                <w:rFonts w:eastAsia="Gotham"/>
                <w:color w:val="181717"/>
                <w:sz w:val="16"/>
                <w:szCs w:val="16"/>
              </w:rPr>
              <w:t xml:space="preserve"> 44,561 </w:t>
            </w:r>
          </w:p>
        </w:tc>
        <w:tc>
          <w:tcPr>
            <w:tcW w:w="782" w:type="dxa"/>
            <w:tcBorders>
              <w:top w:val="single" w:sz="2" w:space="0" w:color="C9C9C9"/>
              <w:left w:val="nil"/>
              <w:bottom w:val="single" w:sz="2" w:space="0" w:color="181717"/>
              <w:right w:val="nil"/>
            </w:tcBorders>
          </w:tcPr>
          <w:p w14:paraId="350E82ED" w14:textId="77777777" w:rsidR="0028638E" w:rsidRPr="009612A4" w:rsidRDefault="0028638E" w:rsidP="00C25E25">
            <w:pPr>
              <w:spacing w:after="0"/>
              <w:ind w:right="43"/>
              <w:jc w:val="right"/>
              <w:rPr>
                <w:sz w:val="16"/>
                <w:szCs w:val="16"/>
              </w:rPr>
            </w:pPr>
            <w:r w:rsidRPr="009612A4">
              <w:rPr>
                <w:rFonts w:eastAsia="Gotham"/>
                <w:color w:val="181717"/>
                <w:sz w:val="16"/>
                <w:szCs w:val="16"/>
              </w:rPr>
              <w:t xml:space="preserve"> - </w:t>
            </w:r>
          </w:p>
        </w:tc>
      </w:tr>
      <w:tr w:rsidR="0028638E" w:rsidRPr="009612A4" w14:paraId="08CD689D" w14:textId="77777777" w:rsidTr="004A580D">
        <w:trPr>
          <w:trHeight w:val="252"/>
        </w:trPr>
        <w:tc>
          <w:tcPr>
            <w:tcW w:w="5617" w:type="dxa"/>
            <w:tcBorders>
              <w:top w:val="single" w:sz="4" w:space="0" w:color="DCDCDC"/>
              <w:left w:val="nil"/>
              <w:bottom w:val="nil"/>
              <w:right w:val="nil"/>
            </w:tcBorders>
          </w:tcPr>
          <w:p w14:paraId="0242AE27" w14:textId="77777777" w:rsidR="0028638E" w:rsidRPr="00C25E25" w:rsidRDefault="0028638E" w:rsidP="00C25E25">
            <w:pPr>
              <w:spacing w:after="0"/>
              <w:ind w:left="58"/>
              <w:rPr>
                <w:b/>
                <w:bCs/>
                <w:sz w:val="16"/>
                <w:szCs w:val="16"/>
              </w:rPr>
            </w:pPr>
            <w:r w:rsidRPr="00C25E25">
              <w:rPr>
                <w:rFonts w:eastAsia="Gotham"/>
                <w:b/>
                <w:bCs/>
                <w:color w:val="181717"/>
                <w:sz w:val="16"/>
                <w:szCs w:val="16"/>
              </w:rPr>
              <w:t>Total accrued portable long service benefit liability</w:t>
            </w:r>
          </w:p>
        </w:tc>
        <w:tc>
          <w:tcPr>
            <w:tcW w:w="1477" w:type="dxa"/>
            <w:tcBorders>
              <w:top w:val="single" w:sz="4" w:space="0" w:color="DCDCDC"/>
              <w:left w:val="nil"/>
              <w:bottom w:val="nil"/>
              <w:right w:val="nil"/>
            </w:tcBorders>
          </w:tcPr>
          <w:p w14:paraId="531FC610" w14:textId="77777777" w:rsidR="0028638E" w:rsidRPr="009612A4" w:rsidRDefault="0028638E" w:rsidP="00C25E25">
            <w:pPr>
              <w:spacing w:after="0"/>
              <w:rPr>
                <w:sz w:val="16"/>
                <w:szCs w:val="16"/>
              </w:rPr>
            </w:pPr>
          </w:p>
        </w:tc>
        <w:tc>
          <w:tcPr>
            <w:tcW w:w="1327" w:type="dxa"/>
            <w:tcBorders>
              <w:top w:val="single" w:sz="4" w:space="0" w:color="DCDCDC"/>
              <w:left w:val="nil"/>
              <w:bottom w:val="nil"/>
              <w:right w:val="nil"/>
            </w:tcBorders>
          </w:tcPr>
          <w:p w14:paraId="04FE40FD" w14:textId="77777777" w:rsidR="0028638E" w:rsidRPr="009612A4" w:rsidRDefault="0028638E" w:rsidP="00C25E25">
            <w:pPr>
              <w:spacing w:after="0"/>
              <w:rPr>
                <w:sz w:val="16"/>
                <w:szCs w:val="16"/>
              </w:rPr>
            </w:pPr>
          </w:p>
        </w:tc>
        <w:tc>
          <w:tcPr>
            <w:tcW w:w="1236" w:type="dxa"/>
            <w:tcBorders>
              <w:top w:val="single" w:sz="2" w:space="0" w:color="181717"/>
              <w:left w:val="nil"/>
              <w:bottom w:val="nil"/>
              <w:right w:val="nil"/>
            </w:tcBorders>
          </w:tcPr>
          <w:p w14:paraId="290FE6FA" w14:textId="77777777" w:rsidR="0028638E" w:rsidRPr="009612A4" w:rsidRDefault="0028638E" w:rsidP="00C25E25">
            <w:pPr>
              <w:spacing w:after="0"/>
              <w:ind w:left="118"/>
              <w:jc w:val="right"/>
              <w:rPr>
                <w:sz w:val="16"/>
                <w:szCs w:val="16"/>
              </w:rPr>
            </w:pPr>
            <w:r w:rsidRPr="009612A4">
              <w:rPr>
                <w:rFonts w:eastAsia="Gotham"/>
                <w:color w:val="181717"/>
                <w:sz w:val="16"/>
                <w:szCs w:val="16"/>
              </w:rPr>
              <w:t xml:space="preserve"> 47,684 </w:t>
            </w:r>
          </w:p>
        </w:tc>
        <w:tc>
          <w:tcPr>
            <w:tcW w:w="782" w:type="dxa"/>
            <w:tcBorders>
              <w:top w:val="single" w:sz="2" w:space="0" w:color="181717"/>
              <w:left w:val="nil"/>
              <w:bottom w:val="nil"/>
              <w:right w:val="nil"/>
            </w:tcBorders>
          </w:tcPr>
          <w:p w14:paraId="621CE015" w14:textId="77777777" w:rsidR="0028638E" w:rsidRPr="009612A4" w:rsidRDefault="0028638E" w:rsidP="00C25E25">
            <w:pPr>
              <w:spacing w:after="0"/>
              <w:ind w:right="43"/>
              <w:jc w:val="right"/>
              <w:rPr>
                <w:sz w:val="16"/>
                <w:szCs w:val="16"/>
              </w:rPr>
            </w:pPr>
            <w:r w:rsidRPr="009612A4">
              <w:rPr>
                <w:rFonts w:eastAsia="Gotham"/>
                <w:color w:val="181717"/>
                <w:sz w:val="16"/>
                <w:szCs w:val="16"/>
              </w:rPr>
              <w:t xml:space="preserve"> - </w:t>
            </w:r>
          </w:p>
        </w:tc>
      </w:tr>
      <w:tr w:rsidR="0028638E" w:rsidRPr="009612A4" w14:paraId="33501346" w14:textId="77777777" w:rsidTr="00C25E25">
        <w:trPr>
          <w:trHeight w:val="541"/>
        </w:trPr>
        <w:tc>
          <w:tcPr>
            <w:tcW w:w="5617" w:type="dxa"/>
            <w:vMerge w:val="restart"/>
            <w:tcBorders>
              <w:top w:val="nil"/>
              <w:left w:val="nil"/>
              <w:bottom w:val="single" w:sz="2" w:space="0" w:color="C9C9C9"/>
              <w:right w:val="nil"/>
            </w:tcBorders>
          </w:tcPr>
          <w:p w14:paraId="4B33007D" w14:textId="77777777" w:rsidR="0028638E" w:rsidRPr="00C25E25" w:rsidRDefault="0028638E" w:rsidP="00C25E25">
            <w:pPr>
              <w:spacing w:after="0"/>
              <w:ind w:left="58"/>
              <w:rPr>
                <w:b/>
                <w:bCs/>
                <w:sz w:val="16"/>
                <w:szCs w:val="16"/>
              </w:rPr>
            </w:pPr>
            <w:r w:rsidRPr="00C25E25">
              <w:rPr>
                <w:rFonts w:eastAsia="Gotham"/>
                <w:b/>
                <w:bCs/>
                <w:color w:val="181717"/>
                <w:sz w:val="16"/>
                <w:szCs w:val="16"/>
              </w:rPr>
              <w:t>Reconciliation of the provision for accrued long service benefits</w:t>
            </w:r>
          </w:p>
          <w:p w14:paraId="7EA690C0" w14:textId="77777777" w:rsidR="0028638E" w:rsidRPr="009612A4" w:rsidRDefault="0028638E" w:rsidP="00C25E25">
            <w:pPr>
              <w:spacing w:after="0"/>
              <w:ind w:left="58"/>
              <w:rPr>
                <w:sz w:val="16"/>
                <w:szCs w:val="16"/>
              </w:rPr>
            </w:pPr>
            <w:r w:rsidRPr="00C25E25">
              <w:rPr>
                <w:rFonts w:eastAsia="Gotham"/>
                <w:b/>
                <w:bCs/>
                <w:color w:val="181717"/>
                <w:sz w:val="16"/>
                <w:szCs w:val="16"/>
              </w:rPr>
              <w:t>2019-2020</w:t>
            </w:r>
          </w:p>
        </w:tc>
        <w:tc>
          <w:tcPr>
            <w:tcW w:w="1477" w:type="dxa"/>
            <w:tcBorders>
              <w:top w:val="nil"/>
              <w:left w:val="nil"/>
              <w:bottom w:val="single" w:sz="2" w:space="0" w:color="181717"/>
              <w:right w:val="nil"/>
            </w:tcBorders>
            <w:vAlign w:val="bottom"/>
          </w:tcPr>
          <w:p w14:paraId="570C11AE" w14:textId="77777777" w:rsidR="0028638E" w:rsidRPr="00AE6ECE" w:rsidRDefault="0028638E" w:rsidP="00C25E25">
            <w:pPr>
              <w:spacing w:after="0"/>
              <w:ind w:left="225" w:hanging="225"/>
              <w:jc w:val="right"/>
              <w:rPr>
                <w:b/>
                <w:bCs/>
                <w:sz w:val="16"/>
                <w:szCs w:val="16"/>
              </w:rPr>
            </w:pPr>
            <w:r w:rsidRPr="00AE6ECE">
              <w:rPr>
                <w:rFonts w:eastAsia="Gotham"/>
                <w:b/>
                <w:bCs/>
                <w:color w:val="181717"/>
                <w:sz w:val="16"/>
                <w:szCs w:val="16"/>
              </w:rPr>
              <w:t xml:space="preserve">Community Services </w:t>
            </w:r>
          </w:p>
        </w:tc>
        <w:tc>
          <w:tcPr>
            <w:tcW w:w="1327" w:type="dxa"/>
            <w:tcBorders>
              <w:top w:val="nil"/>
              <w:left w:val="nil"/>
              <w:bottom w:val="single" w:sz="2" w:space="0" w:color="181717"/>
              <w:right w:val="nil"/>
            </w:tcBorders>
            <w:vAlign w:val="bottom"/>
          </w:tcPr>
          <w:p w14:paraId="050F2AD6" w14:textId="77777777" w:rsidR="0028638E" w:rsidRPr="00AE6ECE" w:rsidRDefault="0028638E" w:rsidP="00C25E25">
            <w:pPr>
              <w:spacing w:after="0"/>
              <w:ind w:firstLine="6"/>
              <w:jc w:val="right"/>
              <w:rPr>
                <w:b/>
                <w:bCs/>
                <w:sz w:val="16"/>
                <w:szCs w:val="16"/>
              </w:rPr>
            </w:pPr>
            <w:r w:rsidRPr="00AE6ECE">
              <w:rPr>
                <w:rFonts w:eastAsia="Gotham"/>
                <w:b/>
                <w:bCs/>
                <w:color w:val="181717"/>
                <w:sz w:val="16"/>
                <w:szCs w:val="16"/>
              </w:rPr>
              <w:t>Contract Cleaning</w:t>
            </w:r>
          </w:p>
        </w:tc>
        <w:tc>
          <w:tcPr>
            <w:tcW w:w="1236" w:type="dxa"/>
            <w:tcBorders>
              <w:top w:val="nil"/>
              <w:left w:val="nil"/>
              <w:bottom w:val="single" w:sz="2" w:space="0" w:color="181717"/>
              <w:right w:val="nil"/>
            </w:tcBorders>
            <w:vAlign w:val="bottom"/>
          </w:tcPr>
          <w:p w14:paraId="31EB196D" w14:textId="77777777" w:rsidR="0028638E" w:rsidRPr="00AE6ECE" w:rsidRDefault="0028638E" w:rsidP="00C25E25">
            <w:pPr>
              <w:spacing w:after="0"/>
              <w:jc w:val="right"/>
              <w:rPr>
                <w:b/>
                <w:bCs/>
                <w:sz w:val="16"/>
                <w:szCs w:val="16"/>
              </w:rPr>
            </w:pPr>
            <w:r w:rsidRPr="00AE6ECE">
              <w:rPr>
                <w:rFonts w:eastAsia="Gotham"/>
                <w:b/>
                <w:bCs/>
                <w:color w:val="181717"/>
                <w:sz w:val="16"/>
                <w:szCs w:val="16"/>
              </w:rPr>
              <w:t xml:space="preserve"> Security </w:t>
            </w:r>
          </w:p>
        </w:tc>
        <w:tc>
          <w:tcPr>
            <w:tcW w:w="782" w:type="dxa"/>
            <w:tcBorders>
              <w:top w:val="nil"/>
              <w:left w:val="nil"/>
              <w:bottom w:val="single" w:sz="2" w:space="0" w:color="181717"/>
              <w:right w:val="nil"/>
            </w:tcBorders>
            <w:vAlign w:val="bottom"/>
          </w:tcPr>
          <w:p w14:paraId="233B4197" w14:textId="77777777" w:rsidR="0028638E" w:rsidRPr="00AE6ECE" w:rsidRDefault="0028638E" w:rsidP="00C25E25">
            <w:pPr>
              <w:spacing w:after="0"/>
              <w:ind w:left="123"/>
              <w:jc w:val="right"/>
              <w:rPr>
                <w:b/>
                <w:bCs/>
                <w:sz w:val="16"/>
                <w:szCs w:val="16"/>
              </w:rPr>
            </w:pPr>
            <w:r w:rsidRPr="00AE6ECE">
              <w:rPr>
                <w:rFonts w:eastAsia="Gotham"/>
                <w:b/>
                <w:bCs/>
                <w:color w:val="181717"/>
                <w:sz w:val="16"/>
                <w:szCs w:val="16"/>
              </w:rPr>
              <w:t xml:space="preserve"> Total </w:t>
            </w:r>
          </w:p>
        </w:tc>
      </w:tr>
      <w:tr w:rsidR="0028638E" w:rsidRPr="009612A4" w14:paraId="79DE1967" w14:textId="77777777" w:rsidTr="00C25E25">
        <w:trPr>
          <w:trHeight w:val="164"/>
        </w:trPr>
        <w:tc>
          <w:tcPr>
            <w:tcW w:w="0" w:type="auto"/>
            <w:vMerge/>
            <w:tcBorders>
              <w:top w:val="nil"/>
              <w:left w:val="nil"/>
              <w:bottom w:val="single" w:sz="2" w:space="0" w:color="C9C9C9"/>
              <w:right w:val="nil"/>
            </w:tcBorders>
          </w:tcPr>
          <w:p w14:paraId="220040F8" w14:textId="77777777" w:rsidR="0028638E" w:rsidRPr="009612A4" w:rsidRDefault="0028638E" w:rsidP="00C25E25">
            <w:pPr>
              <w:spacing w:after="0"/>
              <w:rPr>
                <w:sz w:val="16"/>
                <w:szCs w:val="16"/>
              </w:rPr>
            </w:pPr>
          </w:p>
        </w:tc>
        <w:tc>
          <w:tcPr>
            <w:tcW w:w="1477" w:type="dxa"/>
            <w:tcBorders>
              <w:top w:val="single" w:sz="2" w:space="0" w:color="181717"/>
              <w:left w:val="nil"/>
              <w:bottom w:val="single" w:sz="2" w:space="0" w:color="C9C9C9"/>
              <w:right w:val="nil"/>
            </w:tcBorders>
          </w:tcPr>
          <w:p w14:paraId="7EC92A14" w14:textId="77777777" w:rsidR="0028638E" w:rsidRPr="00AE6ECE" w:rsidRDefault="0028638E" w:rsidP="00C25E25">
            <w:pPr>
              <w:spacing w:after="0"/>
              <w:ind w:left="257"/>
              <w:jc w:val="right"/>
              <w:rPr>
                <w:b/>
                <w:bCs/>
                <w:sz w:val="16"/>
                <w:szCs w:val="16"/>
              </w:rPr>
            </w:pPr>
            <w:r w:rsidRPr="00AE6ECE">
              <w:rPr>
                <w:rFonts w:eastAsia="Gotham"/>
                <w:b/>
                <w:bCs/>
                <w:color w:val="181717"/>
                <w:sz w:val="16"/>
                <w:szCs w:val="16"/>
              </w:rPr>
              <w:t>($’000)</w:t>
            </w:r>
          </w:p>
        </w:tc>
        <w:tc>
          <w:tcPr>
            <w:tcW w:w="1327" w:type="dxa"/>
            <w:tcBorders>
              <w:top w:val="single" w:sz="2" w:space="0" w:color="181717"/>
              <w:left w:val="nil"/>
              <w:bottom w:val="single" w:sz="2" w:space="0" w:color="C9C9C9"/>
              <w:right w:val="nil"/>
            </w:tcBorders>
          </w:tcPr>
          <w:p w14:paraId="0660461E" w14:textId="77777777" w:rsidR="0028638E" w:rsidRPr="00AE6ECE" w:rsidRDefault="0028638E" w:rsidP="00C25E25">
            <w:pPr>
              <w:spacing w:after="0"/>
              <w:ind w:left="61"/>
              <w:jc w:val="right"/>
              <w:rPr>
                <w:b/>
                <w:bCs/>
                <w:sz w:val="16"/>
                <w:szCs w:val="16"/>
              </w:rPr>
            </w:pPr>
            <w:r w:rsidRPr="00AE6ECE">
              <w:rPr>
                <w:rFonts w:eastAsia="Gotham"/>
                <w:b/>
                <w:bCs/>
                <w:color w:val="181717"/>
                <w:sz w:val="16"/>
                <w:szCs w:val="16"/>
              </w:rPr>
              <w:t>($’000)</w:t>
            </w:r>
          </w:p>
        </w:tc>
        <w:tc>
          <w:tcPr>
            <w:tcW w:w="1236" w:type="dxa"/>
            <w:tcBorders>
              <w:top w:val="single" w:sz="2" w:space="0" w:color="181717"/>
              <w:left w:val="nil"/>
              <w:bottom w:val="single" w:sz="2" w:space="0" w:color="C9C9C9"/>
              <w:right w:val="nil"/>
            </w:tcBorders>
          </w:tcPr>
          <w:p w14:paraId="366EA253" w14:textId="77777777" w:rsidR="0028638E" w:rsidRPr="00AE6ECE" w:rsidRDefault="0028638E" w:rsidP="00C25E25">
            <w:pPr>
              <w:spacing w:after="0"/>
              <w:ind w:left="64"/>
              <w:jc w:val="right"/>
              <w:rPr>
                <w:b/>
                <w:bCs/>
                <w:sz w:val="16"/>
                <w:szCs w:val="16"/>
              </w:rPr>
            </w:pPr>
            <w:r w:rsidRPr="00AE6ECE">
              <w:rPr>
                <w:rFonts w:eastAsia="Gotham"/>
                <w:b/>
                <w:bCs/>
                <w:color w:val="181717"/>
                <w:sz w:val="16"/>
                <w:szCs w:val="16"/>
              </w:rPr>
              <w:t>($’000)</w:t>
            </w:r>
          </w:p>
        </w:tc>
        <w:tc>
          <w:tcPr>
            <w:tcW w:w="782" w:type="dxa"/>
            <w:tcBorders>
              <w:top w:val="single" w:sz="2" w:space="0" w:color="181717"/>
              <w:left w:val="nil"/>
              <w:bottom w:val="single" w:sz="2" w:space="0" w:color="C9C9C9"/>
              <w:right w:val="nil"/>
            </w:tcBorders>
          </w:tcPr>
          <w:p w14:paraId="4D56112F" w14:textId="77777777" w:rsidR="0028638E" w:rsidRPr="00AE6ECE" w:rsidRDefault="0028638E" w:rsidP="00C25E25">
            <w:pPr>
              <w:spacing w:after="0"/>
              <w:ind w:left="1"/>
              <w:jc w:val="right"/>
              <w:rPr>
                <w:b/>
                <w:bCs/>
                <w:sz w:val="16"/>
                <w:szCs w:val="16"/>
              </w:rPr>
            </w:pPr>
            <w:r w:rsidRPr="00AE6ECE">
              <w:rPr>
                <w:rFonts w:eastAsia="Gotham"/>
                <w:b/>
                <w:bCs/>
                <w:color w:val="181717"/>
                <w:sz w:val="16"/>
                <w:szCs w:val="16"/>
              </w:rPr>
              <w:t>($’000)</w:t>
            </w:r>
          </w:p>
        </w:tc>
      </w:tr>
      <w:tr w:rsidR="0028638E" w:rsidRPr="009612A4" w14:paraId="458C7A10" w14:textId="77777777" w:rsidTr="00C25E25">
        <w:trPr>
          <w:trHeight w:val="164"/>
        </w:trPr>
        <w:tc>
          <w:tcPr>
            <w:tcW w:w="5617" w:type="dxa"/>
            <w:tcBorders>
              <w:top w:val="single" w:sz="2" w:space="0" w:color="C9C9C9"/>
              <w:left w:val="nil"/>
              <w:bottom w:val="single" w:sz="2" w:space="0" w:color="C9C9C9"/>
              <w:right w:val="nil"/>
            </w:tcBorders>
          </w:tcPr>
          <w:p w14:paraId="588182BF" w14:textId="77777777" w:rsidR="0028638E" w:rsidRPr="009612A4" w:rsidRDefault="0028638E" w:rsidP="00C25E25">
            <w:pPr>
              <w:spacing w:after="0"/>
              <w:ind w:left="58"/>
              <w:rPr>
                <w:sz w:val="16"/>
                <w:szCs w:val="16"/>
              </w:rPr>
            </w:pPr>
            <w:r w:rsidRPr="009612A4">
              <w:rPr>
                <w:rFonts w:eastAsia="Gotham"/>
                <w:color w:val="181717"/>
                <w:sz w:val="16"/>
                <w:szCs w:val="16"/>
              </w:rPr>
              <w:t>Carrying amount as at beginning of the year</w:t>
            </w:r>
          </w:p>
        </w:tc>
        <w:tc>
          <w:tcPr>
            <w:tcW w:w="1477" w:type="dxa"/>
            <w:tcBorders>
              <w:top w:val="single" w:sz="2" w:space="0" w:color="C9C9C9"/>
              <w:left w:val="nil"/>
              <w:bottom w:val="single" w:sz="2" w:space="0" w:color="C9C9C9"/>
              <w:right w:val="nil"/>
            </w:tcBorders>
          </w:tcPr>
          <w:p w14:paraId="7B81BCD0" w14:textId="77777777" w:rsidR="0028638E" w:rsidRPr="009612A4" w:rsidRDefault="0028638E" w:rsidP="00C25E25">
            <w:pPr>
              <w:spacing w:after="0"/>
              <w:ind w:left="334"/>
              <w:jc w:val="right"/>
              <w:rPr>
                <w:sz w:val="16"/>
                <w:szCs w:val="16"/>
              </w:rPr>
            </w:pPr>
            <w:r w:rsidRPr="009612A4">
              <w:rPr>
                <w:rFonts w:eastAsia="Gotham"/>
                <w:color w:val="181717"/>
                <w:sz w:val="16"/>
                <w:szCs w:val="16"/>
              </w:rPr>
              <w:t xml:space="preserve"> - </w:t>
            </w:r>
          </w:p>
        </w:tc>
        <w:tc>
          <w:tcPr>
            <w:tcW w:w="1327" w:type="dxa"/>
            <w:tcBorders>
              <w:top w:val="single" w:sz="2" w:space="0" w:color="C9C9C9"/>
              <w:left w:val="nil"/>
              <w:bottom w:val="single" w:sz="2" w:space="0" w:color="C9C9C9"/>
              <w:right w:val="nil"/>
            </w:tcBorders>
          </w:tcPr>
          <w:p w14:paraId="3B357930" w14:textId="77777777" w:rsidR="0028638E" w:rsidRPr="009612A4" w:rsidRDefault="0028638E" w:rsidP="00C25E25">
            <w:pPr>
              <w:spacing w:after="0"/>
              <w:ind w:left="142"/>
              <w:jc w:val="right"/>
              <w:rPr>
                <w:sz w:val="16"/>
                <w:szCs w:val="16"/>
              </w:rPr>
            </w:pPr>
            <w:r w:rsidRPr="009612A4">
              <w:rPr>
                <w:rFonts w:eastAsia="Gotham"/>
                <w:color w:val="181717"/>
                <w:sz w:val="16"/>
                <w:szCs w:val="16"/>
              </w:rPr>
              <w:t xml:space="preserve"> - </w:t>
            </w:r>
          </w:p>
        </w:tc>
        <w:tc>
          <w:tcPr>
            <w:tcW w:w="1236" w:type="dxa"/>
            <w:tcBorders>
              <w:top w:val="single" w:sz="2" w:space="0" w:color="C9C9C9"/>
              <w:left w:val="nil"/>
              <w:bottom w:val="single" w:sz="2" w:space="0" w:color="C9C9C9"/>
              <w:right w:val="nil"/>
            </w:tcBorders>
          </w:tcPr>
          <w:p w14:paraId="0D770992" w14:textId="77777777" w:rsidR="0028638E" w:rsidRPr="009612A4" w:rsidRDefault="0028638E" w:rsidP="00C25E25">
            <w:pPr>
              <w:spacing w:after="0"/>
              <w:ind w:left="81"/>
              <w:jc w:val="right"/>
              <w:rPr>
                <w:sz w:val="16"/>
                <w:szCs w:val="16"/>
              </w:rPr>
            </w:pPr>
            <w:r w:rsidRPr="009612A4">
              <w:rPr>
                <w:rFonts w:eastAsia="Gotham"/>
                <w:color w:val="181717"/>
                <w:sz w:val="16"/>
                <w:szCs w:val="16"/>
              </w:rPr>
              <w:t xml:space="preserve"> - </w:t>
            </w:r>
          </w:p>
        </w:tc>
        <w:tc>
          <w:tcPr>
            <w:tcW w:w="782" w:type="dxa"/>
            <w:tcBorders>
              <w:top w:val="single" w:sz="2" w:space="0" w:color="C9C9C9"/>
              <w:left w:val="nil"/>
              <w:bottom w:val="single" w:sz="2" w:space="0" w:color="C9C9C9"/>
              <w:right w:val="nil"/>
            </w:tcBorders>
          </w:tcPr>
          <w:p w14:paraId="2AB6E56E" w14:textId="77777777" w:rsidR="0028638E" w:rsidRPr="009612A4" w:rsidRDefault="0028638E" w:rsidP="00C25E25">
            <w:pPr>
              <w:spacing w:after="0"/>
              <w:ind w:right="42"/>
              <w:jc w:val="right"/>
              <w:rPr>
                <w:sz w:val="16"/>
                <w:szCs w:val="16"/>
              </w:rPr>
            </w:pPr>
            <w:r w:rsidRPr="009612A4">
              <w:rPr>
                <w:rFonts w:eastAsia="Gotham"/>
                <w:color w:val="181717"/>
                <w:sz w:val="16"/>
                <w:szCs w:val="16"/>
              </w:rPr>
              <w:t xml:space="preserve"> - </w:t>
            </w:r>
          </w:p>
        </w:tc>
      </w:tr>
      <w:tr w:rsidR="0028638E" w:rsidRPr="009612A4" w14:paraId="4CCC3381" w14:textId="77777777" w:rsidTr="00C25E25">
        <w:trPr>
          <w:trHeight w:val="164"/>
        </w:trPr>
        <w:tc>
          <w:tcPr>
            <w:tcW w:w="5617" w:type="dxa"/>
            <w:tcBorders>
              <w:top w:val="single" w:sz="2" w:space="0" w:color="C9C9C9"/>
              <w:left w:val="nil"/>
              <w:bottom w:val="single" w:sz="2" w:space="0" w:color="C9C9C9"/>
              <w:right w:val="nil"/>
            </w:tcBorders>
          </w:tcPr>
          <w:p w14:paraId="39338E21" w14:textId="77777777" w:rsidR="0028638E" w:rsidRPr="009612A4" w:rsidRDefault="0028638E" w:rsidP="00C25E25">
            <w:pPr>
              <w:spacing w:after="0"/>
              <w:ind w:left="59"/>
              <w:rPr>
                <w:sz w:val="16"/>
                <w:szCs w:val="16"/>
              </w:rPr>
            </w:pPr>
            <w:r w:rsidRPr="009612A4">
              <w:rPr>
                <w:rFonts w:eastAsia="Gotham"/>
                <w:color w:val="181717"/>
                <w:sz w:val="16"/>
                <w:szCs w:val="16"/>
              </w:rPr>
              <w:t>Provisions recognised</w:t>
            </w:r>
          </w:p>
        </w:tc>
        <w:tc>
          <w:tcPr>
            <w:tcW w:w="1477" w:type="dxa"/>
            <w:tcBorders>
              <w:top w:val="single" w:sz="2" w:space="0" w:color="C9C9C9"/>
              <w:left w:val="nil"/>
              <w:bottom w:val="single" w:sz="2" w:space="0" w:color="C9C9C9"/>
              <w:right w:val="nil"/>
            </w:tcBorders>
          </w:tcPr>
          <w:p w14:paraId="09E06B6C" w14:textId="77777777" w:rsidR="0028638E" w:rsidRPr="009612A4" w:rsidRDefault="0028638E" w:rsidP="00C25E25">
            <w:pPr>
              <w:spacing w:after="0"/>
              <w:ind w:left="292"/>
              <w:jc w:val="right"/>
              <w:rPr>
                <w:sz w:val="16"/>
                <w:szCs w:val="16"/>
              </w:rPr>
            </w:pPr>
            <w:r w:rsidRPr="009612A4">
              <w:rPr>
                <w:rFonts w:eastAsia="Gotham"/>
                <w:color w:val="181717"/>
                <w:sz w:val="16"/>
                <w:szCs w:val="16"/>
              </w:rPr>
              <w:t xml:space="preserve"> 26,034 </w:t>
            </w:r>
          </w:p>
        </w:tc>
        <w:tc>
          <w:tcPr>
            <w:tcW w:w="1327" w:type="dxa"/>
            <w:tcBorders>
              <w:top w:val="single" w:sz="2" w:space="0" w:color="C9C9C9"/>
              <w:left w:val="nil"/>
              <w:bottom w:val="single" w:sz="2" w:space="0" w:color="C9C9C9"/>
              <w:right w:val="nil"/>
            </w:tcBorders>
          </w:tcPr>
          <w:p w14:paraId="0185C323" w14:textId="77777777" w:rsidR="0028638E" w:rsidRPr="009612A4" w:rsidRDefault="0028638E" w:rsidP="00C25E25">
            <w:pPr>
              <w:spacing w:after="0"/>
              <w:ind w:left="196"/>
              <w:jc w:val="right"/>
              <w:rPr>
                <w:sz w:val="16"/>
                <w:szCs w:val="16"/>
              </w:rPr>
            </w:pPr>
            <w:r w:rsidRPr="009612A4">
              <w:rPr>
                <w:rFonts w:eastAsia="Gotham"/>
                <w:color w:val="181717"/>
                <w:sz w:val="16"/>
                <w:szCs w:val="16"/>
              </w:rPr>
              <w:t xml:space="preserve"> 3,740 </w:t>
            </w:r>
          </w:p>
        </w:tc>
        <w:tc>
          <w:tcPr>
            <w:tcW w:w="1236" w:type="dxa"/>
            <w:tcBorders>
              <w:top w:val="single" w:sz="2" w:space="0" w:color="C9C9C9"/>
              <w:left w:val="nil"/>
              <w:bottom w:val="single" w:sz="2" w:space="0" w:color="C9C9C9"/>
              <w:right w:val="nil"/>
            </w:tcBorders>
          </w:tcPr>
          <w:p w14:paraId="039BD256" w14:textId="77777777" w:rsidR="0028638E" w:rsidRPr="009612A4" w:rsidRDefault="0028638E" w:rsidP="00C25E25">
            <w:pPr>
              <w:spacing w:after="0"/>
              <w:ind w:left="199"/>
              <w:jc w:val="right"/>
              <w:rPr>
                <w:sz w:val="16"/>
                <w:szCs w:val="16"/>
              </w:rPr>
            </w:pPr>
            <w:r w:rsidRPr="009612A4">
              <w:rPr>
                <w:rFonts w:eastAsia="Gotham"/>
                <w:color w:val="181717"/>
                <w:sz w:val="16"/>
                <w:szCs w:val="16"/>
              </w:rPr>
              <w:t xml:space="preserve"> 3,356 </w:t>
            </w:r>
          </w:p>
        </w:tc>
        <w:tc>
          <w:tcPr>
            <w:tcW w:w="782" w:type="dxa"/>
            <w:tcBorders>
              <w:top w:val="single" w:sz="2" w:space="0" w:color="C9C9C9"/>
              <w:left w:val="nil"/>
              <w:bottom w:val="single" w:sz="2" w:space="0" w:color="C9C9C9"/>
              <w:right w:val="nil"/>
            </w:tcBorders>
          </w:tcPr>
          <w:p w14:paraId="0BE0DEB3" w14:textId="77777777" w:rsidR="0028638E" w:rsidRPr="009612A4" w:rsidRDefault="0028638E" w:rsidP="00C25E25">
            <w:pPr>
              <w:spacing w:after="0"/>
              <w:ind w:left="87"/>
              <w:jc w:val="right"/>
              <w:rPr>
                <w:sz w:val="16"/>
                <w:szCs w:val="16"/>
              </w:rPr>
            </w:pPr>
            <w:r w:rsidRPr="009612A4">
              <w:rPr>
                <w:rFonts w:eastAsia="Gotham"/>
                <w:color w:val="181717"/>
                <w:sz w:val="16"/>
                <w:szCs w:val="16"/>
              </w:rPr>
              <w:t xml:space="preserve"> 33,130 </w:t>
            </w:r>
          </w:p>
        </w:tc>
      </w:tr>
      <w:tr w:rsidR="0028638E" w:rsidRPr="009612A4" w14:paraId="5D82AD4C" w14:textId="77777777" w:rsidTr="00C25E25">
        <w:trPr>
          <w:trHeight w:val="164"/>
        </w:trPr>
        <w:tc>
          <w:tcPr>
            <w:tcW w:w="5617" w:type="dxa"/>
            <w:tcBorders>
              <w:top w:val="single" w:sz="2" w:space="0" w:color="C9C9C9"/>
              <w:left w:val="nil"/>
              <w:bottom w:val="single" w:sz="2" w:space="0" w:color="181717"/>
              <w:right w:val="nil"/>
            </w:tcBorders>
          </w:tcPr>
          <w:p w14:paraId="50E0B875" w14:textId="77777777" w:rsidR="0028638E" w:rsidRPr="009612A4" w:rsidRDefault="0028638E" w:rsidP="00C25E25">
            <w:pPr>
              <w:spacing w:after="0"/>
              <w:ind w:left="59"/>
              <w:rPr>
                <w:sz w:val="16"/>
                <w:szCs w:val="16"/>
              </w:rPr>
            </w:pPr>
            <w:r w:rsidRPr="009612A4">
              <w:rPr>
                <w:rFonts w:eastAsia="Gotham"/>
                <w:color w:val="181717"/>
                <w:sz w:val="16"/>
                <w:szCs w:val="16"/>
              </w:rPr>
              <w:t>Accrued portable long service benefits</w:t>
            </w:r>
          </w:p>
        </w:tc>
        <w:tc>
          <w:tcPr>
            <w:tcW w:w="1477" w:type="dxa"/>
            <w:tcBorders>
              <w:top w:val="single" w:sz="2" w:space="0" w:color="C9C9C9"/>
              <w:left w:val="nil"/>
              <w:bottom w:val="single" w:sz="2" w:space="0" w:color="181717"/>
              <w:right w:val="nil"/>
            </w:tcBorders>
          </w:tcPr>
          <w:p w14:paraId="58112F54" w14:textId="77777777" w:rsidR="0028638E" w:rsidRPr="009612A4" w:rsidRDefault="0028638E" w:rsidP="00C25E25">
            <w:pPr>
              <w:spacing w:after="0"/>
              <w:ind w:right="32"/>
              <w:jc w:val="right"/>
              <w:rPr>
                <w:sz w:val="16"/>
                <w:szCs w:val="16"/>
              </w:rPr>
            </w:pPr>
            <w:r w:rsidRPr="009612A4">
              <w:rPr>
                <w:rFonts w:eastAsia="Gotham"/>
                <w:color w:val="181717"/>
                <w:sz w:val="16"/>
                <w:szCs w:val="16"/>
              </w:rPr>
              <w:t xml:space="preserve"> 10,293 </w:t>
            </w:r>
          </w:p>
        </w:tc>
        <w:tc>
          <w:tcPr>
            <w:tcW w:w="1327" w:type="dxa"/>
            <w:tcBorders>
              <w:top w:val="single" w:sz="2" w:space="0" w:color="C9C9C9"/>
              <w:left w:val="nil"/>
              <w:bottom w:val="single" w:sz="2" w:space="0" w:color="181717"/>
              <w:right w:val="nil"/>
            </w:tcBorders>
          </w:tcPr>
          <w:p w14:paraId="265186A7" w14:textId="77777777" w:rsidR="0028638E" w:rsidRPr="009612A4" w:rsidRDefault="0028638E" w:rsidP="00C25E25">
            <w:pPr>
              <w:spacing w:after="0"/>
              <w:ind w:left="201"/>
              <w:jc w:val="right"/>
              <w:rPr>
                <w:sz w:val="16"/>
                <w:szCs w:val="16"/>
              </w:rPr>
            </w:pPr>
            <w:r w:rsidRPr="009612A4">
              <w:rPr>
                <w:rFonts w:eastAsia="Gotham"/>
                <w:color w:val="181717"/>
                <w:sz w:val="16"/>
                <w:szCs w:val="16"/>
              </w:rPr>
              <w:t xml:space="preserve"> 2,855 </w:t>
            </w:r>
          </w:p>
        </w:tc>
        <w:tc>
          <w:tcPr>
            <w:tcW w:w="1236" w:type="dxa"/>
            <w:tcBorders>
              <w:top w:val="single" w:sz="2" w:space="0" w:color="C9C9C9"/>
              <w:left w:val="nil"/>
              <w:bottom w:val="single" w:sz="2" w:space="0" w:color="181717"/>
              <w:right w:val="nil"/>
            </w:tcBorders>
          </w:tcPr>
          <w:p w14:paraId="20A7860B" w14:textId="77777777" w:rsidR="0028638E" w:rsidRPr="009612A4" w:rsidRDefault="0028638E" w:rsidP="00C25E25">
            <w:pPr>
              <w:spacing w:after="0"/>
              <w:ind w:left="215"/>
              <w:jc w:val="right"/>
              <w:rPr>
                <w:sz w:val="16"/>
                <w:szCs w:val="16"/>
              </w:rPr>
            </w:pPr>
            <w:r w:rsidRPr="009612A4">
              <w:rPr>
                <w:rFonts w:eastAsia="Gotham"/>
                <w:color w:val="181717"/>
                <w:sz w:val="16"/>
                <w:szCs w:val="16"/>
              </w:rPr>
              <w:t xml:space="preserve"> 1,406 </w:t>
            </w:r>
          </w:p>
        </w:tc>
        <w:tc>
          <w:tcPr>
            <w:tcW w:w="782" w:type="dxa"/>
            <w:tcBorders>
              <w:top w:val="single" w:sz="2" w:space="0" w:color="C9C9C9"/>
              <w:left w:val="nil"/>
              <w:bottom w:val="single" w:sz="2" w:space="0" w:color="181717"/>
              <w:right w:val="nil"/>
            </w:tcBorders>
          </w:tcPr>
          <w:p w14:paraId="55CE1183" w14:textId="77777777" w:rsidR="0028638E" w:rsidRPr="009612A4" w:rsidRDefault="0028638E" w:rsidP="00C25E25">
            <w:pPr>
              <w:spacing w:after="0"/>
              <w:ind w:left="80"/>
              <w:jc w:val="right"/>
              <w:rPr>
                <w:sz w:val="16"/>
                <w:szCs w:val="16"/>
              </w:rPr>
            </w:pPr>
            <w:r w:rsidRPr="009612A4">
              <w:rPr>
                <w:rFonts w:eastAsia="Gotham"/>
                <w:color w:val="181717"/>
                <w:sz w:val="16"/>
                <w:szCs w:val="16"/>
              </w:rPr>
              <w:t xml:space="preserve"> 14,554</w:t>
            </w:r>
          </w:p>
        </w:tc>
      </w:tr>
    </w:tbl>
    <w:p w14:paraId="793F2D39" w14:textId="77777777" w:rsidR="0028638E" w:rsidRPr="00AE6ECE" w:rsidRDefault="0028638E" w:rsidP="00C25E25">
      <w:pPr>
        <w:tabs>
          <w:tab w:val="center" w:pos="6663"/>
          <w:tab w:val="center" w:pos="8080"/>
          <w:tab w:val="center" w:pos="9356"/>
          <w:tab w:val="right" w:pos="10348"/>
        </w:tabs>
        <w:spacing w:after="0" w:line="268" w:lineRule="auto"/>
        <w:ind w:left="-12"/>
        <w:rPr>
          <w:b/>
          <w:bCs/>
          <w:sz w:val="16"/>
          <w:szCs w:val="16"/>
        </w:rPr>
      </w:pPr>
      <w:r w:rsidRPr="00AE6ECE">
        <w:rPr>
          <w:rFonts w:eastAsia="Gotham"/>
          <w:b/>
          <w:bCs/>
          <w:color w:val="181717"/>
          <w:sz w:val="16"/>
          <w:szCs w:val="16"/>
        </w:rPr>
        <w:t>Carrying amount at the end of the year</w:t>
      </w:r>
      <w:r w:rsidRPr="00AE6ECE">
        <w:rPr>
          <w:rFonts w:eastAsia="Gotham"/>
          <w:b/>
          <w:bCs/>
          <w:color w:val="181717"/>
          <w:sz w:val="16"/>
          <w:szCs w:val="16"/>
        </w:rPr>
        <w:tab/>
        <w:t xml:space="preserve"> </w:t>
      </w:r>
      <w:r w:rsidRPr="00C25E25">
        <w:rPr>
          <w:rFonts w:eastAsia="Gotham"/>
          <w:color w:val="181717"/>
          <w:sz w:val="16"/>
          <w:szCs w:val="16"/>
        </w:rPr>
        <w:t xml:space="preserve">36,327 </w:t>
      </w:r>
      <w:r w:rsidRPr="00C25E25">
        <w:rPr>
          <w:rFonts w:eastAsia="Gotham"/>
          <w:color w:val="181717"/>
          <w:sz w:val="16"/>
          <w:szCs w:val="16"/>
        </w:rPr>
        <w:tab/>
        <w:t xml:space="preserve"> 6,595 </w:t>
      </w:r>
      <w:r w:rsidRPr="00C25E25">
        <w:rPr>
          <w:rFonts w:eastAsia="Gotham"/>
          <w:color w:val="181717"/>
          <w:sz w:val="16"/>
          <w:szCs w:val="16"/>
        </w:rPr>
        <w:tab/>
        <w:t xml:space="preserve"> 4,762 </w:t>
      </w:r>
      <w:r w:rsidRPr="00C25E25">
        <w:rPr>
          <w:rFonts w:eastAsia="Gotham"/>
          <w:color w:val="181717"/>
          <w:sz w:val="16"/>
          <w:szCs w:val="16"/>
        </w:rPr>
        <w:tab/>
        <w:t xml:space="preserve"> 47,684</w:t>
      </w:r>
    </w:p>
    <w:p w14:paraId="5B79537B" w14:textId="77777777" w:rsidR="00C25E25" w:rsidRDefault="00C25E25" w:rsidP="0028638E">
      <w:pPr>
        <w:spacing w:after="61" w:line="268" w:lineRule="auto"/>
        <w:ind w:left="-2" w:hanging="10"/>
        <w:rPr>
          <w:rFonts w:eastAsia="Gotham"/>
          <w:color w:val="181717"/>
          <w:sz w:val="16"/>
          <w:szCs w:val="16"/>
        </w:rPr>
      </w:pPr>
    </w:p>
    <w:p w14:paraId="07B6E423" w14:textId="5A8C828D" w:rsidR="0028638E" w:rsidRPr="00C25E25" w:rsidRDefault="0028638E" w:rsidP="0028638E">
      <w:pPr>
        <w:spacing w:after="61" w:line="268" w:lineRule="auto"/>
        <w:ind w:left="-2" w:hanging="10"/>
        <w:rPr>
          <w:b/>
          <w:bCs/>
          <w:sz w:val="16"/>
          <w:szCs w:val="16"/>
        </w:rPr>
      </w:pPr>
      <w:r w:rsidRPr="00C25E25">
        <w:rPr>
          <w:rFonts w:eastAsia="Gotham"/>
          <w:b/>
          <w:bCs/>
          <w:color w:val="181717"/>
          <w:sz w:val="16"/>
          <w:szCs w:val="16"/>
        </w:rPr>
        <w:t>Portable long service benefits recognition and measurement</w:t>
      </w:r>
    </w:p>
    <w:p w14:paraId="0E5AD315" w14:textId="77777777" w:rsidR="0028638E" w:rsidRPr="00C25E25" w:rsidRDefault="0028638E" w:rsidP="00C25E25">
      <w:pPr>
        <w:pStyle w:val="bodycopy"/>
        <w:rPr>
          <w:sz w:val="16"/>
          <w:szCs w:val="16"/>
        </w:rPr>
      </w:pPr>
      <w:r w:rsidRPr="00C25E25">
        <w:rPr>
          <w:sz w:val="16"/>
          <w:szCs w:val="16"/>
        </w:rPr>
        <w:t xml:space="preserve">At any time after completing 7 years of recognised service, a registered active worker for the Community Services, Contract Cleaning and Security Industry is entitled to an amount of portable long service benefit equal to 1/60th of the worker’s total period of recognised service less any period of long service leave taken during that period. Registered active workers in the relevant sectors are credited in the Workers Register for each hour of service worked in each service period after the worker’s registration day. </w:t>
      </w:r>
    </w:p>
    <w:p w14:paraId="4D60813A" w14:textId="6731D479" w:rsidR="0028638E" w:rsidRPr="00C25E25" w:rsidRDefault="0028638E" w:rsidP="00C25E25">
      <w:pPr>
        <w:pStyle w:val="bodycopy"/>
        <w:rPr>
          <w:sz w:val="16"/>
          <w:szCs w:val="16"/>
        </w:rPr>
      </w:pPr>
      <w:r w:rsidRPr="00C25E25">
        <w:rPr>
          <w:sz w:val="16"/>
          <w:szCs w:val="16"/>
        </w:rPr>
        <w:t xml:space="preserve">The </w:t>
      </w:r>
      <w:r w:rsidRPr="00C25E25">
        <w:rPr>
          <w:i/>
          <w:sz w:val="16"/>
          <w:szCs w:val="16"/>
        </w:rPr>
        <w:t>Long Service Benefits Portability Act 2018</w:t>
      </w:r>
      <w:r w:rsidRPr="00C25E25">
        <w:rPr>
          <w:sz w:val="16"/>
          <w:szCs w:val="16"/>
        </w:rPr>
        <w:t xml:space="preserve"> requires that actuarial investigations be undertaken to investigate the state and adequacy of the money and funds of the Authority at the request of the Governing Board and at least once every three years. The Authority recognises a total liability for accrued portable long service benefits based on an assessment performed by an independent actuary. The actuary estimates the liability using a cash flow projection model using </w:t>
      </w:r>
      <w:proofErr w:type="gramStart"/>
      <w:r w:rsidRPr="00C25E25">
        <w:rPr>
          <w:sz w:val="16"/>
          <w:szCs w:val="16"/>
        </w:rPr>
        <w:t>a number of</w:t>
      </w:r>
      <w:proofErr w:type="gramEnd"/>
      <w:r w:rsidRPr="00C25E25">
        <w:rPr>
          <w:sz w:val="16"/>
          <w:szCs w:val="16"/>
        </w:rPr>
        <w:t xml:space="preserve"> assumptions that are based on historical data and the current profile of the registered workers.</w:t>
      </w:r>
    </w:p>
    <w:p w14:paraId="48DE872B" w14:textId="77777777" w:rsidR="0028638E" w:rsidRPr="00841F88" w:rsidRDefault="0028638E" w:rsidP="0028638E">
      <w:pPr>
        <w:spacing w:after="61" w:line="268" w:lineRule="auto"/>
        <w:ind w:left="-2" w:hanging="10"/>
        <w:rPr>
          <w:b/>
          <w:bCs/>
          <w:sz w:val="16"/>
          <w:szCs w:val="16"/>
        </w:rPr>
      </w:pPr>
      <w:r w:rsidRPr="00841F88">
        <w:rPr>
          <w:rFonts w:eastAsia="Gotham"/>
          <w:b/>
          <w:bCs/>
          <w:color w:val="181717"/>
          <w:sz w:val="16"/>
          <w:szCs w:val="16"/>
        </w:rPr>
        <w:t>Accrued portable long service benefit liability</w:t>
      </w:r>
    </w:p>
    <w:p w14:paraId="1BF46047" w14:textId="77777777" w:rsidR="0028638E" w:rsidRPr="009612A4" w:rsidRDefault="0028638E" w:rsidP="0028638E">
      <w:pPr>
        <w:spacing w:after="122"/>
        <w:ind w:left="3" w:right="12" w:hanging="10"/>
        <w:rPr>
          <w:sz w:val="16"/>
          <w:szCs w:val="16"/>
        </w:rPr>
      </w:pPr>
      <w:r w:rsidRPr="009612A4">
        <w:rPr>
          <w:rFonts w:eastAsia="Gotham"/>
          <w:color w:val="181717"/>
          <w:sz w:val="16"/>
          <w:szCs w:val="16"/>
        </w:rPr>
        <w:t>A summary of the demographic actuarial assumptions made for each industry include:</w:t>
      </w:r>
    </w:p>
    <w:tbl>
      <w:tblPr>
        <w:tblStyle w:val="TableGrid0"/>
        <w:tblpPr w:leftFromText="180" w:rightFromText="180" w:vertAnchor="text" w:horzAnchor="margin" w:tblpY="-72"/>
        <w:tblW w:w="10348" w:type="dxa"/>
        <w:tblInd w:w="0" w:type="dxa"/>
        <w:tblCellMar>
          <w:top w:w="31" w:type="dxa"/>
          <w:right w:w="99" w:type="dxa"/>
        </w:tblCellMar>
        <w:tblLook w:val="04A0" w:firstRow="1" w:lastRow="0" w:firstColumn="1" w:lastColumn="0" w:noHBand="0" w:noVBand="1"/>
      </w:tblPr>
      <w:tblGrid>
        <w:gridCol w:w="2410"/>
        <w:gridCol w:w="2464"/>
        <w:gridCol w:w="2781"/>
        <w:gridCol w:w="2693"/>
      </w:tblGrid>
      <w:tr w:rsidR="00841F88" w:rsidRPr="009612A4" w14:paraId="1D7B4745" w14:textId="77777777" w:rsidTr="00B601E3">
        <w:trPr>
          <w:trHeight w:val="41"/>
        </w:trPr>
        <w:tc>
          <w:tcPr>
            <w:tcW w:w="2410" w:type="dxa"/>
            <w:tcBorders>
              <w:top w:val="single" w:sz="2" w:space="0" w:color="C9C9C9"/>
              <w:left w:val="nil"/>
              <w:bottom w:val="single" w:sz="2" w:space="0" w:color="C9C9C9"/>
              <w:right w:val="nil"/>
            </w:tcBorders>
            <w:vAlign w:val="center"/>
          </w:tcPr>
          <w:p w14:paraId="6641EEE8" w14:textId="77777777" w:rsidR="00841F88" w:rsidRPr="00841F88" w:rsidRDefault="00841F88" w:rsidP="00B601E3">
            <w:pPr>
              <w:pStyle w:val="bodycopy"/>
              <w:spacing w:after="0"/>
              <w:rPr>
                <w:rFonts w:eastAsia="Gotham"/>
                <w:b/>
                <w:bCs/>
                <w:sz w:val="16"/>
                <w:szCs w:val="16"/>
              </w:rPr>
            </w:pPr>
            <w:r w:rsidRPr="00841F88">
              <w:rPr>
                <w:rFonts w:eastAsia="Gotham"/>
                <w:b/>
                <w:bCs/>
                <w:sz w:val="16"/>
                <w:szCs w:val="16"/>
              </w:rPr>
              <w:t>Per annum:</w:t>
            </w:r>
          </w:p>
        </w:tc>
        <w:tc>
          <w:tcPr>
            <w:tcW w:w="2464" w:type="dxa"/>
            <w:tcBorders>
              <w:top w:val="single" w:sz="2" w:space="0" w:color="C9C9C9"/>
              <w:left w:val="nil"/>
              <w:bottom w:val="single" w:sz="2" w:space="0" w:color="C9C9C9"/>
              <w:right w:val="nil"/>
            </w:tcBorders>
            <w:vAlign w:val="center"/>
          </w:tcPr>
          <w:p w14:paraId="0A772B6D" w14:textId="77777777" w:rsidR="00841F88" w:rsidRPr="00841F88" w:rsidRDefault="00841F88" w:rsidP="00B601E3">
            <w:pPr>
              <w:pStyle w:val="bodycopy"/>
              <w:spacing w:after="0"/>
              <w:rPr>
                <w:rFonts w:eastAsia="Gotham"/>
                <w:b/>
                <w:bCs/>
                <w:sz w:val="16"/>
                <w:szCs w:val="16"/>
              </w:rPr>
            </w:pPr>
            <w:r w:rsidRPr="00841F88">
              <w:rPr>
                <w:rFonts w:eastAsia="Gotham"/>
                <w:b/>
                <w:bCs/>
                <w:sz w:val="16"/>
                <w:szCs w:val="16"/>
              </w:rPr>
              <w:t>Community Services Industry</w:t>
            </w:r>
          </w:p>
        </w:tc>
        <w:tc>
          <w:tcPr>
            <w:tcW w:w="2781" w:type="dxa"/>
            <w:tcBorders>
              <w:top w:val="single" w:sz="2" w:space="0" w:color="C9C9C9"/>
              <w:left w:val="nil"/>
              <w:bottom w:val="single" w:sz="2" w:space="0" w:color="C9C9C9"/>
              <w:right w:val="nil"/>
            </w:tcBorders>
            <w:vAlign w:val="center"/>
          </w:tcPr>
          <w:p w14:paraId="18C9B2B7" w14:textId="77777777" w:rsidR="00841F88" w:rsidRPr="00841F88" w:rsidRDefault="00841F88" w:rsidP="00B601E3">
            <w:pPr>
              <w:pStyle w:val="bodycopy"/>
              <w:spacing w:after="0"/>
              <w:rPr>
                <w:rFonts w:eastAsia="Gotham"/>
                <w:b/>
                <w:bCs/>
                <w:sz w:val="16"/>
                <w:szCs w:val="16"/>
              </w:rPr>
            </w:pPr>
            <w:r w:rsidRPr="00841F88">
              <w:rPr>
                <w:rFonts w:eastAsia="Gotham"/>
                <w:b/>
                <w:bCs/>
                <w:sz w:val="16"/>
                <w:szCs w:val="16"/>
              </w:rPr>
              <w:t>Contract Cleaning Industry</w:t>
            </w:r>
          </w:p>
        </w:tc>
        <w:tc>
          <w:tcPr>
            <w:tcW w:w="2693" w:type="dxa"/>
            <w:tcBorders>
              <w:top w:val="single" w:sz="2" w:space="0" w:color="C9C9C9"/>
              <w:left w:val="nil"/>
              <w:bottom w:val="single" w:sz="2" w:space="0" w:color="C9C9C9"/>
              <w:right w:val="nil"/>
            </w:tcBorders>
            <w:vAlign w:val="center"/>
          </w:tcPr>
          <w:p w14:paraId="0CD9E037" w14:textId="77777777" w:rsidR="00841F88" w:rsidRPr="00841F88" w:rsidRDefault="00841F88" w:rsidP="00B601E3">
            <w:pPr>
              <w:pStyle w:val="bodycopy"/>
              <w:spacing w:after="0"/>
              <w:rPr>
                <w:rFonts w:eastAsia="Gotham"/>
                <w:b/>
                <w:bCs/>
                <w:sz w:val="16"/>
                <w:szCs w:val="16"/>
              </w:rPr>
            </w:pPr>
            <w:r w:rsidRPr="00841F88">
              <w:rPr>
                <w:rFonts w:eastAsia="Gotham"/>
                <w:b/>
                <w:bCs/>
                <w:sz w:val="16"/>
                <w:szCs w:val="16"/>
              </w:rPr>
              <w:t>Security Industry</w:t>
            </w:r>
          </w:p>
        </w:tc>
      </w:tr>
      <w:tr w:rsidR="00841F88" w:rsidRPr="009612A4" w14:paraId="548ACA8C" w14:textId="77777777" w:rsidTr="00B601E3">
        <w:trPr>
          <w:trHeight w:val="405"/>
        </w:trPr>
        <w:tc>
          <w:tcPr>
            <w:tcW w:w="2410" w:type="dxa"/>
            <w:tcBorders>
              <w:top w:val="single" w:sz="2" w:space="0" w:color="C9C9C9"/>
              <w:left w:val="nil"/>
              <w:bottom w:val="single" w:sz="2" w:space="0" w:color="C9C9C9"/>
              <w:right w:val="nil"/>
            </w:tcBorders>
            <w:vAlign w:val="center"/>
          </w:tcPr>
          <w:p w14:paraId="1D69D8C4" w14:textId="77777777" w:rsidR="00841F88" w:rsidRPr="00841F88" w:rsidRDefault="00841F88" w:rsidP="00B601E3">
            <w:pPr>
              <w:pStyle w:val="bodycopy"/>
              <w:spacing w:after="0"/>
              <w:rPr>
                <w:sz w:val="16"/>
                <w:szCs w:val="16"/>
              </w:rPr>
            </w:pPr>
            <w:r w:rsidRPr="00841F88">
              <w:rPr>
                <w:rFonts w:eastAsia="Gotham"/>
                <w:sz w:val="16"/>
                <w:szCs w:val="16"/>
              </w:rPr>
              <w:t>Industry exit rates</w:t>
            </w:r>
          </w:p>
        </w:tc>
        <w:tc>
          <w:tcPr>
            <w:tcW w:w="2464" w:type="dxa"/>
            <w:tcBorders>
              <w:top w:val="single" w:sz="2" w:space="0" w:color="C9C9C9"/>
              <w:left w:val="nil"/>
              <w:bottom w:val="single" w:sz="2" w:space="0" w:color="C9C9C9"/>
              <w:right w:val="nil"/>
            </w:tcBorders>
            <w:vAlign w:val="center"/>
          </w:tcPr>
          <w:p w14:paraId="00ADA19C" w14:textId="77777777" w:rsidR="00841F88" w:rsidRPr="00841F88" w:rsidRDefault="00841F88" w:rsidP="00B601E3">
            <w:pPr>
              <w:pStyle w:val="bodycopy"/>
              <w:spacing w:after="0"/>
              <w:rPr>
                <w:rFonts w:eastAsia="Gotham"/>
                <w:sz w:val="16"/>
                <w:szCs w:val="16"/>
              </w:rPr>
            </w:pPr>
            <w:r w:rsidRPr="00841F88">
              <w:rPr>
                <w:rFonts w:eastAsia="Gotham"/>
                <w:sz w:val="16"/>
                <w:szCs w:val="16"/>
              </w:rPr>
              <w:t>180 per 1000 (age 20) to0 per 1000 (age 55+)</w:t>
            </w:r>
          </w:p>
        </w:tc>
        <w:tc>
          <w:tcPr>
            <w:tcW w:w="2781" w:type="dxa"/>
            <w:tcBorders>
              <w:top w:val="single" w:sz="2" w:space="0" w:color="C9C9C9"/>
              <w:left w:val="nil"/>
              <w:bottom w:val="single" w:sz="2" w:space="0" w:color="C9C9C9"/>
              <w:right w:val="nil"/>
            </w:tcBorders>
            <w:vAlign w:val="center"/>
          </w:tcPr>
          <w:p w14:paraId="201D9F50" w14:textId="77777777" w:rsidR="00841F88" w:rsidRPr="00841F88" w:rsidRDefault="00841F88" w:rsidP="00B601E3">
            <w:pPr>
              <w:pStyle w:val="bodycopy"/>
              <w:spacing w:after="0"/>
              <w:rPr>
                <w:rFonts w:eastAsia="Gotham"/>
                <w:sz w:val="16"/>
                <w:szCs w:val="16"/>
              </w:rPr>
            </w:pPr>
            <w:r w:rsidRPr="00841F88">
              <w:rPr>
                <w:rFonts w:eastAsia="Gotham"/>
                <w:sz w:val="16"/>
                <w:szCs w:val="16"/>
              </w:rPr>
              <w:t xml:space="preserve">300 per 1000 (&lt;1 </w:t>
            </w:r>
            <w:proofErr w:type="spellStart"/>
            <w:r w:rsidRPr="00841F88">
              <w:rPr>
                <w:rFonts w:eastAsia="Gotham"/>
                <w:sz w:val="16"/>
                <w:szCs w:val="16"/>
              </w:rPr>
              <w:t>YoS</w:t>
            </w:r>
            <w:proofErr w:type="spellEnd"/>
            <w:r w:rsidRPr="00841F88">
              <w:rPr>
                <w:rFonts w:eastAsia="Gotham"/>
                <w:sz w:val="16"/>
                <w:szCs w:val="16"/>
              </w:rPr>
              <w:t xml:space="preserve">) to 30 per 1000 (7+ </w:t>
            </w:r>
            <w:proofErr w:type="spellStart"/>
            <w:r w:rsidRPr="00841F88">
              <w:rPr>
                <w:rFonts w:eastAsia="Gotham"/>
                <w:sz w:val="16"/>
                <w:szCs w:val="16"/>
              </w:rPr>
              <w:t>YoS</w:t>
            </w:r>
            <w:proofErr w:type="spellEnd"/>
            <w:r w:rsidRPr="00841F88">
              <w:rPr>
                <w:rFonts w:eastAsia="Gotham"/>
                <w:sz w:val="16"/>
                <w:szCs w:val="16"/>
              </w:rPr>
              <w:t>)</w:t>
            </w:r>
          </w:p>
        </w:tc>
        <w:tc>
          <w:tcPr>
            <w:tcW w:w="2693" w:type="dxa"/>
            <w:tcBorders>
              <w:top w:val="single" w:sz="2" w:space="0" w:color="C9C9C9"/>
              <w:left w:val="nil"/>
              <w:bottom w:val="single" w:sz="2" w:space="0" w:color="C9C9C9"/>
              <w:right w:val="nil"/>
            </w:tcBorders>
            <w:vAlign w:val="center"/>
          </w:tcPr>
          <w:p w14:paraId="2B757809" w14:textId="77777777" w:rsidR="00841F88" w:rsidRPr="00841F88" w:rsidRDefault="00841F88" w:rsidP="00B601E3">
            <w:pPr>
              <w:pStyle w:val="bodycopy"/>
              <w:spacing w:after="0"/>
              <w:rPr>
                <w:rFonts w:eastAsia="Gotham"/>
                <w:sz w:val="16"/>
                <w:szCs w:val="16"/>
              </w:rPr>
            </w:pPr>
            <w:r w:rsidRPr="00841F88">
              <w:rPr>
                <w:rFonts w:eastAsia="Gotham"/>
                <w:sz w:val="16"/>
                <w:szCs w:val="16"/>
              </w:rPr>
              <w:t xml:space="preserve">390 per 1000 (&lt;1 </w:t>
            </w:r>
            <w:proofErr w:type="spellStart"/>
            <w:r w:rsidRPr="00841F88">
              <w:rPr>
                <w:rFonts w:eastAsia="Gotham"/>
                <w:sz w:val="16"/>
                <w:szCs w:val="16"/>
              </w:rPr>
              <w:t>YoS</w:t>
            </w:r>
            <w:proofErr w:type="spellEnd"/>
            <w:r w:rsidRPr="00841F88">
              <w:rPr>
                <w:rFonts w:eastAsia="Gotham"/>
                <w:sz w:val="16"/>
                <w:szCs w:val="16"/>
              </w:rPr>
              <w:t xml:space="preserve">) to 39 per 1000 (7+ </w:t>
            </w:r>
            <w:proofErr w:type="spellStart"/>
            <w:r w:rsidRPr="00841F88">
              <w:rPr>
                <w:rFonts w:eastAsia="Gotham"/>
                <w:sz w:val="16"/>
                <w:szCs w:val="16"/>
              </w:rPr>
              <w:t>YoS</w:t>
            </w:r>
            <w:proofErr w:type="spellEnd"/>
            <w:r w:rsidRPr="00841F88">
              <w:rPr>
                <w:rFonts w:eastAsia="Gotham"/>
                <w:sz w:val="16"/>
                <w:szCs w:val="16"/>
              </w:rPr>
              <w:t>)</w:t>
            </w:r>
          </w:p>
        </w:tc>
      </w:tr>
      <w:tr w:rsidR="00841F88" w:rsidRPr="009612A4" w14:paraId="4AEA29B6" w14:textId="77777777" w:rsidTr="00B601E3">
        <w:trPr>
          <w:trHeight w:val="41"/>
        </w:trPr>
        <w:tc>
          <w:tcPr>
            <w:tcW w:w="2410" w:type="dxa"/>
            <w:tcBorders>
              <w:top w:val="single" w:sz="2" w:space="0" w:color="C9C9C9"/>
              <w:left w:val="nil"/>
              <w:bottom w:val="single" w:sz="2" w:space="0" w:color="C9C9C9"/>
              <w:right w:val="nil"/>
            </w:tcBorders>
            <w:vAlign w:val="center"/>
          </w:tcPr>
          <w:p w14:paraId="6B8933D0" w14:textId="77777777" w:rsidR="00841F88" w:rsidRPr="00841F88" w:rsidRDefault="00841F88" w:rsidP="00B601E3">
            <w:pPr>
              <w:pStyle w:val="bodycopy"/>
              <w:spacing w:after="0"/>
              <w:rPr>
                <w:rFonts w:eastAsia="Gotham"/>
                <w:sz w:val="16"/>
                <w:szCs w:val="16"/>
              </w:rPr>
            </w:pPr>
            <w:r w:rsidRPr="00841F88">
              <w:rPr>
                <w:rFonts w:eastAsia="Gotham"/>
                <w:sz w:val="16"/>
                <w:szCs w:val="16"/>
              </w:rPr>
              <w:t>Death rates</w:t>
            </w:r>
          </w:p>
        </w:tc>
        <w:tc>
          <w:tcPr>
            <w:tcW w:w="7938" w:type="dxa"/>
            <w:gridSpan w:val="3"/>
            <w:tcBorders>
              <w:top w:val="single" w:sz="2" w:space="0" w:color="C9C9C9"/>
              <w:left w:val="nil"/>
              <w:bottom w:val="single" w:sz="2" w:space="0" w:color="C9C9C9"/>
              <w:right w:val="nil"/>
            </w:tcBorders>
            <w:vAlign w:val="center"/>
          </w:tcPr>
          <w:p w14:paraId="099597B8" w14:textId="77777777" w:rsidR="00841F88" w:rsidRPr="00841F88" w:rsidRDefault="00841F88" w:rsidP="00B601E3">
            <w:pPr>
              <w:pStyle w:val="bodycopy"/>
              <w:spacing w:after="0"/>
              <w:jc w:val="center"/>
              <w:rPr>
                <w:rFonts w:eastAsia="Gotham"/>
                <w:sz w:val="16"/>
                <w:szCs w:val="16"/>
              </w:rPr>
            </w:pPr>
            <w:r w:rsidRPr="00841F88">
              <w:rPr>
                <w:rFonts w:eastAsia="Gotham"/>
                <w:sz w:val="16"/>
                <w:szCs w:val="16"/>
              </w:rPr>
              <w:t>0.41/0.19 per 1000 (age 20) to 2.42/1.58 per 1000 (age 50+</w:t>
            </w:r>
          </w:p>
        </w:tc>
      </w:tr>
      <w:tr w:rsidR="00841F88" w:rsidRPr="009612A4" w14:paraId="4F8F4869" w14:textId="77777777" w:rsidTr="00B601E3">
        <w:trPr>
          <w:trHeight w:val="405"/>
        </w:trPr>
        <w:tc>
          <w:tcPr>
            <w:tcW w:w="2410" w:type="dxa"/>
            <w:tcBorders>
              <w:top w:val="single" w:sz="2" w:space="0" w:color="C9C9C9"/>
              <w:left w:val="nil"/>
              <w:bottom w:val="single" w:sz="2" w:space="0" w:color="C9C9C9"/>
              <w:right w:val="nil"/>
            </w:tcBorders>
            <w:vAlign w:val="center"/>
          </w:tcPr>
          <w:p w14:paraId="144F09FB" w14:textId="77777777" w:rsidR="00841F88" w:rsidRPr="00841F88" w:rsidRDefault="00841F88" w:rsidP="00B601E3">
            <w:pPr>
              <w:pStyle w:val="bodycopy"/>
              <w:spacing w:after="0"/>
              <w:rPr>
                <w:sz w:val="16"/>
                <w:szCs w:val="16"/>
              </w:rPr>
            </w:pPr>
            <w:r w:rsidRPr="00841F88">
              <w:rPr>
                <w:rFonts w:eastAsia="Gotham"/>
                <w:sz w:val="16"/>
                <w:szCs w:val="16"/>
              </w:rPr>
              <w:t>Disability rates</w:t>
            </w:r>
          </w:p>
        </w:tc>
        <w:tc>
          <w:tcPr>
            <w:tcW w:w="2464" w:type="dxa"/>
            <w:tcBorders>
              <w:top w:val="single" w:sz="2" w:space="0" w:color="C9C9C9"/>
              <w:left w:val="nil"/>
              <w:bottom w:val="single" w:sz="2" w:space="0" w:color="C9C9C9"/>
              <w:right w:val="nil"/>
            </w:tcBorders>
            <w:vAlign w:val="center"/>
          </w:tcPr>
          <w:p w14:paraId="76C108E9" w14:textId="46554D27" w:rsidR="00841F88" w:rsidRPr="00841F88" w:rsidRDefault="00841F88" w:rsidP="00B601E3">
            <w:pPr>
              <w:pStyle w:val="bodycopy"/>
              <w:spacing w:after="0"/>
              <w:rPr>
                <w:sz w:val="16"/>
                <w:szCs w:val="16"/>
              </w:rPr>
            </w:pPr>
            <w:r w:rsidRPr="00841F88">
              <w:rPr>
                <w:rFonts w:eastAsia="Gotham"/>
                <w:sz w:val="16"/>
                <w:szCs w:val="16"/>
              </w:rPr>
              <w:t>0.17 per 1000 (age 20) to 1.65 per 1000 (age 50)</w:t>
            </w:r>
          </w:p>
        </w:tc>
        <w:tc>
          <w:tcPr>
            <w:tcW w:w="2781" w:type="dxa"/>
            <w:tcBorders>
              <w:top w:val="single" w:sz="2" w:space="0" w:color="C9C9C9"/>
              <w:left w:val="nil"/>
              <w:bottom w:val="single" w:sz="2" w:space="0" w:color="C9C9C9"/>
              <w:right w:val="nil"/>
            </w:tcBorders>
            <w:vAlign w:val="center"/>
          </w:tcPr>
          <w:p w14:paraId="4D0E4B84" w14:textId="7839ADB8" w:rsidR="00841F88" w:rsidRPr="00841F88" w:rsidRDefault="00841F88" w:rsidP="00B601E3">
            <w:pPr>
              <w:pStyle w:val="bodycopy"/>
              <w:spacing w:after="0"/>
              <w:rPr>
                <w:sz w:val="16"/>
                <w:szCs w:val="16"/>
              </w:rPr>
            </w:pPr>
            <w:r w:rsidRPr="00841F88">
              <w:rPr>
                <w:rFonts w:eastAsia="Gotham"/>
                <w:sz w:val="16"/>
                <w:szCs w:val="16"/>
              </w:rPr>
              <w:t>0.17 per 1000 (age 20) to 1.66 per 1000 (age 50)</w:t>
            </w:r>
          </w:p>
        </w:tc>
        <w:tc>
          <w:tcPr>
            <w:tcW w:w="2693" w:type="dxa"/>
            <w:tcBorders>
              <w:top w:val="single" w:sz="2" w:space="0" w:color="C9C9C9"/>
              <w:left w:val="nil"/>
              <w:bottom w:val="single" w:sz="2" w:space="0" w:color="C9C9C9"/>
              <w:right w:val="nil"/>
            </w:tcBorders>
            <w:vAlign w:val="center"/>
          </w:tcPr>
          <w:p w14:paraId="3873DA6D" w14:textId="77777777" w:rsidR="00841F88" w:rsidRPr="00841F88" w:rsidRDefault="00841F88" w:rsidP="00B601E3">
            <w:pPr>
              <w:pStyle w:val="bodycopy"/>
              <w:spacing w:after="0"/>
              <w:rPr>
                <w:sz w:val="16"/>
                <w:szCs w:val="16"/>
              </w:rPr>
            </w:pPr>
            <w:r w:rsidRPr="00841F88">
              <w:rPr>
                <w:rFonts w:eastAsia="Gotham"/>
                <w:sz w:val="16"/>
                <w:szCs w:val="16"/>
              </w:rPr>
              <w:t>0.34 per 1000 (age 20) to 3.31 per 1000 (age 50)</w:t>
            </w:r>
          </w:p>
        </w:tc>
      </w:tr>
      <w:tr w:rsidR="00841F88" w:rsidRPr="009612A4" w14:paraId="055C1EF2" w14:textId="77777777" w:rsidTr="00B601E3">
        <w:trPr>
          <w:trHeight w:val="405"/>
        </w:trPr>
        <w:tc>
          <w:tcPr>
            <w:tcW w:w="2410" w:type="dxa"/>
            <w:tcBorders>
              <w:top w:val="single" w:sz="2" w:space="0" w:color="C9C9C9"/>
              <w:left w:val="nil"/>
              <w:bottom w:val="single" w:sz="2" w:space="0" w:color="C9C9C9"/>
              <w:right w:val="nil"/>
            </w:tcBorders>
            <w:vAlign w:val="center"/>
          </w:tcPr>
          <w:p w14:paraId="46D9C28E" w14:textId="77777777" w:rsidR="00841F88" w:rsidRPr="00841F88" w:rsidRDefault="00841F88" w:rsidP="00B601E3">
            <w:pPr>
              <w:pStyle w:val="bodycopy"/>
              <w:spacing w:after="0"/>
              <w:rPr>
                <w:sz w:val="16"/>
                <w:szCs w:val="16"/>
              </w:rPr>
            </w:pPr>
            <w:r w:rsidRPr="00841F88">
              <w:rPr>
                <w:rFonts w:eastAsia="Gotham"/>
                <w:sz w:val="16"/>
                <w:szCs w:val="16"/>
              </w:rPr>
              <w:t>Early retirement</w:t>
            </w:r>
          </w:p>
        </w:tc>
        <w:tc>
          <w:tcPr>
            <w:tcW w:w="2464" w:type="dxa"/>
            <w:tcBorders>
              <w:top w:val="single" w:sz="2" w:space="0" w:color="C9C9C9"/>
              <w:left w:val="nil"/>
              <w:bottom w:val="single" w:sz="2" w:space="0" w:color="C9C9C9"/>
              <w:right w:val="nil"/>
            </w:tcBorders>
            <w:vAlign w:val="center"/>
          </w:tcPr>
          <w:p w14:paraId="2B099655" w14:textId="6AEE2138" w:rsidR="00841F88" w:rsidRPr="00841F88" w:rsidRDefault="00841F88" w:rsidP="00B601E3">
            <w:pPr>
              <w:pStyle w:val="bodycopy"/>
              <w:spacing w:after="0"/>
              <w:rPr>
                <w:sz w:val="16"/>
                <w:szCs w:val="16"/>
              </w:rPr>
            </w:pPr>
            <w:r w:rsidRPr="00841F88">
              <w:rPr>
                <w:rFonts w:eastAsia="Gotham"/>
                <w:sz w:val="16"/>
                <w:szCs w:val="16"/>
              </w:rPr>
              <w:t>70 per 1000 (age 55) to 250 per 1000 (age 75)</w:t>
            </w:r>
          </w:p>
        </w:tc>
        <w:tc>
          <w:tcPr>
            <w:tcW w:w="2781" w:type="dxa"/>
            <w:tcBorders>
              <w:top w:val="single" w:sz="2" w:space="0" w:color="C9C9C9"/>
              <w:left w:val="nil"/>
              <w:bottom w:val="single" w:sz="2" w:space="0" w:color="C9C9C9"/>
              <w:right w:val="nil"/>
            </w:tcBorders>
            <w:vAlign w:val="center"/>
          </w:tcPr>
          <w:p w14:paraId="29D8FF11" w14:textId="0CFE8A55" w:rsidR="00841F88" w:rsidRPr="00841F88" w:rsidRDefault="00841F88" w:rsidP="00B601E3">
            <w:pPr>
              <w:pStyle w:val="bodycopy"/>
              <w:spacing w:after="0"/>
              <w:rPr>
                <w:sz w:val="16"/>
                <w:szCs w:val="16"/>
              </w:rPr>
            </w:pPr>
            <w:r w:rsidRPr="00841F88">
              <w:rPr>
                <w:rFonts w:eastAsia="Gotham"/>
                <w:sz w:val="16"/>
                <w:szCs w:val="16"/>
              </w:rPr>
              <w:t>21 per 1000 (age 55) to 75 per 1000 (age 75)</w:t>
            </w:r>
          </w:p>
        </w:tc>
        <w:tc>
          <w:tcPr>
            <w:tcW w:w="2693" w:type="dxa"/>
            <w:tcBorders>
              <w:top w:val="single" w:sz="2" w:space="0" w:color="C9C9C9"/>
              <w:left w:val="nil"/>
              <w:bottom w:val="single" w:sz="2" w:space="0" w:color="C9C9C9"/>
              <w:right w:val="nil"/>
            </w:tcBorders>
            <w:vAlign w:val="center"/>
          </w:tcPr>
          <w:p w14:paraId="04BDEDE5" w14:textId="4E9F8611" w:rsidR="00841F88" w:rsidRPr="00841F88" w:rsidRDefault="00841F88" w:rsidP="00B601E3">
            <w:pPr>
              <w:pStyle w:val="bodycopy"/>
              <w:spacing w:after="0"/>
              <w:rPr>
                <w:sz w:val="16"/>
                <w:szCs w:val="16"/>
              </w:rPr>
            </w:pPr>
            <w:r w:rsidRPr="00841F88">
              <w:rPr>
                <w:rFonts w:eastAsia="Gotham"/>
                <w:sz w:val="16"/>
                <w:szCs w:val="16"/>
              </w:rPr>
              <w:t>70 per 1000 (age 55) to 250 per 1000 (age 75)</w:t>
            </w:r>
          </w:p>
        </w:tc>
      </w:tr>
      <w:tr w:rsidR="00841F88" w:rsidRPr="009612A4" w14:paraId="5D7171B9" w14:textId="77777777" w:rsidTr="00B601E3">
        <w:trPr>
          <w:trHeight w:val="405"/>
        </w:trPr>
        <w:tc>
          <w:tcPr>
            <w:tcW w:w="2410" w:type="dxa"/>
            <w:tcBorders>
              <w:top w:val="single" w:sz="2" w:space="0" w:color="C9C9C9"/>
              <w:left w:val="nil"/>
              <w:bottom w:val="single" w:sz="2" w:space="0" w:color="C9C9C9"/>
              <w:right w:val="nil"/>
            </w:tcBorders>
            <w:vAlign w:val="center"/>
          </w:tcPr>
          <w:p w14:paraId="3A1BD898" w14:textId="77777777" w:rsidR="00841F88" w:rsidRPr="00841F88" w:rsidRDefault="00841F88" w:rsidP="00B601E3">
            <w:pPr>
              <w:pStyle w:val="bodycopy"/>
              <w:spacing w:after="0"/>
              <w:rPr>
                <w:sz w:val="16"/>
                <w:szCs w:val="16"/>
              </w:rPr>
            </w:pPr>
            <w:r w:rsidRPr="00841F88">
              <w:rPr>
                <w:rFonts w:eastAsia="Gotham"/>
                <w:sz w:val="16"/>
                <w:szCs w:val="16"/>
              </w:rPr>
              <w:t>Leave utilisation rates</w:t>
            </w:r>
          </w:p>
        </w:tc>
        <w:tc>
          <w:tcPr>
            <w:tcW w:w="2464" w:type="dxa"/>
            <w:tcBorders>
              <w:top w:val="single" w:sz="2" w:space="0" w:color="C9C9C9"/>
              <w:left w:val="nil"/>
              <w:bottom w:val="single" w:sz="2" w:space="0" w:color="C9C9C9"/>
              <w:right w:val="nil"/>
            </w:tcBorders>
            <w:vAlign w:val="center"/>
          </w:tcPr>
          <w:p w14:paraId="59511F47" w14:textId="23399D38" w:rsidR="00841F88" w:rsidRPr="00841F88" w:rsidRDefault="00841F88" w:rsidP="00B601E3">
            <w:pPr>
              <w:pStyle w:val="bodycopy"/>
              <w:spacing w:after="0"/>
              <w:rPr>
                <w:sz w:val="16"/>
                <w:szCs w:val="16"/>
              </w:rPr>
            </w:pPr>
            <w:r w:rsidRPr="00841F88">
              <w:rPr>
                <w:rFonts w:eastAsia="Gotham"/>
                <w:sz w:val="16"/>
                <w:szCs w:val="16"/>
              </w:rPr>
              <w:t>13% of vested benefits p.a.</w:t>
            </w:r>
          </w:p>
        </w:tc>
        <w:tc>
          <w:tcPr>
            <w:tcW w:w="2781" w:type="dxa"/>
            <w:tcBorders>
              <w:top w:val="single" w:sz="2" w:space="0" w:color="C9C9C9"/>
              <w:left w:val="nil"/>
              <w:bottom w:val="single" w:sz="2" w:space="0" w:color="C9C9C9"/>
              <w:right w:val="nil"/>
            </w:tcBorders>
            <w:vAlign w:val="center"/>
          </w:tcPr>
          <w:p w14:paraId="1829BB64" w14:textId="50135A76" w:rsidR="00841F88" w:rsidRPr="00841F88" w:rsidRDefault="00841F88" w:rsidP="00B601E3">
            <w:pPr>
              <w:pStyle w:val="bodycopy"/>
              <w:spacing w:after="0"/>
              <w:rPr>
                <w:sz w:val="16"/>
                <w:szCs w:val="16"/>
              </w:rPr>
            </w:pPr>
            <w:r w:rsidRPr="00841F88">
              <w:rPr>
                <w:rFonts w:eastAsia="Gotham"/>
                <w:sz w:val="16"/>
                <w:szCs w:val="16"/>
              </w:rPr>
              <w:t xml:space="preserve">0.5 weeks (7-10 </w:t>
            </w:r>
            <w:proofErr w:type="spellStart"/>
            <w:r w:rsidRPr="00841F88">
              <w:rPr>
                <w:rFonts w:eastAsia="Gotham"/>
                <w:sz w:val="16"/>
                <w:szCs w:val="16"/>
              </w:rPr>
              <w:t>YoS</w:t>
            </w:r>
            <w:proofErr w:type="spellEnd"/>
            <w:r w:rsidRPr="00841F88">
              <w:rPr>
                <w:rFonts w:eastAsia="Gotham"/>
                <w:sz w:val="16"/>
                <w:szCs w:val="16"/>
              </w:rPr>
              <w:t xml:space="preserve">) to 1 week (10+ </w:t>
            </w:r>
            <w:proofErr w:type="spellStart"/>
            <w:r w:rsidRPr="00841F88">
              <w:rPr>
                <w:rFonts w:eastAsia="Gotham"/>
                <w:sz w:val="16"/>
                <w:szCs w:val="16"/>
              </w:rPr>
              <w:t>YoS</w:t>
            </w:r>
            <w:proofErr w:type="spellEnd"/>
            <w:r w:rsidRPr="00841F88">
              <w:rPr>
                <w:rFonts w:eastAsia="Gotham"/>
                <w:sz w:val="16"/>
                <w:szCs w:val="16"/>
              </w:rPr>
              <w:t>)</w:t>
            </w:r>
          </w:p>
        </w:tc>
        <w:tc>
          <w:tcPr>
            <w:tcW w:w="2693" w:type="dxa"/>
            <w:tcBorders>
              <w:top w:val="single" w:sz="2" w:space="0" w:color="C9C9C9"/>
              <w:left w:val="nil"/>
              <w:bottom w:val="single" w:sz="2" w:space="0" w:color="C9C9C9"/>
              <w:right w:val="nil"/>
            </w:tcBorders>
            <w:vAlign w:val="center"/>
          </w:tcPr>
          <w:p w14:paraId="1406A194" w14:textId="77777777" w:rsidR="00841F88" w:rsidRPr="00841F88" w:rsidRDefault="00841F88" w:rsidP="00B601E3">
            <w:pPr>
              <w:pStyle w:val="bodycopy"/>
              <w:spacing w:after="0"/>
              <w:rPr>
                <w:sz w:val="16"/>
                <w:szCs w:val="16"/>
              </w:rPr>
            </w:pPr>
            <w:r w:rsidRPr="00841F88">
              <w:rPr>
                <w:rFonts w:eastAsia="Gotham"/>
                <w:sz w:val="16"/>
                <w:szCs w:val="16"/>
              </w:rPr>
              <w:t xml:space="preserve">0.5 weeks (7-10 </w:t>
            </w:r>
            <w:proofErr w:type="spellStart"/>
            <w:r w:rsidRPr="00841F88">
              <w:rPr>
                <w:rFonts w:eastAsia="Gotham"/>
                <w:sz w:val="16"/>
                <w:szCs w:val="16"/>
              </w:rPr>
              <w:t>YoS</w:t>
            </w:r>
            <w:proofErr w:type="spellEnd"/>
            <w:r w:rsidRPr="00841F88">
              <w:rPr>
                <w:rFonts w:eastAsia="Gotham"/>
                <w:sz w:val="16"/>
                <w:szCs w:val="16"/>
              </w:rPr>
              <w:t xml:space="preserve">) to 2 weeks (10+ </w:t>
            </w:r>
            <w:proofErr w:type="spellStart"/>
            <w:r w:rsidRPr="00841F88">
              <w:rPr>
                <w:rFonts w:eastAsia="Gotham"/>
                <w:sz w:val="16"/>
                <w:szCs w:val="16"/>
              </w:rPr>
              <w:t>YoS</w:t>
            </w:r>
            <w:proofErr w:type="spellEnd"/>
            <w:r w:rsidRPr="00841F88">
              <w:rPr>
                <w:rFonts w:eastAsia="Gotham"/>
                <w:sz w:val="16"/>
                <w:szCs w:val="16"/>
              </w:rPr>
              <w:t>)</w:t>
            </w:r>
          </w:p>
        </w:tc>
      </w:tr>
      <w:tr w:rsidR="00841F88" w:rsidRPr="009612A4" w14:paraId="7485B013" w14:textId="77777777" w:rsidTr="00B601E3">
        <w:trPr>
          <w:trHeight w:val="225"/>
        </w:trPr>
        <w:tc>
          <w:tcPr>
            <w:tcW w:w="2410" w:type="dxa"/>
            <w:tcBorders>
              <w:top w:val="single" w:sz="2" w:space="0" w:color="C9C9C9"/>
              <w:left w:val="nil"/>
              <w:bottom w:val="single" w:sz="2" w:space="0" w:color="C9C9C9"/>
              <w:right w:val="nil"/>
            </w:tcBorders>
            <w:vAlign w:val="center"/>
          </w:tcPr>
          <w:p w14:paraId="6424A092" w14:textId="77777777" w:rsidR="00841F88" w:rsidRPr="00841F88" w:rsidRDefault="00841F88" w:rsidP="00B601E3">
            <w:pPr>
              <w:pStyle w:val="bodycopy"/>
              <w:spacing w:after="0"/>
              <w:rPr>
                <w:sz w:val="16"/>
                <w:szCs w:val="16"/>
              </w:rPr>
            </w:pPr>
            <w:r w:rsidRPr="00841F88">
              <w:rPr>
                <w:rFonts w:eastAsia="Gotham"/>
                <w:sz w:val="16"/>
                <w:szCs w:val="16"/>
              </w:rPr>
              <w:t>General salary inflation rate</w:t>
            </w:r>
          </w:p>
        </w:tc>
        <w:tc>
          <w:tcPr>
            <w:tcW w:w="2464" w:type="dxa"/>
            <w:tcBorders>
              <w:top w:val="single" w:sz="2" w:space="0" w:color="C9C9C9"/>
              <w:left w:val="nil"/>
              <w:bottom w:val="single" w:sz="2" w:space="0" w:color="C9C9C9"/>
              <w:right w:val="nil"/>
            </w:tcBorders>
            <w:vAlign w:val="center"/>
          </w:tcPr>
          <w:p w14:paraId="6C30DD20" w14:textId="78891FFB" w:rsidR="00841F88" w:rsidRPr="00841F88" w:rsidRDefault="00841F88" w:rsidP="00B601E3">
            <w:pPr>
              <w:pStyle w:val="bodycopy"/>
              <w:spacing w:after="0"/>
              <w:rPr>
                <w:sz w:val="16"/>
                <w:szCs w:val="16"/>
              </w:rPr>
            </w:pPr>
            <w:r w:rsidRPr="00841F88">
              <w:rPr>
                <w:rFonts w:eastAsia="Gotham"/>
                <w:sz w:val="16"/>
                <w:szCs w:val="16"/>
              </w:rPr>
              <w:t xml:space="preserve">3.0% p.a. </w:t>
            </w:r>
          </w:p>
        </w:tc>
        <w:tc>
          <w:tcPr>
            <w:tcW w:w="2781" w:type="dxa"/>
            <w:tcBorders>
              <w:top w:val="single" w:sz="2" w:space="0" w:color="C9C9C9"/>
              <w:left w:val="nil"/>
              <w:bottom w:val="single" w:sz="2" w:space="0" w:color="C9C9C9"/>
              <w:right w:val="nil"/>
            </w:tcBorders>
            <w:vAlign w:val="center"/>
          </w:tcPr>
          <w:p w14:paraId="299FF788" w14:textId="77777777" w:rsidR="00841F88" w:rsidRPr="00841F88" w:rsidRDefault="00841F88" w:rsidP="00B601E3">
            <w:pPr>
              <w:pStyle w:val="bodycopy"/>
              <w:spacing w:after="0"/>
              <w:rPr>
                <w:sz w:val="16"/>
                <w:szCs w:val="16"/>
              </w:rPr>
            </w:pPr>
            <w:r w:rsidRPr="00841F88">
              <w:rPr>
                <w:rFonts w:eastAsia="Gotham"/>
                <w:sz w:val="16"/>
                <w:szCs w:val="16"/>
              </w:rPr>
              <w:t xml:space="preserve"> 2.5% p.a. </w:t>
            </w:r>
          </w:p>
        </w:tc>
        <w:tc>
          <w:tcPr>
            <w:tcW w:w="2693" w:type="dxa"/>
            <w:tcBorders>
              <w:top w:val="single" w:sz="2" w:space="0" w:color="C9C9C9"/>
              <w:left w:val="nil"/>
              <w:bottom w:val="single" w:sz="2" w:space="0" w:color="C9C9C9"/>
              <w:right w:val="nil"/>
            </w:tcBorders>
            <w:vAlign w:val="center"/>
          </w:tcPr>
          <w:p w14:paraId="78E7ED40" w14:textId="77777777" w:rsidR="00841F88" w:rsidRPr="00841F88" w:rsidRDefault="00841F88" w:rsidP="00B601E3">
            <w:pPr>
              <w:pStyle w:val="bodycopy"/>
              <w:spacing w:after="0"/>
              <w:rPr>
                <w:sz w:val="16"/>
                <w:szCs w:val="16"/>
              </w:rPr>
            </w:pPr>
            <w:r w:rsidRPr="00841F88">
              <w:rPr>
                <w:rFonts w:eastAsia="Gotham"/>
                <w:sz w:val="16"/>
                <w:szCs w:val="16"/>
              </w:rPr>
              <w:t xml:space="preserve"> 2.5% p.a. </w:t>
            </w:r>
          </w:p>
        </w:tc>
      </w:tr>
      <w:tr w:rsidR="00841F88" w:rsidRPr="009612A4" w14:paraId="741C30CD" w14:textId="77777777" w:rsidTr="00B601E3">
        <w:trPr>
          <w:trHeight w:val="225"/>
        </w:trPr>
        <w:tc>
          <w:tcPr>
            <w:tcW w:w="2410" w:type="dxa"/>
            <w:tcBorders>
              <w:top w:val="single" w:sz="2" w:space="0" w:color="C9C9C9"/>
              <w:left w:val="nil"/>
              <w:bottom w:val="single" w:sz="2" w:space="0" w:color="C9C9C9"/>
              <w:right w:val="nil"/>
            </w:tcBorders>
            <w:vAlign w:val="center"/>
          </w:tcPr>
          <w:p w14:paraId="47C0C49C" w14:textId="77777777" w:rsidR="00841F88" w:rsidRPr="00841F88" w:rsidRDefault="00841F88" w:rsidP="00B601E3">
            <w:pPr>
              <w:pStyle w:val="bodycopy"/>
              <w:spacing w:after="0"/>
              <w:rPr>
                <w:rFonts w:eastAsia="Gotham"/>
                <w:sz w:val="16"/>
                <w:szCs w:val="16"/>
              </w:rPr>
            </w:pPr>
            <w:r w:rsidRPr="00841F88">
              <w:rPr>
                <w:rFonts w:eastAsia="Gotham"/>
                <w:sz w:val="16"/>
                <w:szCs w:val="16"/>
              </w:rPr>
              <w:t>Promotional salary inflation rate</w:t>
            </w:r>
          </w:p>
        </w:tc>
        <w:tc>
          <w:tcPr>
            <w:tcW w:w="2464" w:type="dxa"/>
            <w:tcBorders>
              <w:top w:val="single" w:sz="2" w:space="0" w:color="C9C9C9"/>
              <w:left w:val="nil"/>
              <w:bottom w:val="single" w:sz="2" w:space="0" w:color="C9C9C9"/>
              <w:right w:val="nil"/>
            </w:tcBorders>
            <w:vAlign w:val="center"/>
          </w:tcPr>
          <w:p w14:paraId="49436A51" w14:textId="77777777" w:rsidR="00841F88" w:rsidRPr="00841F88" w:rsidRDefault="00841F88" w:rsidP="00B601E3">
            <w:pPr>
              <w:pStyle w:val="bodycopy"/>
              <w:spacing w:after="0"/>
              <w:rPr>
                <w:rFonts w:eastAsia="Gotham"/>
                <w:sz w:val="16"/>
                <w:szCs w:val="16"/>
              </w:rPr>
            </w:pPr>
            <w:r w:rsidRPr="00841F88">
              <w:rPr>
                <w:rFonts w:eastAsia="Gotham"/>
                <w:sz w:val="16"/>
                <w:szCs w:val="16"/>
              </w:rPr>
              <w:t>8% (age 21) to 1% (age 49)</w:t>
            </w:r>
          </w:p>
        </w:tc>
        <w:tc>
          <w:tcPr>
            <w:tcW w:w="2781" w:type="dxa"/>
            <w:tcBorders>
              <w:top w:val="single" w:sz="2" w:space="0" w:color="C9C9C9"/>
              <w:left w:val="nil"/>
              <w:bottom w:val="single" w:sz="2" w:space="0" w:color="C9C9C9"/>
              <w:right w:val="nil"/>
            </w:tcBorders>
            <w:vAlign w:val="center"/>
          </w:tcPr>
          <w:p w14:paraId="3A527081" w14:textId="77777777" w:rsidR="00841F88" w:rsidRPr="00841F88" w:rsidRDefault="00841F88" w:rsidP="00B601E3">
            <w:pPr>
              <w:pStyle w:val="bodycopy"/>
              <w:spacing w:after="0"/>
              <w:rPr>
                <w:rFonts w:eastAsia="Gotham"/>
                <w:sz w:val="16"/>
                <w:szCs w:val="16"/>
              </w:rPr>
            </w:pPr>
            <w:r w:rsidRPr="00841F88">
              <w:rPr>
                <w:rFonts w:eastAsia="Gotham"/>
                <w:sz w:val="16"/>
                <w:szCs w:val="16"/>
              </w:rPr>
              <w:t xml:space="preserve">30% (&lt;1 </w:t>
            </w:r>
            <w:proofErr w:type="spellStart"/>
            <w:r w:rsidRPr="00841F88">
              <w:rPr>
                <w:rFonts w:eastAsia="Gotham"/>
                <w:sz w:val="16"/>
                <w:szCs w:val="16"/>
              </w:rPr>
              <w:t>YoS</w:t>
            </w:r>
            <w:proofErr w:type="spellEnd"/>
            <w:r w:rsidRPr="00841F88">
              <w:rPr>
                <w:rFonts w:eastAsia="Gotham"/>
                <w:sz w:val="16"/>
                <w:szCs w:val="16"/>
              </w:rPr>
              <w:t xml:space="preserve">) to 2.5% (1-9 </w:t>
            </w:r>
            <w:proofErr w:type="spellStart"/>
            <w:r w:rsidRPr="00841F88">
              <w:rPr>
                <w:rFonts w:eastAsia="Gotham"/>
                <w:sz w:val="16"/>
                <w:szCs w:val="16"/>
              </w:rPr>
              <w:t>YoS</w:t>
            </w:r>
            <w:proofErr w:type="spellEnd"/>
            <w:r w:rsidRPr="00841F88">
              <w:rPr>
                <w:rFonts w:eastAsia="Gotham"/>
                <w:sz w:val="16"/>
                <w:szCs w:val="16"/>
              </w:rPr>
              <w:t>)</w:t>
            </w:r>
          </w:p>
        </w:tc>
        <w:tc>
          <w:tcPr>
            <w:tcW w:w="2693" w:type="dxa"/>
            <w:tcBorders>
              <w:top w:val="single" w:sz="2" w:space="0" w:color="C9C9C9"/>
              <w:left w:val="nil"/>
              <w:bottom w:val="single" w:sz="2" w:space="0" w:color="C9C9C9"/>
              <w:right w:val="nil"/>
            </w:tcBorders>
            <w:vAlign w:val="center"/>
          </w:tcPr>
          <w:p w14:paraId="07B2DEDB" w14:textId="77777777" w:rsidR="00841F88" w:rsidRPr="00841F88" w:rsidRDefault="00841F88" w:rsidP="00B601E3">
            <w:pPr>
              <w:pStyle w:val="bodycopy"/>
              <w:spacing w:after="0"/>
              <w:rPr>
                <w:rFonts w:eastAsia="Gotham"/>
                <w:sz w:val="16"/>
                <w:szCs w:val="16"/>
              </w:rPr>
            </w:pPr>
            <w:r w:rsidRPr="00841F88">
              <w:rPr>
                <w:rFonts w:eastAsia="Gotham"/>
                <w:sz w:val="16"/>
                <w:szCs w:val="16"/>
              </w:rPr>
              <w:t xml:space="preserve">25% (&lt;1 </w:t>
            </w:r>
            <w:proofErr w:type="spellStart"/>
            <w:r w:rsidRPr="00841F88">
              <w:rPr>
                <w:rFonts w:eastAsia="Gotham"/>
                <w:sz w:val="16"/>
                <w:szCs w:val="16"/>
              </w:rPr>
              <w:t>YoS</w:t>
            </w:r>
            <w:proofErr w:type="spellEnd"/>
            <w:r w:rsidRPr="00841F88">
              <w:rPr>
                <w:rFonts w:eastAsia="Gotham"/>
                <w:sz w:val="16"/>
                <w:szCs w:val="16"/>
              </w:rPr>
              <w:t xml:space="preserve">) to 0% (9+ </w:t>
            </w:r>
            <w:proofErr w:type="spellStart"/>
            <w:r w:rsidRPr="00841F88">
              <w:rPr>
                <w:rFonts w:eastAsia="Gotham"/>
                <w:sz w:val="16"/>
                <w:szCs w:val="16"/>
              </w:rPr>
              <w:t>YoS</w:t>
            </w:r>
            <w:proofErr w:type="spellEnd"/>
            <w:r w:rsidRPr="00841F88">
              <w:rPr>
                <w:rFonts w:eastAsia="Gotham"/>
                <w:sz w:val="16"/>
                <w:szCs w:val="16"/>
              </w:rPr>
              <w:t>)</w:t>
            </w:r>
          </w:p>
        </w:tc>
      </w:tr>
    </w:tbl>
    <w:p w14:paraId="4068C239" w14:textId="77777777" w:rsidR="00841F88" w:rsidRPr="009612A4" w:rsidRDefault="00841F88" w:rsidP="00841F88">
      <w:pPr>
        <w:spacing w:after="179"/>
        <w:ind w:right="12"/>
        <w:rPr>
          <w:sz w:val="16"/>
          <w:szCs w:val="16"/>
        </w:rPr>
      </w:pPr>
      <w:r w:rsidRPr="009612A4">
        <w:rPr>
          <w:rFonts w:eastAsia="Gotham"/>
          <w:color w:val="181717"/>
          <w:sz w:val="16"/>
          <w:szCs w:val="16"/>
        </w:rPr>
        <w:t xml:space="preserve">Note: </w:t>
      </w:r>
      <w:proofErr w:type="spellStart"/>
      <w:r w:rsidRPr="009612A4">
        <w:rPr>
          <w:rFonts w:eastAsia="Gotham"/>
          <w:color w:val="181717"/>
          <w:sz w:val="16"/>
          <w:szCs w:val="16"/>
        </w:rPr>
        <w:t>YoS</w:t>
      </w:r>
      <w:proofErr w:type="spellEnd"/>
      <w:r w:rsidRPr="009612A4">
        <w:rPr>
          <w:rFonts w:eastAsia="Gotham"/>
          <w:color w:val="181717"/>
          <w:sz w:val="16"/>
          <w:szCs w:val="16"/>
        </w:rPr>
        <w:t xml:space="preserve"> stands for Years of Service</w:t>
      </w:r>
    </w:p>
    <w:p w14:paraId="5F756918" w14:textId="77777777" w:rsidR="007535D9" w:rsidRDefault="007535D9">
      <w:pPr>
        <w:spacing w:after="0"/>
        <w:rPr>
          <w:rFonts w:eastAsia="Gotham"/>
          <w:color w:val="181717"/>
          <w:sz w:val="16"/>
          <w:szCs w:val="16"/>
        </w:rPr>
      </w:pPr>
      <w:r>
        <w:rPr>
          <w:rFonts w:eastAsia="Gotham"/>
          <w:color w:val="181717"/>
          <w:sz w:val="16"/>
          <w:szCs w:val="16"/>
        </w:rPr>
        <w:br w:type="page"/>
      </w:r>
    </w:p>
    <w:p w14:paraId="60786759" w14:textId="014216E8" w:rsidR="0028638E" w:rsidRPr="009612A4" w:rsidRDefault="0028638E" w:rsidP="0028638E">
      <w:pPr>
        <w:spacing w:after="3"/>
        <w:ind w:left="3" w:right="12" w:hanging="10"/>
        <w:rPr>
          <w:sz w:val="16"/>
          <w:szCs w:val="16"/>
        </w:rPr>
      </w:pPr>
      <w:r w:rsidRPr="009612A4">
        <w:rPr>
          <w:rFonts w:eastAsia="Gotham"/>
          <w:color w:val="181717"/>
          <w:sz w:val="16"/>
          <w:szCs w:val="16"/>
        </w:rPr>
        <w:lastRenderedPageBreak/>
        <w:t>For the purposes of the above valuations, the following number of workers were valued:</w:t>
      </w:r>
    </w:p>
    <w:tbl>
      <w:tblPr>
        <w:tblStyle w:val="TableGrid0"/>
        <w:tblW w:w="10442" w:type="dxa"/>
        <w:tblInd w:w="-57" w:type="dxa"/>
        <w:tblCellMar>
          <w:bottom w:w="9" w:type="dxa"/>
          <w:right w:w="71" w:type="dxa"/>
        </w:tblCellMar>
        <w:tblLook w:val="04A0" w:firstRow="1" w:lastRow="0" w:firstColumn="1" w:lastColumn="0" w:noHBand="0" w:noVBand="1"/>
      </w:tblPr>
      <w:tblGrid>
        <w:gridCol w:w="3805"/>
        <w:gridCol w:w="2527"/>
        <w:gridCol w:w="2372"/>
        <w:gridCol w:w="1738"/>
      </w:tblGrid>
      <w:tr w:rsidR="0028638E" w:rsidRPr="009612A4" w14:paraId="6F089136" w14:textId="77777777" w:rsidTr="00B601E3">
        <w:trPr>
          <w:trHeight w:val="77"/>
        </w:trPr>
        <w:tc>
          <w:tcPr>
            <w:tcW w:w="3805" w:type="dxa"/>
            <w:vMerge w:val="restart"/>
            <w:tcBorders>
              <w:top w:val="nil"/>
              <w:left w:val="nil"/>
              <w:bottom w:val="single" w:sz="2" w:space="0" w:color="C9C9C9"/>
              <w:right w:val="nil"/>
            </w:tcBorders>
            <w:vAlign w:val="center"/>
          </w:tcPr>
          <w:p w14:paraId="06219D1F" w14:textId="77777777" w:rsidR="0028638E" w:rsidRPr="00B601E3" w:rsidRDefault="0028638E" w:rsidP="00F109ED">
            <w:pPr>
              <w:spacing w:after="0"/>
              <w:ind w:left="57"/>
              <w:rPr>
                <w:b/>
                <w:bCs/>
                <w:sz w:val="16"/>
                <w:szCs w:val="16"/>
              </w:rPr>
            </w:pPr>
            <w:r w:rsidRPr="00B601E3">
              <w:rPr>
                <w:rFonts w:eastAsia="Gotham"/>
                <w:b/>
                <w:bCs/>
                <w:color w:val="181717"/>
                <w:sz w:val="16"/>
                <w:szCs w:val="16"/>
              </w:rPr>
              <w:t>Number of workers</w:t>
            </w:r>
          </w:p>
        </w:tc>
        <w:tc>
          <w:tcPr>
            <w:tcW w:w="2527" w:type="dxa"/>
            <w:tcBorders>
              <w:top w:val="nil"/>
              <w:left w:val="nil"/>
              <w:bottom w:val="single" w:sz="2" w:space="0" w:color="181717"/>
              <w:right w:val="nil"/>
            </w:tcBorders>
          </w:tcPr>
          <w:p w14:paraId="5295754B" w14:textId="77777777" w:rsidR="0028638E" w:rsidRPr="00B601E3" w:rsidRDefault="0028638E" w:rsidP="00F109ED">
            <w:pPr>
              <w:spacing w:after="0"/>
              <w:ind w:left="425" w:right="23" w:hanging="425"/>
              <w:rPr>
                <w:b/>
                <w:bCs/>
                <w:sz w:val="16"/>
                <w:szCs w:val="16"/>
              </w:rPr>
            </w:pPr>
            <w:r w:rsidRPr="00B601E3">
              <w:rPr>
                <w:rFonts w:eastAsia="Gotham"/>
                <w:b/>
                <w:bCs/>
                <w:color w:val="181717"/>
                <w:sz w:val="16"/>
                <w:szCs w:val="16"/>
              </w:rPr>
              <w:t>Community Services Industry</w:t>
            </w:r>
          </w:p>
        </w:tc>
        <w:tc>
          <w:tcPr>
            <w:tcW w:w="2372" w:type="dxa"/>
            <w:tcBorders>
              <w:top w:val="nil"/>
              <w:left w:val="nil"/>
              <w:bottom w:val="single" w:sz="2" w:space="0" w:color="181717"/>
              <w:right w:val="nil"/>
            </w:tcBorders>
          </w:tcPr>
          <w:p w14:paraId="4AC19F94" w14:textId="2E0FAB97" w:rsidR="0028638E" w:rsidRPr="00B601E3" w:rsidRDefault="0028638E" w:rsidP="00B601E3">
            <w:pPr>
              <w:spacing w:after="0"/>
              <w:ind w:right="158"/>
              <w:rPr>
                <w:b/>
                <w:bCs/>
                <w:sz w:val="16"/>
                <w:szCs w:val="16"/>
              </w:rPr>
            </w:pPr>
            <w:r w:rsidRPr="00B601E3">
              <w:rPr>
                <w:rFonts w:eastAsia="Gotham"/>
                <w:b/>
                <w:bCs/>
                <w:color w:val="181717"/>
                <w:sz w:val="16"/>
                <w:szCs w:val="16"/>
              </w:rPr>
              <w:t xml:space="preserve">Contract </w:t>
            </w:r>
            <w:r w:rsidR="00B601E3" w:rsidRPr="00B601E3">
              <w:rPr>
                <w:rFonts w:eastAsia="Gotham"/>
                <w:b/>
                <w:bCs/>
                <w:color w:val="181717"/>
                <w:sz w:val="16"/>
                <w:szCs w:val="16"/>
              </w:rPr>
              <w:t>Cleaning Industry</w:t>
            </w:r>
          </w:p>
        </w:tc>
        <w:tc>
          <w:tcPr>
            <w:tcW w:w="1738" w:type="dxa"/>
            <w:tcBorders>
              <w:top w:val="nil"/>
              <w:left w:val="nil"/>
              <w:bottom w:val="single" w:sz="2" w:space="0" w:color="181717"/>
              <w:right w:val="nil"/>
            </w:tcBorders>
          </w:tcPr>
          <w:p w14:paraId="0113C8BC" w14:textId="30B3F976" w:rsidR="0028638E" w:rsidRPr="00B601E3" w:rsidRDefault="0028638E" w:rsidP="00B601E3">
            <w:pPr>
              <w:spacing w:after="0"/>
              <w:rPr>
                <w:b/>
                <w:bCs/>
                <w:sz w:val="16"/>
                <w:szCs w:val="16"/>
              </w:rPr>
            </w:pPr>
            <w:r w:rsidRPr="00B601E3">
              <w:rPr>
                <w:rFonts w:eastAsia="Gotham"/>
                <w:b/>
                <w:bCs/>
                <w:color w:val="181717"/>
                <w:sz w:val="16"/>
                <w:szCs w:val="16"/>
              </w:rPr>
              <w:t>Security Industry</w:t>
            </w:r>
          </w:p>
        </w:tc>
      </w:tr>
      <w:tr w:rsidR="0028638E" w:rsidRPr="009612A4" w14:paraId="18C83CD3" w14:textId="77777777" w:rsidTr="00B601E3">
        <w:trPr>
          <w:trHeight w:val="214"/>
        </w:trPr>
        <w:tc>
          <w:tcPr>
            <w:tcW w:w="0" w:type="auto"/>
            <w:vMerge/>
            <w:tcBorders>
              <w:top w:val="nil"/>
              <w:left w:val="nil"/>
              <w:bottom w:val="single" w:sz="2" w:space="0" w:color="C9C9C9"/>
              <w:right w:val="nil"/>
            </w:tcBorders>
          </w:tcPr>
          <w:p w14:paraId="36B7B84F" w14:textId="77777777" w:rsidR="0028638E" w:rsidRPr="009612A4" w:rsidRDefault="0028638E" w:rsidP="00F109ED">
            <w:pPr>
              <w:rPr>
                <w:sz w:val="16"/>
                <w:szCs w:val="16"/>
              </w:rPr>
            </w:pPr>
          </w:p>
        </w:tc>
        <w:tc>
          <w:tcPr>
            <w:tcW w:w="2527" w:type="dxa"/>
            <w:tcBorders>
              <w:top w:val="single" w:sz="2" w:space="0" w:color="181717"/>
              <w:left w:val="nil"/>
              <w:bottom w:val="single" w:sz="2" w:space="0" w:color="181717"/>
              <w:right w:val="nil"/>
            </w:tcBorders>
          </w:tcPr>
          <w:p w14:paraId="41267F19" w14:textId="77777777" w:rsidR="0028638E" w:rsidRPr="00B601E3" w:rsidRDefault="0028638E" w:rsidP="006B1C76">
            <w:pPr>
              <w:tabs>
                <w:tab w:val="center" w:pos="645"/>
                <w:tab w:val="center" w:pos="1637"/>
              </w:tabs>
              <w:spacing w:after="0"/>
              <w:rPr>
                <w:b/>
                <w:bCs/>
                <w:sz w:val="16"/>
                <w:szCs w:val="16"/>
              </w:rPr>
            </w:pPr>
            <w:r w:rsidRPr="00B601E3">
              <w:rPr>
                <w:b/>
                <w:bCs/>
                <w:sz w:val="16"/>
                <w:szCs w:val="16"/>
              </w:rPr>
              <w:tab/>
            </w:r>
            <w:r w:rsidRPr="00B601E3">
              <w:rPr>
                <w:rFonts w:eastAsia="Gotham"/>
                <w:b/>
                <w:bCs/>
                <w:color w:val="181717"/>
                <w:sz w:val="16"/>
                <w:szCs w:val="16"/>
              </w:rPr>
              <w:t>2020</w:t>
            </w:r>
            <w:r w:rsidRPr="00B601E3">
              <w:rPr>
                <w:rFonts w:eastAsia="Gotham"/>
                <w:b/>
                <w:bCs/>
                <w:color w:val="181717"/>
                <w:sz w:val="16"/>
                <w:szCs w:val="16"/>
              </w:rPr>
              <w:tab/>
              <w:t>2019</w:t>
            </w:r>
          </w:p>
        </w:tc>
        <w:tc>
          <w:tcPr>
            <w:tcW w:w="2372" w:type="dxa"/>
            <w:tcBorders>
              <w:top w:val="single" w:sz="2" w:space="0" w:color="181717"/>
              <w:left w:val="nil"/>
              <w:bottom w:val="single" w:sz="2" w:space="0" w:color="181717"/>
              <w:right w:val="nil"/>
            </w:tcBorders>
          </w:tcPr>
          <w:p w14:paraId="7CE6B819" w14:textId="77777777" w:rsidR="0028638E" w:rsidRPr="00B601E3" w:rsidRDefault="0028638E" w:rsidP="00B601E3">
            <w:pPr>
              <w:tabs>
                <w:tab w:val="center" w:pos="327"/>
                <w:tab w:val="center" w:pos="412"/>
                <w:tab w:val="center" w:pos="1524"/>
                <w:tab w:val="center" w:pos="1637"/>
              </w:tabs>
              <w:spacing w:after="0"/>
              <w:rPr>
                <w:b/>
                <w:bCs/>
                <w:sz w:val="16"/>
                <w:szCs w:val="16"/>
              </w:rPr>
            </w:pPr>
            <w:r w:rsidRPr="00B601E3">
              <w:rPr>
                <w:b/>
                <w:bCs/>
                <w:sz w:val="16"/>
                <w:szCs w:val="16"/>
              </w:rPr>
              <w:tab/>
            </w:r>
            <w:r w:rsidRPr="00B601E3">
              <w:rPr>
                <w:rFonts w:eastAsia="Gotham"/>
                <w:b/>
                <w:bCs/>
                <w:color w:val="181717"/>
                <w:sz w:val="16"/>
                <w:szCs w:val="16"/>
              </w:rPr>
              <w:t>2020</w:t>
            </w:r>
            <w:r w:rsidRPr="00B601E3">
              <w:rPr>
                <w:rFonts w:eastAsia="Gotham"/>
                <w:b/>
                <w:bCs/>
                <w:color w:val="181717"/>
                <w:sz w:val="16"/>
                <w:szCs w:val="16"/>
              </w:rPr>
              <w:tab/>
              <w:t>2019</w:t>
            </w:r>
          </w:p>
        </w:tc>
        <w:tc>
          <w:tcPr>
            <w:tcW w:w="1738" w:type="dxa"/>
            <w:tcBorders>
              <w:top w:val="single" w:sz="2" w:space="0" w:color="181717"/>
              <w:left w:val="nil"/>
              <w:bottom w:val="single" w:sz="2" w:space="0" w:color="181717"/>
              <w:right w:val="nil"/>
            </w:tcBorders>
          </w:tcPr>
          <w:p w14:paraId="3A318501" w14:textId="77777777" w:rsidR="0028638E" w:rsidRPr="00B601E3" w:rsidRDefault="0028638E" w:rsidP="00B601E3">
            <w:pPr>
              <w:tabs>
                <w:tab w:val="center" w:pos="1141"/>
                <w:tab w:val="center" w:pos="1637"/>
                <w:tab w:val="right" w:pos="1668"/>
              </w:tabs>
              <w:spacing w:after="0"/>
              <w:rPr>
                <w:b/>
                <w:bCs/>
                <w:sz w:val="16"/>
                <w:szCs w:val="16"/>
              </w:rPr>
            </w:pPr>
            <w:r w:rsidRPr="00B601E3">
              <w:rPr>
                <w:rFonts w:eastAsia="Gotham"/>
                <w:b/>
                <w:bCs/>
                <w:color w:val="181717"/>
                <w:sz w:val="16"/>
                <w:szCs w:val="16"/>
              </w:rPr>
              <w:t>2020</w:t>
            </w:r>
            <w:r w:rsidRPr="00B601E3">
              <w:rPr>
                <w:rFonts w:eastAsia="Gotham"/>
                <w:b/>
                <w:bCs/>
                <w:color w:val="181717"/>
                <w:sz w:val="16"/>
                <w:szCs w:val="16"/>
              </w:rPr>
              <w:tab/>
              <w:t>2019</w:t>
            </w:r>
          </w:p>
        </w:tc>
      </w:tr>
      <w:tr w:rsidR="0028638E" w:rsidRPr="009612A4" w14:paraId="63223B97" w14:textId="77777777" w:rsidTr="00B601E3">
        <w:trPr>
          <w:trHeight w:val="282"/>
        </w:trPr>
        <w:tc>
          <w:tcPr>
            <w:tcW w:w="3805" w:type="dxa"/>
            <w:tcBorders>
              <w:top w:val="single" w:sz="2" w:space="0" w:color="C9C9C9"/>
              <w:left w:val="nil"/>
              <w:bottom w:val="nil"/>
              <w:right w:val="nil"/>
            </w:tcBorders>
          </w:tcPr>
          <w:p w14:paraId="54D22CBD" w14:textId="77777777" w:rsidR="0028638E" w:rsidRPr="00B601E3" w:rsidRDefault="0028638E" w:rsidP="00F109ED">
            <w:pPr>
              <w:spacing w:after="0"/>
              <w:ind w:left="57"/>
              <w:rPr>
                <w:b/>
                <w:bCs/>
                <w:sz w:val="16"/>
                <w:szCs w:val="16"/>
              </w:rPr>
            </w:pPr>
            <w:r w:rsidRPr="00B601E3">
              <w:rPr>
                <w:rFonts w:eastAsia="Gotham"/>
                <w:b/>
                <w:bCs/>
                <w:color w:val="181717"/>
                <w:sz w:val="16"/>
                <w:szCs w:val="16"/>
              </w:rPr>
              <w:t xml:space="preserve">Total </w:t>
            </w:r>
          </w:p>
        </w:tc>
        <w:tc>
          <w:tcPr>
            <w:tcW w:w="2527" w:type="dxa"/>
            <w:tcBorders>
              <w:top w:val="single" w:sz="2" w:space="0" w:color="181717"/>
              <w:left w:val="nil"/>
              <w:bottom w:val="nil"/>
              <w:right w:val="nil"/>
            </w:tcBorders>
          </w:tcPr>
          <w:p w14:paraId="1E0B3072" w14:textId="5A984938" w:rsidR="0028638E" w:rsidRPr="009612A4" w:rsidRDefault="0028638E" w:rsidP="006B1C76">
            <w:pPr>
              <w:tabs>
                <w:tab w:val="center" w:pos="645"/>
                <w:tab w:val="center" w:pos="1637"/>
              </w:tabs>
              <w:spacing w:after="0"/>
              <w:rPr>
                <w:sz w:val="16"/>
                <w:szCs w:val="16"/>
              </w:rPr>
            </w:pPr>
            <w:r w:rsidRPr="009612A4">
              <w:rPr>
                <w:rFonts w:eastAsia="Gotham"/>
                <w:color w:val="181717"/>
                <w:sz w:val="16"/>
                <w:szCs w:val="16"/>
              </w:rPr>
              <w:t xml:space="preserve"> </w:t>
            </w:r>
            <w:r w:rsidR="006B1C76">
              <w:rPr>
                <w:rFonts w:eastAsia="Gotham"/>
                <w:color w:val="181717"/>
                <w:sz w:val="16"/>
                <w:szCs w:val="16"/>
              </w:rPr>
              <w:t xml:space="preserve">       </w:t>
            </w:r>
            <w:r w:rsidRPr="009612A4">
              <w:rPr>
                <w:rFonts w:eastAsia="Gotham"/>
                <w:color w:val="181717"/>
                <w:sz w:val="16"/>
                <w:szCs w:val="16"/>
              </w:rPr>
              <w:t xml:space="preserve">78,736 </w:t>
            </w:r>
            <w:r w:rsidRPr="009612A4">
              <w:rPr>
                <w:rFonts w:eastAsia="Gotham"/>
                <w:color w:val="181717"/>
                <w:sz w:val="16"/>
                <w:szCs w:val="16"/>
              </w:rPr>
              <w:tab/>
              <w:t xml:space="preserve"> - </w:t>
            </w:r>
          </w:p>
        </w:tc>
        <w:tc>
          <w:tcPr>
            <w:tcW w:w="2372" w:type="dxa"/>
            <w:tcBorders>
              <w:top w:val="single" w:sz="2" w:space="0" w:color="181717"/>
              <w:left w:val="nil"/>
              <w:bottom w:val="nil"/>
              <w:right w:val="nil"/>
            </w:tcBorders>
          </w:tcPr>
          <w:p w14:paraId="2E4E3A77" w14:textId="77777777" w:rsidR="0028638E" w:rsidRPr="009612A4" w:rsidRDefault="0028638E" w:rsidP="00B601E3">
            <w:pPr>
              <w:tabs>
                <w:tab w:val="center" w:pos="1665"/>
              </w:tabs>
              <w:spacing w:after="0"/>
              <w:rPr>
                <w:sz w:val="16"/>
                <w:szCs w:val="16"/>
              </w:rPr>
            </w:pPr>
            <w:r w:rsidRPr="009612A4">
              <w:rPr>
                <w:rFonts w:eastAsia="Gotham"/>
                <w:color w:val="181717"/>
                <w:sz w:val="16"/>
                <w:szCs w:val="16"/>
              </w:rPr>
              <w:t xml:space="preserve"> 25,420 </w:t>
            </w:r>
            <w:r w:rsidRPr="009612A4">
              <w:rPr>
                <w:rFonts w:eastAsia="Gotham"/>
                <w:color w:val="181717"/>
                <w:sz w:val="16"/>
                <w:szCs w:val="16"/>
              </w:rPr>
              <w:tab/>
              <w:t xml:space="preserve"> - </w:t>
            </w:r>
          </w:p>
        </w:tc>
        <w:tc>
          <w:tcPr>
            <w:tcW w:w="1738" w:type="dxa"/>
            <w:tcBorders>
              <w:top w:val="single" w:sz="2" w:space="0" w:color="181717"/>
              <w:left w:val="nil"/>
              <w:bottom w:val="nil"/>
              <w:right w:val="nil"/>
            </w:tcBorders>
          </w:tcPr>
          <w:p w14:paraId="0A25B1CA" w14:textId="77777777" w:rsidR="0028638E" w:rsidRPr="009612A4" w:rsidRDefault="0028638E" w:rsidP="00B601E3">
            <w:pPr>
              <w:tabs>
                <w:tab w:val="right" w:pos="1259"/>
              </w:tabs>
              <w:spacing w:after="0"/>
              <w:rPr>
                <w:sz w:val="16"/>
                <w:szCs w:val="16"/>
              </w:rPr>
            </w:pPr>
            <w:r w:rsidRPr="009612A4">
              <w:rPr>
                <w:rFonts w:eastAsia="Gotham"/>
                <w:color w:val="181717"/>
                <w:sz w:val="16"/>
                <w:szCs w:val="16"/>
              </w:rPr>
              <w:t xml:space="preserve"> 14,189 </w:t>
            </w:r>
            <w:r w:rsidRPr="009612A4">
              <w:rPr>
                <w:rFonts w:eastAsia="Gotham"/>
                <w:color w:val="181717"/>
                <w:sz w:val="16"/>
                <w:szCs w:val="16"/>
              </w:rPr>
              <w:tab/>
              <w:t xml:space="preserve"> - </w:t>
            </w:r>
          </w:p>
        </w:tc>
      </w:tr>
      <w:tr w:rsidR="0028638E" w:rsidRPr="009612A4" w14:paraId="6832637E" w14:textId="77777777" w:rsidTr="00B601E3">
        <w:trPr>
          <w:trHeight w:val="77"/>
        </w:trPr>
        <w:tc>
          <w:tcPr>
            <w:tcW w:w="3805" w:type="dxa"/>
            <w:tcBorders>
              <w:top w:val="nil"/>
              <w:left w:val="nil"/>
              <w:bottom w:val="nil"/>
              <w:right w:val="nil"/>
            </w:tcBorders>
            <w:vAlign w:val="bottom"/>
          </w:tcPr>
          <w:p w14:paraId="33550C50" w14:textId="77777777" w:rsidR="0028638E" w:rsidRPr="00B601E3" w:rsidRDefault="0028638E" w:rsidP="00F109ED">
            <w:pPr>
              <w:spacing w:after="0"/>
              <w:ind w:left="57"/>
              <w:rPr>
                <w:b/>
                <w:bCs/>
                <w:sz w:val="16"/>
                <w:szCs w:val="16"/>
              </w:rPr>
            </w:pPr>
            <w:r w:rsidRPr="00B601E3">
              <w:rPr>
                <w:rFonts w:eastAsia="Gotham"/>
                <w:b/>
                <w:bCs/>
                <w:color w:val="181717"/>
                <w:sz w:val="16"/>
                <w:szCs w:val="16"/>
              </w:rPr>
              <w:t>Expected timing of settlement</w:t>
            </w:r>
          </w:p>
        </w:tc>
        <w:tc>
          <w:tcPr>
            <w:tcW w:w="2527" w:type="dxa"/>
            <w:tcBorders>
              <w:top w:val="nil"/>
              <w:left w:val="nil"/>
              <w:bottom w:val="single" w:sz="2" w:space="0" w:color="181717"/>
              <w:right w:val="nil"/>
            </w:tcBorders>
          </w:tcPr>
          <w:p w14:paraId="60C62796" w14:textId="77777777" w:rsidR="0028638E" w:rsidRPr="00B601E3" w:rsidRDefault="0028638E" w:rsidP="00F109ED">
            <w:pPr>
              <w:spacing w:after="0"/>
              <w:ind w:left="425" w:right="23" w:hanging="425"/>
              <w:rPr>
                <w:b/>
                <w:bCs/>
                <w:sz w:val="16"/>
                <w:szCs w:val="16"/>
              </w:rPr>
            </w:pPr>
            <w:r w:rsidRPr="00B601E3">
              <w:rPr>
                <w:rFonts w:eastAsia="Gotham"/>
                <w:b/>
                <w:bCs/>
                <w:color w:val="181717"/>
                <w:sz w:val="16"/>
                <w:szCs w:val="16"/>
              </w:rPr>
              <w:t>Community Services Industry</w:t>
            </w:r>
          </w:p>
        </w:tc>
        <w:tc>
          <w:tcPr>
            <w:tcW w:w="2372" w:type="dxa"/>
            <w:tcBorders>
              <w:top w:val="nil"/>
              <w:left w:val="nil"/>
              <w:bottom w:val="single" w:sz="2" w:space="0" w:color="181717"/>
              <w:right w:val="nil"/>
            </w:tcBorders>
          </w:tcPr>
          <w:p w14:paraId="2CE98D1F" w14:textId="0C70CACE" w:rsidR="0028638E" w:rsidRPr="00B601E3" w:rsidRDefault="0028638E" w:rsidP="00B601E3">
            <w:pPr>
              <w:spacing w:after="0"/>
              <w:ind w:right="158"/>
              <w:rPr>
                <w:b/>
                <w:bCs/>
                <w:sz w:val="16"/>
                <w:szCs w:val="16"/>
              </w:rPr>
            </w:pPr>
            <w:r w:rsidRPr="00B601E3">
              <w:rPr>
                <w:rFonts w:eastAsia="Gotham"/>
                <w:b/>
                <w:bCs/>
                <w:color w:val="181717"/>
                <w:sz w:val="16"/>
                <w:szCs w:val="16"/>
              </w:rPr>
              <w:t xml:space="preserve">Contract </w:t>
            </w:r>
            <w:r w:rsidR="00B601E3" w:rsidRPr="00B601E3">
              <w:rPr>
                <w:rFonts w:eastAsia="Gotham"/>
                <w:b/>
                <w:bCs/>
                <w:color w:val="181717"/>
                <w:sz w:val="16"/>
                <w:szCs w:val="16"/>
              </w:rPr>
              <w:t>Cleaning Industry</w:t>
            </w:r>
          </w:p>
        </w:tc>
        <w:tc>
          <w:tcPr>
            <w:tcW w:w="1738" w:type="dxa"/>
            <w:tcBorders>
              <w:top w:val="nil"/>
              <w:left w:val="nil"/>
              <w:bottom w:val="single" w:sz="2" w:space="0" w:color="181717"/>
              <w:right w:val="nil"/>
            </w:tcBorders>
          </w:tcPr>
          <w:p w14:paraId="16D799C2" w14:textId="5E20F06A" w:rsidR="0028638E" w:rsidRPr="00B601E3" w:rsidRDefault="0028638E" w:rsidP="00B601E3">
            <w:pPr>
              <w:spacing w:after="0"/>
              <w:rPr>
                <w:b/>
                <w:bCs/>
                <w:sz w:val="16"/>
                <w:szCs w:val="16"/>
              </w:rPr>
            </w:pPr>
            <w:r w:rsidRPr="00B601E3">
              <w:rPr>
                <w:rFonts w:eastAsia="Gotham"/>
                <w:b/>
                <w:bCs/>
                <w:color w:val="181717"/>
                <w:sz w:val="16"/>
                <w:szCs w:val="16"/>
              </w:rPr>
              <w:t>Security Industry</w:t>
            </w:r>
          </w:p>
        </w:tc>
      </w:tr>
      <w:tr w:rsidR="00B601E3" w:rsidRPr="009612A4" w14:paraId="29377765" w14:textId="77777777" w:rsidTr="00B601E3">
        <w:trPr>
          <w:trHeight w:val="77"/>
        </w:trPr>
        <w:tc>
          <w:tcPr>
            <w:tcW w:w="3805" w:type="dxa"/>
            <w:tcBorders>
              <w:top w:val="nil"/>
              <w:left w:val="nil"/>
              <w:bottom w:val="nil"/>
              <w:right w:val="nil"/>
            </w:tcBorders>
            <w:vAlign w:val="bottom"/>
          </w:tcPr>
          <w:p w14:paraId="4E27FBF5" w14:textId="77777777" w:rsidR="00B601E3" w:rsidRPr="00B601E3" w:rsidRDefault="00B601E3" w:rsidP="00B601E3">
            <w:pPr>
              <w:spacing w:after="0"/>
              <w:ind w:left="57"/>
              <w:rPr>
                <w:rFonts w:eastAsia="Gotham"/>
                <w:b/>
                <w:bCs/>
                <w:color w:val="181717"/>
                <w:sz w:val="16"/>
                <w:szCs w:val="16"/>
              </w:rPr>
            </w:pPr>
          </w:p>
        </w:tc>
        <w:tc>
          <w:tcPr>
            <w:tcW w:w="2527" w:type="dxa"/>
            <w:tcBorders>
              <w:top w:val="nil"/>
              <w:left w:val="nil"/>
              <w:bottom w:val="single" w:sz="2" w:space="0" w:color="181717"/>
              <w:right w:val="nil"/>
            </w:tcBorders>
          </w:tcPr>
          <w:p w14:paraId="6EF9BEA4" w14:textId="21EE9052" w:rsidR="00B601E3" w:rsidRPr="00B601E3" w:rsidRDefault="00B601E3" w:rsidP="00B601E3">
            <w:pPr>
              <w:spacing w:after="0"/>
              <w:ind w:left="425" w:right="23" w:hanging="425"/>
              <w:rPr>
                <w:rFonts w:eastAsia="Gotham"/>
                <w:b/>
                <w:bCs/>
                <w:color w:val="181717"/>
                <w:sz w:val="16"/>
                <w:szCs w:val="16"/>
              </w:rPr>
            </w:pPr>
            <w:r w:rsidRPr="00B601E3">
              <w:rPr>
                <w:b/>
                <w:bCs/>
                <w:sz w:val="16"/>
                <w:szCs w:val="16"/>
              </w:rPr>
              <w:tab/>
            </w:r>
            <w:r w:rsidRPr="00B601E3">
              <w:rPr>
                <w:rFonts w:eastAsia="Gotham"/>
                <w:b/>
                <w:bCs/>
                <w:color w:val="181717"/>
                <w:sz w:val="16"/>
                <w:szCs w:val="16"/>
              </w:rPr>
              <w:t>2020</w:t>
            </w:r>
            <w:r w:rsidRPr="00B601E3">
              <w:rPr>
                <w:rFonts w:eastAsia="Gotham"/>
                <w:b/>
                <w:bCs/>
                <w:color w:val="181717"/>
                <w:sz w:val="16"/>
                <w:szCs w:val="16"/>
              </w:rPr>
              <w:tab/>
              <w:t>2019</w:t>
            </w:r>
          </w:p>
        </w:tc>
        <w:tc>
          <w:tcPr>
            <w:tcW w:w="2372" w:type="dxa"/>
            <w:tcBorders>
              <w:top w:val="nil"/>
              <w:left w:val="nil"/>
              <w:bottom w:val="single" w:sz="2" w:space="0" w:color="181717"/>
              <w:right w:val="nil"/>
            </w:tcBorders>
          </w:tcPr>
          <w:p w14:paraId="7E139535" w14:textId="58236BD6" w:rsidR="00B601E3" w:rsidRPr="00B601E3" w:rsidRDefault="00B601E3" w:rsidP="00B601E3">
            <w:pPr>
              <w:tabs>
                <w:tab w:val="left" w:pos="248"/>
                <w:tab w:val="left" w:pos="1382"/>
              </w:tabs>
              <w:spacing w:after="0"/>
              <w:ind w:right="158"/>
              <w:rPr>
                <w:rFonts w:eastAsia="Gotham"/>
                <w:b/>
                <w:bCs/>
                <w:color w:val="181717"/>
                <w:sz w:val="16"/>
                <w:szCs w:val="16"/>
              </w:rPr>
            </w:pPr>
            <w:r w:rsidRPr="00B601E3">
              <w:rPr>
                <w:b/>
                <w:bCs/>
                <w:sz w:val="16"/>
                <w:szCs w:val="16"/>
              </w:rPr>
              <w:tab/>
            </w:r>
            <w:r w:rsidRPr="00B601E3">
              <w:rPr>
                <w:rFonts w:eastAsia="Gotham"/>
                <w:b/>
                <w:bCs/>
                <w:color w:val="181717"/>
                <w:sz w:val="16"/>
                <w:szCs w:val="16"/>
              </w:rPr>
              <w:t>2020</w:t>
            </w:r>
            <w:r w:rsidRPr="00B601E3">
              <w:rPr>
                <w:rFonts w:eastAsia="Gotham"/>
                <w:b/>
                <w:bCs/>
                <w:color w:val="181717"/>
                <w:sz w:val="16"/>
                <w:szCs w:val="16"/>
              </w:rPr>
              <w:tab/>
              <w:t>2019</w:t>
            </w:r>
          </w:p>
        </w:tc>
        <w:tc>
          <w:tcPr>
            <w:tcW w:w="1738" w:type="dxa"/>
            <w:tcBorders>
              <w:top w:val="nil"/>
              <w:left w:val="nil"/>
              <w:bottom w:val="single" w:sz="2" w:space="0" w:color="181717"/>
              <w:right w:val="nil"/>
            </w:tcBorders>
          </w:tcPr>
          <w:p w14:paraId="5050075E" w14:textId="61ECC69C" w:rsidR="00B601E3" w:rsidRPr="00B601E3" w:rsidRDefault="00B601E3" w:rsidP="00B601E3">
            <w:pPr>
              <w:spacing w:after="0"/>
              <w:rPr>
                <w:rFonts w:eastAsia="Gotham"/>
                <w:b/>
                <w:bCs/>
                <w:color w:val="181717"/>
                <w:sz w:val="16"/>
                <w:szCs w:val="16"/>
              </w:rPr>
            </w:pPr>
            <w:r w:rsidRPr="00B601E3">
              <w:rPr>
                <w:rFonts w:eastAsia="Gotham"/>
                <w:b/>
                <w:bCs/>
                <w:color w:val="181717"/>
                <w:sz w:val="16"/>
                <w:szCs w:val="16"/>
              </w:rPr>
              <w:t>2020</w:t>
            </w:r>
            <w:r w:rsidRPr="00B601E3">
              <w:rPr>
                <w:rFonts w:eastAsia="Gotham"/>
                <w:b/>
                <w:bCs/>
                <w:color w:val="181717"/>
                <w:sz w:val="16"/>
                <w:szCs w:val="16"/>
              </w:rPr>
              <w:tab/>
              <w:t>2019</w:t>
            </w:r>
          </w:p>
        </w:tc>
      </w:tr>
      <w:tr w:rsidR="00B601E3" w:rsidRPr="009612A4" w14:paraId="1E684148" w14:textId="77777777" w:rsidTr="007535D9">
        <w:trPr>
          <w:trHeight w:val="77"/>
        </w:trPr>
        <w:tc>
          <w:tcPr>
            <w:tcW w:w="3805" w:type="dxa"/>
            <w:tcBorders>
              <w:top w:val="nil"/>
              <w:left w:val="nil"/>
              <w:bottom w:val="single" w:sz="4" w:space="0" w:color="DCDCDC"/>
              <w:right w:val="nil"/>
            </w:tcBorders>
            <w:vAlign w:val="bottom"/>
          </w:tcPr>
          <w:p w14:paraId="26E9D52C" w14:textId="77777777" w:rsidR="00B601E3" w:rsidRPr="00B601E3" w:rsidRDefault="00B601E3" w:rsidP="00B601E3">
            <w:pPr>
              <w:spacing w:after="0"/>
              <w:ind w:left="57"/>
              <w:rPr>
                <w:rFonts w:eastAsia="Gotham"/>
                <w:b/>
                <w:bCs/>
                <w:color w:val="181717"/>
                <w:sz w:val="16"/>
                <w:szCs w:val="16"/>
              </w:rPr>
            </w:pPr>
          </w:p>
        </w:tc>
        <w:tc>
          <w:tcPr>
            <w:tcW w:w="2527" w:type="dxa"/>
            <w:tcBorders>
              <w:top w:val="nil"/>
              <w:left w:val="nil"/>
              <w:bottom w:val="single" w:sz="4" w:space="0" w:color="DCDCDC"/>
              <w:right w:val="nil"/>
            </w:tcBorders>
          </w:tcPr>
          <w:p w14:paraId="73A3AF3B" w14:textId="66C48871" w:rsidR="00B601E3" w:rsidRPr="00B601E3" w:rsidRDefault="00B601E3" w:rsidP="00B601E3">
            <w:pPr>
              <w:spacing w:after="0"/>
              <w:ind w:left="425" w:right="23" w:hanging="425"/>
              <w:rPr>
                <w:b/>
                <w:bCs/>
                <w:sz w:val="16"/>
                <w:szCs w:val="16"/>
              </w:rPr>
            </w:pPr>
            <w:r w:rsidRPr="00B601E3">
              <w:rPr>
                <w:b/>
                <w:bCs/>
                <w:sz w:val="16"/>
                <w:szCs w:val="16"/>
              </w:rPr>
              <w:tab/>
            </w:r>
            <w:r w:rsidRPr="00B601E3">
              <w:rPr>
                <w:rFonts w:eastAsia="Gotham"/>
                <w:b/>
                <w:bCs/>
                <w:color w:val="181717"/>
                <w:sz w:val="16"/>
                <w:szCs w:val="16"/>
              </w:rPr>
              <w:t>($’000)</w:t>
            </w:r>
            <w:r w:rsidRPr="00B601E3">
              <w:rPr>
                <w:rFonts w:eastAsia="Gotham"/>
                <w:b/>
                <w:bCs/>
                <w:color w:val="181717"/>
                <w:sz w:val="16"/>
                <w:szCs w:val="16"/>
              </w:rPr>
              <w:tab/>
              <w:t>($’000)</w:t>
            </w:r>
          </w:p>
        </w:tc>
        <w:tc>
          <w:tcPr>
            <w:tcW w:w="2372" w:type="dxa"/>
            <w:tcBorders>
              <w:top w:val="nil"/>
              <w:left w:val="nil"/>
              <w:bottom w:val="single" w:sz="4" w:space="0" w:color="DCDCDC"/>
              <w:right w:val="nil"/>
            </w:tcBorders>
          </w:tcPr>
          <w:p w14:paraId="698657C0" w14:textId="67557F72" w:rsidR="00B601E3" w:rsidRPr="00B601E3" w:rsidRDefault="00B601E3" w:rsidP="007535D9">
            <w:pPr>
              <w:tabs>
                <w:tab w:val="left" w:pos="1382"/>
              </w:tabs>
              <w:spacing w:after="0"/>
              <w:ind w:right="158"/>
              <w:rPr>
                <w:b/>
                <w:bCs/>
                <w:sz w:val="16"/>
                <w:szCs w:val="16"/>
              </w:rPr>
            </w:pPr>
            <w:r w:rsidRPr="00B601E3">
              <w:rPr>
                <w:rFonts w:eastAsia="Gotham"/>
                <w:b/>
                <w:bCs/>
                <w:color w:val="181717"/>
                <w:sz w:val="16"/>
                <w:szCs w:val="16"/>
              </w:rPr>
              <w:t>($’000)</w:t>
            </w:r>
            <w:r w:rsidRPr="00B601E3">
              <w:rPr>
                <w:rFonts w:eastAsia="Gotham"/>
                <w:b/>
                <w:bCs/>
                <w:color w:val="181717"/>
                <w:sz w:val="16"/>
                <w:szCs w:val="16"/>
              </w:rPr>
              <w:tab/>
              <w:t>($’000)</w:t>
            </w:r>
          </w:p>
        </w:tc>
        <w:tc>
          <w:tcPr>
            <w:tcW w:w="1738" w:type="dxa"/>
            <w:tcBorders>
              <w:top w:val="nil"/>
              <w:left w:val="nil"/>
              <w:bottom w:val="single" w:sz="4" w:space="0" w:color="DCDCDC"/>
              <w:right w:val="nil"/>
            </w:tcBorders>
          </w:tcPr>
          <w:p w14:paraId="61E1618D" w14:textId="22115454" w:rsidR="00B601E3" w:rsidRPr="00B601E3" w:rsidRDefault="00B601E3" w:rsidP="00B601E3">
            <w:pPr>
              <w:spacing w:after="0"/>
              <w:rPr>
                <w:rFonts w:eastAsia="Gotham"/>
                <w:b/>
                <w:bCs/>
                <w:color w:val="181717"/>
                <w:sz w:val="16"/>
                <w:szCs w:val="16"/>
              </w:rPr>
            </w:pPr>
            <w:r w:rsidRPr="00B601E3">
              <w:rPr>
                <w:rFonts w:eastAsia="Gotham"/>
                <w:b/>
                <w:bCs/>
                <w:color w:val="181717"/>
                <w:sz w:val="16"/>
                <w:szCs w:val="16"/>
              </w:rPr>
              <w:t>($’000)</w:t>
            </w:r>
            <w:r w:rsidRPr="00B601E3">
              <w:rPr>
                <w:rFonts w:eastAsia="Gotham"/>
                <w:b/>
                <w:bCs/>
                <w:color w:val="181717"/>
                <w:sz w:val="16"/>
                <w:szCs w:val="16"/>
              </w:rPr>
              <w:tab/>
              <w:t>($’000)</w:t>
            </w:r>
          </w:p>
        </w:tc>
      </w:tr>
      <w:tr w:rsidR="007535D9" w:rsidRPr="009612A4" w14:paraId="7F7797DB" w14:textId="77777777" w:rsidTr="007535D9">
        <w:trPr>
          <w:trHeight w:val="77"/>
        </w:trPr>
        <w:tc>
          <w:tcPr>
            <w:tcW w:w="3805" w:type="dxa"/>
            <w:tcBorders>
              <w:top w:val="single" w:sz="4" w:space="0" w:color="DCDCDC"/>
              <w:left w:val="nil"/>
              <w:bottom w:val="single" w:sz="4" w:space="0" w:color="DCDCDC"/>
              <w:right w:val="nil"/>
            </w:tcBorders>
          </w:tcPr>
          <w:p w14:paraId="789EDB41" w14:textId="0A2B853E" w:rsidR="007535D9" w:rsidRPr="00B601E3" w:rsidRDefault="007535D9" w:rsidP="007535D9">
            <w:pPr>
              <w:spacing w:after="0"/>
              <w:ind w:left="57"/>
              <w:rPr>
                <w:rFonts w:eastAsia="Gotham"/>
                <w:b/>
                <w:bCs/>
                <w:color w:val="181717"/>
                <w:sz w:val="16"/>
                <w:szCs w:val="16"/>
              </w:rPr>
            </w:pPr>
            <w:r w:rsidRPr="009612A4">
              <w:rPr>
                <w:rFonts w:eastAsia="Gotham"/>
                <w:color w:val="181717"/>
                <w:sz w:val="16"/>
                <w:szCs w:val="16"/>
              </w:rPr>
              <w:t>Not later than one year</w:t>
            </w:r>
          </w:p>
        </w:tc>
        <w:tc>
          <w:tcPr>
            <w:tcW w:w="2527" w:type="dxa"/>
            <w:tcBorders>
              <w:top w:val="single" w:sz="4" w:space="0" w:color="DCDCDC"/>
              <w:left w:val="nil"/>
              <w:bottom w:val="single" w:sz="4" w:space="0" w:color="DCDCDC"/>
              <w:right w:val="nil"/>
            </w:tcBorders>
          </w:tcPr>
          <w:p w14:paraId="014E4C5F" w14:textId="48866820" w:rsidR="007535D9" w:rsidRPr="00B601E3" w:rsidRDefault="007535D9" w:rsidP="007535D9">
            <w:pPr>
              <w:tabs>
                <w:tab w:val="left" w:pos="1495"/>
              </w:tabs>
              <w:spacing w:after="0"/>
              <w:ind w:left="361" w:right="23"/>
              <w:rPr>
                <w:b/>
                <w:bCs/>
                <w:sz w:val="16"/>
                <w:szCs w:val="16"/>
              </w:rPr>
            </w:pPr>
            <w:r w:rsidRPr="009612A4">
              <w:rPr>
                <w:rFonts w:eastAsia="Gotham"/>
                <w:color w:val="181717"/>
                <w:sz w:val="16"/>
                <w:szCs w:val="16"/>
              </w:rPr>
              <w:t xml:space="preserve">1,912 </w:t>
            </w:r>
            <w:r w:rsidRPr="009612A4">
              <w:rPr>
                <w:rFonts w:eastAsia="Gotham"/>
                <w:color w:val="181717"/>
                <w:sz w:val="16"/>
                <w:szCs w:val="16"/>
              </w:rPr>
              <w:tab/>
              <w:t xml:space="preserve"> - </w:t>
            </w:r>
          </w:p>
        </w:tc>
        <w:tc>
          <w:tcPr>
            <w:tcW w:w="2372" w:type="dxa"/>
            <w:tcBorders>
              <w:top w:val="single" w:sz="4" w:space="0" w:color="DCDCDC"/>
              <w:left w:val="nil"/>
              <w:bottom w:val="single" w:sz="4" w:space="0" w:color="DCDCDC"/>
              <w:right w:val="nil"/>
            </w:tcBorders>
          </w:tcPr>
          <w:p w14:paraId="33D48073" w14:textId="6A84A010" w:rsidR="007535D9" w:rsidRPr="00B601E3" w:rsidRDefault="007535D9" w:rsidP="007535D9">
            <w:pPr>
              <w:tabs>
                <w:tab w:val="left" w:pos="1382"/>
              </w:tabs>
              <w:spacing w:after="0"/>
              <w:ind w:right="158"/>
              <w:rPr>
                <w:b/>
                <w:bCs/>
                <w:sz w:val="16"/>
                <w:szCs w:val="16"/>
              </w:rPr>
            </w:pPr>
            <w:r w:rsidRPr="009612A4">
              <w:rPr>
                <w:rFonts w:eastAsia="Gotham"/>
                <w:color w:val="181717"/>
                <w:sz w:val="16"/>
                <w:szCs w:val="16"/>
              </w:rPr>
              <w:t xml:space="preserve">781 </w:t>
            </w:r>
            <w:r w:rsidRPr="009612A4">
              <w:rPr>
                <w:rFonts w:eastAsia="Gotham"/>
                <w:color w:val="181717"/>
                <w:sz w:val="16"/>
                <w:szCs w:val="16"/>
              </w:rPr>
              <w:tab/>
              <w:t xml:space="preserve"> - </w:t>
            </w:r>
          </w:p>
        </w:tc>
        <w:tc>
          <w:tcPr>
            <w:tcW w:w="1738" w:type="dxa"/>
            <w:tcBorders>
              <w:top w:val="single" w:sz="4" w:space="0" w:color="DCDCDC"/>
              <w:left w:val="nil"/>
              <w:bottom w:val="single" w:sz="4" w:space="0" w:color="DCDCDC"/>
              <w:right w:val="nil"/>
            </w:tcBorders>
          </w:tcPr>
          <w:p w14:paraId="7A508E7F" w14:textId="6DC6DA06" w:rsidR="007535D9" w:rsidRPr="00B601E3" w:rsidRDefault="007535D9" w:rsidP="007535D9">
            <w:pPr>
              <w:spacing w:after="0"/>
              <w:rPr>
                <w:rFonts w:eastAsia="Gotham"/>
                <w:b/>
                <w:bCs/>
                <w:color w:val="181717"/>
                <w:sz w:val="16"/>
                <w:szCs w:val="16"/>
              </w:rPr>
            </w:pPr>
            <w:r w:rsidRPr="009612A4">
              <w:rPr>
                <w:rFonts w:eastAsia="Gotham"/>
                <w:color w:val="181717"/>
                <w:sz w:val="16"/>
                <w:szCs w:val="16"/>
              </w:rPr>
              <w:t xml:space="preserve">430 </w:t>
            </w:r>
            <w:r w:rsidRPr="009612A4">
              <w:rPr>
                <w:rFonts w:eastAsia="Gotham"/>
                <w:color w:val="181717"/>
                <w:sz w:val="16"/>
                <w:szCs w:val="16"/>
              </w:rPr>
              <w:tab/>
              <w:t xml:space="preserve"> - </w:t>
            </w:r>
          </w:p>
        </w:tc>
      </w:tr>
      <w:tr w:rsidR="007535D9" w:rsidRPr="009612A4" w14:paraId="715DBBA7" w14:textId="77777777" w:rsidTr="007535D9">
        <w:trPr>
          <w:trHeight w:val="77"/>
        </w:trPr>
        <w:tc>
          <w:tcPr>
            <w:tcW w:w="3805" w:type="dxa"/>
            <w:tcBorders>
              <w:top w:val="single" w:sz="4" w:space="0" w:color="DCDCDC"/>
              <w:left w:val="nil"/>
              <w:bottom w:val="single" w:sz="4" w:space="0" w:color="DCDCDC"/>
              <w:right w:val="nil"/>
            </w:tcBorders>
          </w:tcPr>
          <w:p w14:paraId="04336767" w14:textId="6B4B504B" w:rsidR="007535D9" w:rsidRPr="00B601E3" w:rsidRDefault="007535D9" w:rsidP="007535D9">
            <w:pPr>
              <w:spacing w:after="0"/>
              <w:ind w:left="57"/>
              <w:rPr>
                <w:rFonts w:eastAsia="Gotham"/>
                <w:b/>
                <w:bCs/>
                <w:color w:val="181717"/>
                <w:sz w:val="16"/>
                <w:szCs w:val="16"/>
              </w:rPr>
            </w:pPr>
            <w:r w:rsidRPr="009612A4">
              <w:rPr>
                <w:rFonts w:eastAsia="Gotham"/>
                <w:color w:val="181717"/>
                <w:sz w:val="16"/>
                <w:szCs w:val="16"/>
              </w:rPr>
              <w:t>Later than one year and not later than five years</w:t>
            </w:r>
          </w:p>
        </w:tc>
        <w:tc>
          <w:tcPr>
            <w:tcW w:w="2527" w:type="dxa"/>
            <w:tcBorders>
              <w:top w:val="single" w:sz="4" w:space="0" w:color="DCDCDC"/>
              <w:left w:val="nil"/>
              <w:bottom w:val="single" w:sz="4" w:space="0" w:color="DCDCDC"/>
              <w:right w:val="nil"/>
            </w:tcBorders>
          </w:tcPr>
          <w:p w14:paraId="43127D1C" w14:textId="7393775A" w:rsidR="007535D9" w:rsidRPr="00B601E3" w:rsidRDefault="007535D9" w:rsidP="007535D9">
            <w:pPr>
              <w:tabs>
                <w:tab w:val="left" w:pos="1495"/>
              </w:tabs>
              <w:spacing w:after="0"/>
              <w:ind w:left="361" w:right="23"/>
              <w:rPr>
                <w:b/>
                <w:bCs/>
                <w:sz w:val="16"/>
                <w:szCs w:val="16"/>
              </w:rPr>
            </w:pPr>
            <w:r w:rsidRPr="009612A4">
              <w:rPr>
                <w:rFonts w:eastAsia="Gotham"/>
                <w:color w:val="181717"/>
                <w:sz w:val="16"/>
                <w:szCs w:val="16"/>
              </w:rPr>
              <w:t xml:space="preserve">18,222 </w:t>
            </w:r>
            <w:r w:rsidRPr="009612A4">
              <w:rPr>
                <w:rFonts w:eastAsia="Gotham"/>
                <w:color w:val="181717"/>
                <w:sz w:val="16"/>
                <w:szCs w:val="16"/>
              </w:rPr>
              <w:tab/>
              <w:t xml:space="preserve"> - </w:t>
            </w:r>
          </w:p>
        </w:tc>
        <w:tc>
          <w:tcPr>
            <w:tcW w:w="2372" w:type="dxa"/>
            <w:tcBorders>
              <w:top w:val="single" w:sz="4" w:space="0" w:color="DCDCDC"/>
              <w:left w:val="nil"/>
              <w:bottom w:val="single" w:sz="4" w:space="0" w:color="DCDCDC"/>
              <w:right w:val="nil"/>
            </w:tcBorders>
          </w:tcPr>
          <w:p w14:paraId="375678D5" w14:textId="25477669" w:rsidR="007535D9" w:rsidRPr="00B601E3" w:rsidRDefault="007535D9" w:rsidP="007535D9">
            <w:pPr>
              <w:tabs>
                <w:tab w:val="left" w:pos="1382"/>
              </w:tabs>
              <w:spacing w:after="0"/>
              <w:ind w:right="158"/>
              <w:rPr>
                <w:b/>
                <w:bCs/>
                <w:sz w:val="16"/>
                <w:szCs w:val="16"/>
              </w:rPr>
            </w:pPr>
            <w:r w:rsidRPr="009612A4">
              <w:rPr>
                <w:rFonts w:eastAsia="Gotham"/>
                <w:color w:val="181717"/>
                <w:sz w:val="16"/>
                <w:szCs w:val="16"/>
              </w:rPr>
              <w:t xml:space="preserve">2,273 </w:t>
            </w:r>
            <w:r w:rsidRPr="009612A4">
              <w:rPr>
                <w:rFonts w:eastAsia="Gotham"/>
                <w:color w:val="181717"/>
                <w:sz w:val="16"/>
                <w:szCs w:val="16"/>
              </w:rPr>
              <w:tab/>
              <w:t xml:space="preserve"> - </w:t>
            </w:r>
          </w:p>
        </w:tc>
        <w:tc>
          <w:tcPr>
            <w:tcW w:w="1738" w:type="dxa"/>
            <w:tcBorders>
              <w:top w:val="single" w:sz="4" w:space="0" w:color="DCDCDC"/>
              <w:left w:val="nil"/>
              <w:bottom w:val="single" w:sz="4" w:space="0" w:color="DCDCDC"/>
              <w:right w:val="nil"/>
            </w:tcBorders>
          </w:tcPr>
          <w:p w14:paraId="0B665F2B" w14:textId="060E0E21" w:rsidR="007535D9" w:rsidRPr="00B601E3" w:rsidRDefault="007535D9" w:rsidP="007535D9">
            <w:pPr>
              <w:spacing w:after="0"/>
              <w:rPr>
                <w:rFonts w:eastAsia="Gotham"/>
                <w:b/>
                <w:bCs/>
                <w:color w:val="181717"/>
                <w:sz w:val="16"/>
                <w:szCs w:val="16"/>
              </w:rPr>
            </w:pPr>
            <w:r w:rsidRPr="009612A4">
              <w:rPr>
                <w:rFonts w:eastAsia="Gotham"/>
                <w:color w:val="181717"/>
                <w:sz w:val="16"/>
                <w:szCs w:val="16"/>
              </w:rPr>
              <w:t xml:space="preserve"> 3,364 </w:t>
            </w:r>
            <w:r w:rsidRPr="009612A4">
              <w:rPr>
                <w:rFonts w:eastAsia="Gotham"/>
                <w:color w:val="181717"/>
                <w:sz w:val="16"/>
                <w:szCs w:val="16"/>
              </w:rPr>
              <w:tab/>
              <w:t xml:space="preserve"> - </w:t>
            </w:r>
          </w:p>
        </w:tc>
      </w:tr>
      <w:tr w:rsidR="007535D9" w:rsidRPr="009612A4" w14:paraId="5BA265E3" w14:textId="77777777" w:rsidTr="007535D9">
        <w:trPr>
          <w:trHeight w:val="77"/>
        </w:trPr>
        <w:tc>
          <w:tcPr>
            <w:tcW w:w="3805" w:type="dxa"/>
            <w:tcBorders>
              <w:top w:val="single" w:sz="4" w:space="0" w:color="DCDCDC"/>
              <w:left w:val="nil"/>
              <w:bottom w:val="single" w:sz="4" w:space="0" w:color="DCDCDC"/>
              <w:right w:val="nil"/>
            </w:tcBorders>
          </w:tcPr>
          <w:p w14:paraId="060F76F0" w14:textId="6440C4C1" w:rsidR="007535D9" w:rsidRPr="00B601E3" w:rsidRDefault="007535D9" w:rsidP="007535D9">
            <w:pPr>
              <w:spacing w:after="0"/>
              <w:ind w:left="57"/>
              <w:rPr>
                <w:rFonts w:eastAsia="Gotham"/>
                <w:b/>
                <w:bCs/>
                <w:color w:val="181717"/>
                <w:sz w:val="16"/>
                <w:szCs w:val="16"/>
              </w:rPr>
            </w:pPr>
            <w:r w:rsidRPr="009612A4">
              <w:rPr>
                <w:rFonts w:eastAsia="Gotham"/>
                <w:color w:val="181717"/>
                <w:sz w:val="16"/>
                <w:szCs w:val="16"/>
              </w:rPr>
              <w:t>Later than five years</w:t>
            </w:r>
          </w:p>
        </w:tc>
        <w:tc>
          <w:tcPr>
            <w:tcW w:w="2527" w:type="dxa"/>
            <w:tcBorders>
              <w:top w:val="single" w:sz="4" w:space="0" w:color="DCDCDC"/>
              <w:left w:val="nil"/>
              <w:bottom w:val="single" w:sz="4" w:space="0" w:color="DCDCDC"/>
              <w:right w:val="nil"/>
            </w:tcBorders>
          </w:tcPr>
          <w:p w14:paraId="1A52825F" w14:textId="28EEFE03" w:rsidR="007535D9" w:rsidRPr="00B601E3" w:rsidRDefault="007535D9" w:rsidP="007535D9">
            <w:pPr>
              <w:tabs>
                <w:tab w:val="left" w:pos="1495"/>
              </w:tabs>
              <w:spacing w:after="0"/>
              <w:ind w:left="361" w:right="23"/>
              <w:rPr>
                <w:b/>
                <w:bCs/>
                <w:sz w:val="16"/>
                <w:szCs w:val="16"/>
              </w:rPr>
            </w:pPr>
            <w:r w:rsidRPr="009612A4">
              <w:rPr>
                <w:rFonts w:eastAsia="Gotham"/>
                <w:color w:val="181717"/>
                <w:sz w:val="16"/>
                <w:szCs w:val="16"/>
              </w:rPr>
              <w:t xml:space="preserve">16,193 </w:t>
            </w:r>
            <w:r w:rsidRPr="009612A4">
              <w:rPr>
                <w:rFonts w:eastAsia="Gotham"/>
                <w:color w:val="181717"/>
                <w:sz w:val="16"/>
                <w:szCs w:val="16"/>
              </w:rPr>
              <w:tab/>
              <w:t xml:space="preserve"> - </w:t>
            </w:r>
          </w:p>
        </w:tc>
        <w:tc>
          <w:tcPr>
            <w:tcW w:w="2372" w:type="dxa"/>
            <w:tcBorders>
              <w:top w:val="single" w:sz="4" w:space="0" w:color="DCDCDC"/>
              <w:left w:val="nil"/>
              <w:bottom w:val="single" w:sz="4" w:space="0" w:color="DCDCDC"/>
              <w:right w:val="nil"/>
            </w:tcBorders>
          </w:tcPr>
          <w:p w14:paraId="6A603E4A" w14:textId="42656DCF" w:rsidR="007535D9" w:rsidRPr="00B601E3" w:rsidRDefault="007535D9" w:rsidP="007535D9">
            <w:pPr>
              <w:tabs>
                <w:tab w:val="left" w:pos="1382"/>
              </w:tabs>
              <w:spacing w:after="0"/>
              <w:ind w:right="158"/>
              <w:rPr>
                <w:b/>
                <w:bCs/>
                <w:sz w:val="16"/>
                <w:szCs w:val="16"/>
              </w:rPr>
            </w:pPr>
            <w:r w:rsidRPr="009612A4">
              <w:rPr>
                <w:rFonts w:eastAsia="Gotham"/>
                <w:color w:val="181717"/>
                <w:sz w:val="16"/>
                <w:szCs w:val="16"/>
              </w:rPr>
              <w:t xml:space="preserve">3,541 </w:t>
            </w:r>
            <w:r w:rsidRPr="009612A4">
              <w:rPr>
                <w:rFonts w:eastAsia="Gotham"/>
                <w:color w:val="181717"/>
                <w:sz w:val="16"/>
                <w:szCs w:val="16"/>
              </w:rPr>
              <w:tab/>
              <w:t xml:space="preserve"> - </w:t>
            </w:r>
          </w:p>
        </w:tc>
        <w:tc>
          <w:tcPr>
            <w:tcW w:w="1738" w:type="dxa"/>
            <w:tcBorders>
              <w:top w:val="single" w:sz="4" w:space="0" w:color="DCDCDC"/>
              <w:left w:val="nil"/>
              <w:bottom w:val="single" w:sz="4" w:space="0" w:color="DCDCDC"/>
              <w:right w:val="nil"/>
            </w:tcBorders>
          </w:tcPr>
          <w:p w14:paraId="09429D8A" w14:textId="50E3C3F2" w:rsidR="007535D9" w:rsidRPr="00B601E3" w:rsidRDefault="007535D9" w:rsidP="007535D9">
            <w:pPr>
              <w:spacing w:after="0"/>
              <w:rPr>
                <w:rFonts w:eastAsia="Gotham"/>
                <w:b/>
                <w:bCs/>
                <w:color w:val="181717"/>
                <w:sz w:val="16"/>
                <w:szCs w:val="16"/>
              </w:rPr>
            </w:pPr>
            <w:r w:rsidRPr="009612A4">
              <w:rPr>
                <w:rFonts w:eastAsia="Gotham"/>
                <w:color w:val="181717"/>
                <w:sz w:val="16"/>
                <w:szCs w:val="16"/>
              </w:rPr>
              <w:t xml:space="preserve">968 </w:t>
            </w:r>
            <w:r w:rsidRPr="009612A4">
              <w:rPr>
                <w:rFonts w:eastAsia="Gotham"/>
                <w:color w:val="181717"/>
                <w:sz w:val="16"/>
                <w:szCs w:val="16"/>
              </w:rPr>
              <w:tab/>
              <w:t xml:space="preserve"> - </w:t>
            </w:r>
          </w:p>
        </w:tc>
      </w:tr>
      <w:tr w:rsidR="007535D9" w:rsidRPr="009612A4" w14:paraId="1B07DEF0" w14:textId="77777777" w:rsidTr="007535D9">
        <w:trPr>
          <w:trHeight w:val="77"/>
        </w:trPr>
        <w:tc>
          <w:tcPr>
            <w:tcW w:w="3805" w:type="dxa"/>
            <w:tcBorders>
              <w:top w:val="single" w:sz="4" w:space="0" w:color="DCDCDC"/>
              <w:left w:val="nil"/>
              <w:bottom w:val="single" w:sz="4" w:space="0" w:color="DCDCDC"/>
              <w:right w:val="nil"/>
            </w:tcBorders>
          </w:tcPr>
          <w:p w14:paraId="3C08A77E" w14:textId="00A706DA" w:rsidR="007535D9" w:rsidRPr="007535D9" w:rsidRDefault="007535D9" w:rsidP="007535D9">
            <w:pPr>
              <w:spacing w:after="0"/>
              <w:ind w:left="57"/>
              <w:rPr>
                <w:rFonts w:eastAsia="Gotham"/>
                <w:b/>
                <w:bCs/>
                <w:color w:val="181717"/>
                <w:sz w:val="16"/>
                <w:szCs w:val="16"/>
              </w:rPr>
            </w:pPr>
            <w:r w:rsidRPr="007535D9">
              <w:rPr>
                <w:rFonts w:eastAsia="Gotham"/>
                <w:b/>
                <w:bCs/>
                <w:color w:val="181717"/>
                <w:sz w:val="16"/>
                <w:szCs w:val="16"/>
              </w:rPr>
              <w:t>Total</w:t>
            </w:r>
            <w:r w:rsidRPr="007535D9">
              <w:rPr>
                <w:rFonts w:eastAsia="Gotham"/>
                <w:b/>
                <w:bCs/>
                <w:color w:val="181717"/>
                <w:sz w:val="16"/>
                <w:szCs w:val="16"/>
              </w:rPr>
              <w:tab/>
              <w:t xml:space="preserve"> </w:t>
            </w:r>
          </w:p>
        </w:tc>
        <w:tc>
          <w:tcPr>
            <w:tcW w:w="2527" w:type="dxa"/>
            <w:tcBorders>
              <w:top w:val="single" w:sz="4" w:space="0" w:color="DCDCDC"/>
              <w:left w:val="nil"/>
              <w:bottom w:val="single" w:sz="4" w:space="0" w:color="DCDCDC"/>
              <w:right w:val="nil"/>
            </w:tcBorders>
          </w:tcPr>
          <w:p w14:paraId="330E52C2" w14:textId="22BE979D" w:rsidR="007535D9" w:rsidRPr="00B601E3" w:rsidRDefault="007535D9" w:rsidP="007535D9">
            <w:pPr>
              <w:tabs>
                <w:tab w:val="left" w:pos="1495"/>
              </w:tabs>
              <w:spacing w:after="0"/>
              <w:ind w:left="361" w:right="23"/>
              <w:rPr>
                <w:b/>
                <w:bCs/>
                <w:sz w:val="16"/>
                <w:szCs w:val="16"/>
              </w:rPr>
            </w:pPr>
            <w:r w:rsidRPr="009612A4">
              <w:rPr>
                <w:rFonts w:eastAsia="Gotham"/>
                <w:color w:val="181717"/>
                <w:sz w:val="16"/>
                <w:szCs w:val="16"/>
              </w:rPr>
              <w:t>36,327</w:t>
            </w:r>
            <w:r w:rsidRPr="009612A4">
              <w:rPr>
                <w:rFonts w:eastAsia="Gotham"/>
                <w:color w:val="181717"/>
                <w:sz w:val="16"/>
                <w:szCs w:val="16"/>
              </w:rPr>
              <w:tab/>
              <w:t xml:space="preserve"> - </w:t>
            </w:r>
            <w:r w:rsidRPr="009612A4">
              <w:rPr>
                <w:rFonts w:eastAsia="Gotham"/>
                <w:color w:val="181717"/>
                <w:sz w:val="16"/>
                <w:szCs w:val="16"/>
              </w:rPr>
              <w:tab/>
            </w:r>
          </w:p>
        </w:tc>
        <w:tc>
          <w:tcPr>
            <w:tcW w:w="2372" w:type="dxa"/>
            <w:tcBorders>
              <w:top w:val="single" w:sz="4" w:space="0" w:color="DCDCDC"/>
              <w:left w:val="nil"/>
              <w:bottom w:val="single" w:sz="4" w:space="0" w:color="DCDCDC"/>
              <w:right w:val="nil"/>
            </w:tcBorders>
          </w:tcPr>
          <w:p w14:paraId="4789A8FA" w14:textId="5B6CCCB2" w:rsidR="007535D9" w:rsidRPr="00B601E3" w:rsidRDefault="007535D9" w:rsidP="007535D9">
            <w:pPr>
              <w:tabs>
                <w:tab w:val="left" w:pos="1382"/>
              </w:tabs>
              <w:spacing w:after="0"/>
              <w:ind w:right="158"/>
              <w:rPr>
                <w:b/>
                <w:bCs/>
                <w:sz w:val="16"/>
                <w:szCs w:val="16"/>
              </w:rPr>
            </w:pPr>
            <w:r w:rsidRPr="009612A4">
              <w:rPr>
                <w:rFonts w:eastAsia="Gotham"/>
                <w:color w:val="181717"/>
                <w:sz w:val="16"/>
                <w:szCs w:val="16"/>
              </w:rPr>
              <w:t xml:space="preserve">6,595 </w:t>
            </w:r>
            <w:r w:rsidRPr="009612A4">
              <w:rPr>
                <w:rFonts w:eastAsia="Gotham"/>
                <w:color w:val="181717"/>
                <w:sz w:val="16"/>
                <w:szCs w:val="16"/>
              </w:rPr>
              <w:tab/>
              <w:t xml:space="preserve"> - </w:t>
            </w:r>
          </w:p>
        </w:tc>
        <w:tc>
          <w:tcPr>
            <w:tcW w:w="1738" w:type="dxa"/>
            <w:tcBorders>
              <w:top w:val="single" w:sz="4" w:space="0" w:color="DCDCDC"/>
              <w:left w:val="nil"/>
              <w:bottom w:val="single" w:sz="4" w:space="0" w:color="DCDCDC"/>
              <w:right w:val="nil"/>
            </w:tcBorders>
          </w:tcPr>
          <w:p w14:paraId="07246A1F" w14:textId="333109A2" w:rsidR="007535D9" w:rsidRPr="00B601E3" w:rsidRDefault="007535D9" w:rsidP="007535D9">
            <w:pPr>
              <w:spacing w:after="0"/>
              <w:rPr>
                <w:rFonts w:eastAsia="Gotham"/>
                <w:b/>
                <w:bCs/>
                <w:color w:val="181717"/>
                <w:sz w:val="16"/>
                <w:szCs w:val="16"/>
              </w:rPr>
            </w:pPr>
            <w:r w:rsidRPr="009612A4">
              <w:rPr>
                <w:rFonts w:eastAsia="Gotham"/>
                <w:color w:val="181717"/>
                <w:sz w:val="16"/>
                <w:szCs w:val="16"/>
              </w:rPr>
              <w:t xml:space="preserve">4,762 </w:t>
            </w:r>
            <w:r w:rsidRPr="009612A4">
              <w:rPr>
                <w:rFonts w:eastAsia="Gotham"/>
                <w:color w:val="181717"/>
                <w:sz w:val="16"/>
                <w:szCs w:val="16"/>
              </w:rPr>
              <w:tab/>
              <w:t xml:space="preserve"> -</w:t>
            </w:r>
          </w:p>
        </w:tc>
      </w:tr>
    </w:tbl>
    <w:p w14:paraId="4EFE1EE1" w14:textId="77777777" w:rsidR="007535D9" w:rsidRDefault="0028638E" w:rsidP="0028638E">
      <w:pPr>
        <w:spacing w:after="3" w:line="323" w:lineRule="auto"/>
        <w:ind w:left="3" w:right="4542" w:hanging="10"/>
        <w:rPr>
          <w:rFonts w:eastAsia="Gotham"/>
          <w:color w:val="181717"/>
          <w:sz w:val="16"/>
          <w:szCs w:val="16"/>
        </w:rPr>
      </w:pPr>
      <w:r w:rsidRPr="009612A4">
        <w:rPr>
          <w:rFonts w:eastAsia="Gotham"/>
          <w:color w:val="181717"/>
          <w:sz w:val="16"/>
          <w:szCs w:val="16"/>
        </w:rPr>
        <w:t>Commentary about the assumptions are provided below:</w:t>
      </w:r>
    </w:p>
    <w:p w14:paraId="72E2DBFC" w14:textId="5F4E1475" w:rsidR="0028638E" w:rsidRPr="009612A4" w:rsidRDefault="0028638E" w:rsidP="0028638E">
      <w:pPr>
        <w:spacing w:after="3" w:line="323" w:lineRule="auto"/>
        <w:ind w:left="3" w:right="4542" w:hanging="10"/>
        <w:rPr>
          <w:sz w:val="16"/>
          <w:szCs w:val="16"/>
        </w:rPr>
      </w:pPr>
      <w:r w:rsidRPr="009612A4">
        <w:rPr>
          <w:rFonts w:eastAsia="Gotham"/>
          <w:i/>
          <w:color w:val="181717"/>
          <w:sz w:val="16"/>
          <w:szCs w:val="16"/>
        </w:rPr>
        <w:t>Exit rates</w:t>
      </w:r>
    </w:p>
    <w:p w14:paraId="041E3D79" w14:textId="237C0562" w:rsidR="0028638E" w:rsidRPr="007535D9" w:rsidRDefault="0028638E" w:rsidP="007535D9">
      <w:pPr>
        <w:pStyle w:val="bodycopy"/>
        <w:rPr>
          <w:sz w:val="16"/>
          <w:szCs w:val="16"/>
        </w:rPr>
      </w:pPr>
      <w:r w:rsidRPr="007535D9">
        <w:rPr>
          <w:sz w:val="16"/>
          <w:szCs w:val="16"/>
        </w:rPr>
        <w:t xml:space="preserve">The industry exit rates reflect exits other than death, disability and early retirement. While the Act does not have separate vesting conditions for the various forms of exits, different rates for each form of exit is provided to better understand drivers of exit behaviour in the future. It is noted that </w:t>
      </w:r>
      <w:r w:rsidR="007535D9" w:rsidRPr="007535D9">
        <w:rPr>
          <w:sz w:val="16"/>
          <w:szCs w:val="16"/>
        </w:rPr>
        <w:t>disabilities</w:t>
      </w:r>
      <w:r w:rsidRPr="007535D9">
        <w:rPr>
          <w:sz w:val="16"/>
          <w:szCs w:val="16"/>
        </w:rPr>
        <w:t xml:space="preserve"> after age 55 are included in the early retirement decrement. </w:t>
      </w:r>
    </w:p>
    <w:p w14:paraId="1729063A" w14:textId="77777777" w:rsidR="0028638E" w:rsidRPr="007535D9" w:rsidRDefault="0028638E" w:rsidP="0028638E">
      <w:pPr>
        <w:spacing w:after="42"/>
        <w:ind w:left="-5" w:hanging="10"/>
        <w:rPr>
          <w:sz w:val="16"/>
          <w:szCs w:val="16"/>
        </w:rPr>
      </w:pPr>
      <w:r w:rsidRPr="007535D9">
        <w:rPr>
          <w:rFonts w:eastAsia="Gotham"/>
          <w:i/>
          <w:color w:val="181717"/>
          <w:sz w:val="16"/>
          <w:szCs w:val="16"/>
        </w:rPr>
        <w:t xml:space="preserve">Leave utilisation rates </w:t>
      </w:r>
    </w:p>
    <w:p w14:paraId="1AD1D394" w14:textId="77777777" w:rsidR="006B1C76" w:rsidRDefault="0028638E" w:rsidP="007535D9">
      <w:pPr>
        <w:pStyle w:val="bodycopy"/>
        <w:rPr>
          <w:sz w:val="16"/>
          <w:szCs w:val="16"/>
        </w:rPr>
      </w:pPr>
      <w:r w:rsidRPr="007535D9">
        <w:rPr>
          <w:sz w:val="16"/>
          <w:szCs w:val="16"/>
        </w:rPr>
        <w:t xml:space="preserve">The future rates assumed for the taking of portable long service benefits whilst in service are based on experience investigations and analysis of similar portable schemes on the rate at which the workers have taken their portable long service benefits. The leave taking behaviour is modelled by determining either the actual days </w:t>
      </w:r>
      <w:r w:rsidR="006B1C76" w:rsidRPr="007535D9">
        <w:rPr>
          <w:sz w:val="16"/>
          <w:szCs w:val="16"/>
        </w:rPr>
        <w:t>taken,</w:t>
      </w:r>
      <w:r w:rsidRPr="007535D9">
        <w:rPr>
          <w:sz w:val="16"/>
          <w:szCs w:val="16"/>
        </w:rPr>
        <w:t xml:space="preserve"> or the proportion of the actual taken portable long service benefit assumption relative to the portable long service balance at the start of each period, split by years of service.</w:t>
      </w:r>
    </w:p>
    <w:p w14:paraId="1BE0AC8C" w14:textId="0B641DA4" w:rsidR="0028638E" w:rsidRPr="007535D9" w:rsidRDefault="0028638E" w:rsidP="007535D9">
      <w:pPr>
        <w:pStyle w:val="bodycopy"/>
        <w:rPr>
          <w:sz w:val="16"/>
          <w:szCs w:val="16"/>
        </w:rPr>
      </w:pPr>
      <w:r w:rsidRPr="007535D9">
        <w:rPr>
          <w:i/>
          <w:sz w:val="16"/>
          <w:szCs w:val="16"/>
        </w:rPr>
        <w:t xml:space="preserve">Salary inflation rates </w:t>
      </w:r>
    </w:p>
    <w:p w14:paraId="154849A8" w14:textId="47F06D17" w:rsidR="0028638E" w:rsidRPr="007535D9" w:rsidRDefault="0028638E" w:rsidP="007535D9">
      <w:pPr>
        <w:pStyle w:val="bodycopy"/>
        <w:rPr>
          <w:sz w:val="16"/>
          <w:szCs w:val="16"/>
        </w:rPr>
      </w:pPr>
      <w:r w:rsidRPr="007535D9">
        <w:rPr>
          <w:sz w:val="16"/>
          <w:szCs w:val="16"/>
        </w:rPr>
        <w:t xml:space="preserve">The </w:t>
      </w:r>
      <w:r w:rsidR="006B1C76" w:rsidRPr="007535D9">
        <w:rPr>
          <w:sz w:val="16"/>
          <w:szCs w:val="16"/>
        </w:rPr>
        <w:t>long-term</w:t>
      </w:r>
      <w:r w:rsidRPr="007535D9">
        <w:rPr>
          <w:sz w:val="16"/>
          <w:szCs w:val="16"/>
        </w:rPr>
        <w:t xml:space="preserve"> general salary inflation is set at 3.0% p.a., 2.5% p.a. and 2.5% p.a. for Community Services, Contract Cleaning and Security Industries respectively. An allowance has also been made for promotional salary increases. Additional assumptions that are applicable to all industries are provided below: </w:t>
      </w:r>
    </w:p>
    <w:p w14:paraId="113E80DC" w14:textId="77777777" w:rsidR="0028638E" w:rsidRPr="007535D9" w:rsidRDefault="0028638E" w:rsidP="0028638E">
      <w:pPr>
        <w:spacing w:after="42"/>
        <w:ind w:left="-5" w:hanging="10"/>
        <w:rPr>
          <w:sz w:val="16"/>
          <w:szCs w:val="16"/>
        </w:rPr>
      </w:pPr>
      <w:r w:rsidRPr="007535D9">
        <w:rPr>
          <w:rFonts w:eastAsia="Gotham"/>
          <w:i/>
          <w:color w:val="181717"/>
          <w:sz w:val="16"/>
          <w:szCs w:val="16"/>
        </w:rPr>
        <w:t xml:space="preserve">Rates of Accrual of Service </w:t>
      </w:r>
    </w:p>
    <w:p w14:paraId="07E104F9" w14:textId="77777777" w:rsidR="007535D9" w:rsidRPr="007535D9" w:rsidRDefault="0028638E" w:rsidP="007535D9">
      <w:pPr>
        <w:pStyle w:val="bodycopy"/>
        <w:rPr>
          <w:sz w:val="16"/>
          <w:szCs w:val="16"/>
        </w:rPr>
      </w:pPr>
      <w:r w:rsidRPr="007535D9">
        <w:rPr>
          <w:sz w:val="16"/>
          <w:szCs w:val="16"/>
        </w:rPr>
        <w:t>The rate of accrual of service is 1/60th as specified in the Act</w:t>
      </w:r>
    </w:p>
    <w:p w14:paraId="25E22EB2" w14:textId="5E8884BE" w:rsidR="0028638E" w:rsidRPr="007535D9" w:rsidRDefault="0028638E" w:rsidP="0028638E">
      <w:pPr>
        <w:spacing w:after="3" w:line="323" w:lineRule="auto"/>
        <w:ind w:left="3" w:right="3920" w:hanging="10"/>
        <w:rPr>
          <w:sz w:val="16"/>
          <w:szCs w:val="16"/>
        </w:rPr>
      </w:pPr>
      <w:r w:rsidRPr="007535D9">
        <w:rPr>
          <w:rFonts w:eastAsia="Gotham"/>
          <w:i/>
          <w:color w:val="181717"/>
          <w:sz w:val="16"/>
          <w:szCs w:val="16"/>
        </w:rPr>
        <w:t xml:space="preserve">Discount rates </w:t>
      </w:r>
    </w:p>
    <w:p w14:paraId="71263409" w14:textId="77777777" w:rsidR="0028638E" w:rsidRPr="007535D9" w:rsidRDefault="0028638E" w:rsidP="007535D9">
      <w:pPr>
        <w:pStyle w:val="bodycopy"/>
        <w:rPr>
          <w:sz w:val="16"/>
          <w:szCs w:val="16"/>
        </w:rPr>
      </w:pPr>
      <w:r w:rsidRPr="007535D9">
        <w:rPr>
          <w:sz w:val="16"/>
          <w:szCs w:val="16"/>
        </w:rPr>
        <w:t xml:space="preserve">The discount rate used to determine the present value of the portable long service benefits provisions is the expected return on assets. The Scheme’s actuary regarded the expected return on assets is a reliable measure, according to AASB 137, of the time value of money for the portable long service benefits liabilities. The expected return on assets used as a discount rate, 5.5% p.a. is based on the </w:t>
      </w:r>
      <w:proofErr w:type="gramStart"/>
      <w:r w:rsidRPr="007535D9">
        <w:rPr>
          <w:sz w:val="16"/>
          <w:szCs w:val="16"/>
        </w:rPr>
        <w:t>long term</w:t>
      </w:r>
      <w:proofErr w:type="gramEnd"/>
      <w:r w:rsidRPr="007535D9">
        <w:rPr>
          <w:sz w:val="16"/>
          <w:szCs w:val="16"/>
        </w:rPr>
        <w:t xml:space="preserve"> return rate of the Authority’s investments in the Balanced Fund, provided by VFMC. </w:t>
      </w:r>
    </w:p>
    <w:p w14:paraId="61A72126" w14:textId="77777777" w:rsidR="0028638E" w:rsidRPr="007535D9" w:rsidRDefault="0028638E" w:rsidP="0028638E">
      <w:pPr>
        <w:spacing w:after="42"/>
        <w:ind w:left="-5" w:hanging="10"/>
        <w:rPr>
          <w:sz w:val="16"/>
          <w:szCs w:val="16"/>
        </w:rPr>
      </w:pPr>
      <w:r w:rsidRPr="007535D9">
        <w:rPr>
          <w:rFonts w:eastAsia="Gotham"/>
          <w:i/>
          <w:color w:val="181717"/>
          <w:sz w:val="16"/>
          <w:szCs w:val="16"/>
        </w:rPr>
        <w:t xml:space="preserve">Expenses </w:t>
      </w:r>
    </w:p>
    <w:p w14:paraId="353EDEF9" w14:textId="2063881F" w:rsidR="007535D9" w:rsidRDefault="0028638E" w:rsidP="007535D9">
      <w:pPr>
        <w:pStyle w:val="bodycopy"/>
        <w:rPr>
          <w:sz w:val="16"/>
          <w:szCs w:val="16"/>
        </w:rPr>
      </w:pPr>
      <w:r w:rsidRPr="007535D9">
        <w:rPr>
          <w:sz w:val="16"/>
          <w:szCs w:val="16"/>
        </w:rPr>
        <w:t>In addition to accrued portable long service benefits, an allowance for the cost of settling the accrued liabilities has also been made. A unit cost for each worker (active and inactive) with an expense inflation has been applied for each worker while they have a balance.</w:t>
      </w:r>
    </w:p>
    <w:p w14:paraId="5CAE211A" w14:textId="336DDC19" w:rsidR="007535D9" w:rsidRPr="002F293C" w:rsidRDefault="007535D9" w:rsidP="007535D9">
      <w:pPr>
        <w:pStyle w:val="Heading3"/>
        <w:rPr>
          <w:sz w:val="18"/>
          <w:szCs w:val="18"/>
        </w:rPr>
      </w:pPr>
      <w:r w:rsidRPr="007535D9">
        <w:t>Note 4: Key assets available to support output delivery</w:t>
      </w:r>
    </w:p>
    <w:tbl>
      <w:tblPr>
        <w:tblStyle w:val="TableGrid0"/>
        <w:tblW w:w="10323" w:type="dxa"/>
        <w:tblInd w:w="0" w:type="dxa"/>
        <w:tblCellMar>
          <w:top w:w="24" w:type="dxa"/>
          <w:right w:w="54" w:type="dxa"/>
        </w:tblCellMar>
        <w:tblLook w:val="04A0" w:firstRow="1" w:lastRow="0" w:firstColumn="1" w:lastColumn="0" w:noHBand="0" w:noVBand="1"/>
      </w:tblPr>
      <w:tblGrid>
        <w:gridCol w:w="5174"/>
        <w:gridCol w:w="870"/>
        <w:gridCol w:w="4279"/>
      </w:tblGrid>
      <w:tr w:rsidR="007535D9" w:rsidRPr="002F293C" w14:paraId="1FEC61F5" w14:textId="77777777" w:rsidTr="006B1C76">
        <w:trPr>
          <w:trHeight w:val="221"/>
        </w:trPr>
        <w:tc>
          <w:tcPr>
            <w:tcW w:w="5174" w:type="dxa"/>
            <w:tcBorders>
              <w:top w:val="single" w:sz="8" w:space="0" w:color="439E99"/>
              <w:left w:val="nil"/>
              <w:bottom w:val="nil"/>
              <w:right w:val="nil"/>
            </w:tcBorders>
          </w:tcPr>
          <w:p w14:paraId="1F38BBC3" w14:textId="77777777" w:rsidR="007535D9" w:rsidRPr="002F293C" w:rsidRDefault="007535D9" w:rsidP="006B1C76">
            <w:pPr>
              <w:spacing w:after="0"/>
              <w:rPr>
                <w:b/>
                <w:bCs/>
                <w:sz w:val="16"/>
                <w:szCs w:val="16"/>
              </w:rPr>
            </w:pPr>
            <w:r w:rsidRPr="002F293C">
              <w:rPr>
                <w:rFonts w:eastAsia="Gotham"/>
                <w:b/>
                <w:bCs/>
                <w:color w:val="181717"/>
                <w:sz w:val="16"/>
                <w:szCs w:val="16"/>
              </w:rPr>
              <w:t>Introduction</w:t>
            </w:r>
          </w:p>
        </w:tc>
        <w:tc>
          <w:tcPr>
            <w:tcW w:w="5149" w:type="dxa"/>
            <w:gridSpan w:val="2"/>
            <w:tcBorders>
              <w:top w:val="single" w:sz="8" w:space="0" w:color="439E99"/>
              <w:left w:val="nil"/>
              <w:bottom w:val="nil"/>
              <w:right w:val="nil"/>
            </w:tcBorders>
          </w:tcPr>
          <w:p w14:paraId="5E87EF18" w14:textId="77777777" w:rsidR="007535D9" w:rsidRPr="002F293C" w:rsidRDefault="007535D9" w:rsidP="006B1C76">
            <w:pPr>
              <w:spacing w:after="0"/>
              <w:rPr>
                <w:b/>
                <w:bCs/>
                <w:sz w:val="16"/>
                <w:szCs w:val="16"/>
              </w:rPr>
            </w:pPr>
            <w:r w:rsidRPr="002F293C">
              <w:rPr>
                <w:rFonts w:eastAsia="Gotham"/>
                <w:b/>
                <w:bCs/>
                <w:color w:val="181717"/>
                <w:sz w:val="16"/>
                <w:szCs w:val="16"/>
              </w:rPr>
              <w:t>Structure</w:t>
            </w:r>
          </w:p>
        </w:tc>
      </w:tr>
      <w:tr w:rsidR="006B1C76" w:rsidRPr="002F293C" w14:paraId="33C46C15" w14:textId="77777777" w:rsidTr="006B1C76">
        <w:trPr>
          <w:trHeight w:val="53"/>
        </w:trPr>
        <w:tc>
          <w:tcPr>
            <w:tcW w:w="5174" w:type="dxa"/>
            <w:vMerge w:val="restart"/>
            <w:tcBorders>
              <w:top w:val="nil"/>
              <w:left w:val="nil"/>
              <w:bottom w:val="nil"/>
              <w:right w:val="nil"/>
            </w:tcBorders>
          </w:tcPr>
          <w:p w14:paraId="48A181B6" w14:textId="49C29EC4" w:rsidR="007535D9" w:rsidRPr="002F293C" w:rsidRDefault="007535D9" w:rsidP="007535D9">
            <w:pPr>
              <w:pStyle w:val="bodycopy"/>
            </w:pPr>
            <w:r w:rsidRPr="009612A4">
              <w:rPr>
                <w:rFonts w:eastAsia="Gotham"/>
                <w:color w:val="181717"/>
                <w:sz w:val="16"/>
                <w:szCs w:val="16"/>
              </w:rPr>
              <w:t>The Authority controls property, plant and equipment and other investments</w:t>
            </w:r>
            <w:r>
              <w:rPr>
                <w:rFonts w:eastAsia="Gotham"/>
                <w:color w:val="181717"/>
                <w:sz w:val="16"/>
                <w:szCs w:val="16"/>
              </w:rPr>
              <w:t xml:space="preserve"> </w:t>
            </w:r>
            <w:r w:rsidRPr="009612A4">
              <w:rPr>
                <w:rFonts w:eastAsia="Gotham"/>
                <w:color w:val="181717"/>
                <w:sz w:val="16"/>
                <w:szCs w:val="16"/>
              </w:rPr>
              <w:t>entrusted to be administered for the purpose of delivering its objectives to its</w:t>
            </w:r>
            <w:r>
              <w:rPr>
                <w:rFonts w:eastAsia="Gotham"/>
                <w:color w:val="181717"/>
                <w:sz w:val="16"/>
                <w:szCs w:val="16"/>
              </w:rPr>
              <w:t xml:space="preserve"> </w:t>
            </w:r>
            <w:r w:rsidRPr="009612A4">
              <w:rPr>
                <w:rFonts w:eastAsia="Gotham"/>
                <w:color w:val="181717"/>
                <w:sz w:val="16"/>
                <w:szCs w:val="16"/>
              </w:rPr>
              <w:t>stakeholders in line with its mission and values.</w:t>
            </w:r>
          </w:p>
        </w:tc>
        <w:tc>
          <w:tcPr>
            <w:tcW w:w="870" w:type="dxa"/>
            <w:tcBorders>
              <w:top w:val="nil"/>
              <w:left w:val="nil"/>
              <w:bottom w:val="single" w:sz="2" w:space="0" w:color="C9C9C9"/>
              <w:right w:val="nil"/>
            </w:tcBorders>
          </w:tcPr>
          <w:p w14:paraId="76FA0C3D" w14:textId="679C6EB0" w:rsidR="007535D9" w:rsidRPr="002F293C" w:rsidRDefault="007535D9" w:rsidP="006B1C76">
            <w:pPr>
              <w:spacing w:after="0"/>
              <w:jc w:val="both"/>
              <w:rPr>
                <w:sz w:val="16"/>
                <w:szCs w:val="16"/>
              </w:rPr>
            </w:pPr>
            <w:r w:rsidRPr="00177D21">
              <w:rPr>
                <w:rFonts w:eastAsia="Gotham"/>
                <w:color w:val="181717"/>
                <w:sz w:val="16"/>
                <w:szCs w:val="16"/>
              </w:rPr>
              <w:t>4.1</w:t>
            </w:r>
          </w:p>
        </w:tc>
        <w:tc>
          <w:tcPr>
            <w:tcW w:w="4279" w:type="dxa"/>
            <w:tcBorders>
              <w:top w:val="nil"/>
              <w:left w:val="nil"/>
              <w:bottom w:val="single" w:sz="2" w:space="0" w:color="C9C9C9"/>
              <w:right w:val="nil"/>
            </w:tcBorders>
          </w:tcPr>
          <w:p w14:paraId="71B47A4A" w14:textId="3974B714" w:rsidR="007535D9" w:rsidRPr="002F293C" w:rsidRDefault="007535D9" w:rsidP="006B1C76">
            <w:pPr>
              <w:spacing w:after="0"/>
              <w:rPr>
                <w:sz w:val="16"/>
                <w:szCs w:val="16"/>
              </w:rPr>
            </w:pPr>
            <w:r w:rsidRPr="00177D21">
              <w:rPr>
                <w:rFonts w:eastAsia="Gotham"/>
                <w:color w:val="181717"/>
                <w:sz w:val="16"/>
                <w:szCs w:val="16"/>
              </w:rPr>
              <w:t>Total property, plant and equipment and vehicles</w:t>
            </w:r>
          </w:p>
        </w:tc>
      </w:tr>
      <w:tr w:rsidR="006B1C76" w:rsidRPr="002F293C" w14:paraId="3423EA9F" w14:textId="77777777" w:rsidTr="006B1C76">
        <w:trPr>
          <w:trHeight w:val="172"/>
        </w:trPr>
        <w:tc>
          <w:tcPr>
            <w:tcW w:w="5174" w:type="dxa"/>
            <w:vMerge/>
            <w:tcBorders>
              <w:top w:val="nil"/>
              <w:left w:val="nil"/>
              <w:bottom w:val="nil"/>
              <w:right w:val="nil"/>
            </w:tcBorders>
          </w:tcPr>
          <w:p w14:paraId="11733D92" w14:textId="77777777" w:rsidR="007535D9" w:rsidRPr="002F293C" w:rsidRDefault="007535D9" w:rsidP="007535D9">
            <w:pPr>
              <w:rPr>
                <w:sz w:val="16"/>
                <w:szCs w:val="16"/>
              </w:rPr>
            </w:pPr>
          </w:p>
        </w:tc>
        <w:tc>
          <w:tcPr>
            <w:tcW w:w="870" w:type="dxa"/>
            <w:tcBorders>
              <w:top w:val="single" w:sz="2" w:space="0" w:color="C9C9C9"/>
              <w:left w:val="nil"/>
              <w:bottom w:val="single" w:sz="2" w:space="0" w:color="C9C9C9"/>
              <w:right w:val="nil"/>
            </w:tcBorders>
          </w:tcPr>
          <w:p w14:paraId="0D0DB8A6" w14:textId="3EC2BB0D" w:rsidR="007535D9" w:rsidRPr="002F293C" w:rsidRDefault="007535D9" w:rsidP="006B1C76">
            <w:pPr>
              <w:spacing w:after="0"/>
              <w:jc w:val="both"/>
              <w:rPr>
                <w:sz w:val="16"/>
                <w:szCs w:val="16"/>
              </w:rPr>
            </w:pPr>
            <w:r w:rsidRPr="008D3F96">
              <w:rPr>
                <w:rFonts w:eastAsia="Gotham"/>
                <w:color w:val="181717"/>
                <w:sz w:val="16"/>
                <w:szCs w:val="16"/>
              </w:rPr>
              <w:t>4.1.1</w:t>
            </w:r>
          </w:p>
        </w:tc>
        <w:tc>
          <w:tcPr>
            <w:tcW w:w="4279" w:type="dxa"/>
            <w:tcBorders>
              <w:top w:val="single" w:sz="2" w:space="0" w:color="C9C9C9"/>
              <w:left w:val="nil"/>
              <w:bottom w:val="single" w:sz="2" w:space="0" w:color="C9C9C9"/>
              <w:right w:val="nil"/>
            </w:tcBorders>
          </w:tcPr>
          <w:p w14:paraId="62716B08" w14:textId="334B0323" w:rsidR="007535D9" w:rsidRPr="002F293C" w:rsidRDefault="007535D9" w:rsidP="006B1C76">
            <w:pPr>
              <w:spacing w:after="0"/>
              <w:rPr>
                <w:sz w:val="16"/>
                <w:szCs w:val="16"/>
              </w:rPr>
            </w:pPr>
            <w:r w:rsidRPr="008D3F96">
              <w:rPr>
                <w:rFonts w:eastAsia="Gotham"/>
                <w:color w:val="181717"/>
                <w:sz w:val="16"/>
                <w:szCs w:val="16"/>
              </w:rPr>
              <w:t>Total right-of-use building and vehicles</w:t>
            </w:r>
          </w:p>
        </w:tc>
      </w:tr>
      <w:tr w:rsidR="007535D9" w:rsidRPr="002F293C" w14:paraId="0175002D" w14:textId="77777777" w:rsidTr="006B1C76">
        <w:trPr>
          <w:trHeight w:val="48"/>
        </w:trPr>
        <w:tc>
          <w:tcPr>
            <w:tcW w:w="5174" w:type="dxa"/>
            <w:vMerge/>
            <w:tcBorders>
              <w:top w:val="nil"/>
              <w:left w:val="nil"/>
              <w:bottom w:val="nil"/>
              <w:right w:val="nil"/>
            </w:tcBorders>
          </w:tcPr>
          <w:p w14:paraId="60ECB1FF" w14:textId="77777777" w:rsidR="007535D9" w:rsidRPr="002F293C" w:rsidRDefault="007535D9" w:rsidP="007535D9">
            <w:pPr>
              <w:rPr>
                <w:sz w:val="16"/>
                <w:szCs w:val="16"/>
              </w:rPr>
            </w:pPr>
          </w:p>
        </w:tc>
        <w:tc>
          <w:tcPr>
            <w:tcW w:w="870" w:type="dxa"/>
            <w:tcBorders>
              <w:top w:val="single" w:sz="2" w:space="0" w:color="C9C9C9"/>
              <w:left w:val="nil"/>
              <w:bottom w:val="single" w:sz="2" w:space="0" w:color="C9C9C9"/>
              <w:right w:val="nil"/>
            </w:tcBorders>
          </w:tcPr>
          <w:p w14:paraId="7375747A" w14:textId="0552A166" w:rsidR="007535D9" w:rsidRPr="002F293C" w:rsidRDefault="007535D9" w:rsidP="006B1C76">
            <w:pPr>
              <w:spacing w:after="0"/>
              <w:jc w:val="both"/>
              <w:rPr>
                <w:sz w:val="16"/>
                <w:szCs w:val="16"/>
              </w:rPr>
            </w:pPr>
            <w:r w:rsidRPr="008D3F96">
              <w:rPr>
                <w:rFonts w:eastAsia="Gotham"/>
                <w:color w:val="181717"/>
                <w:sz w:val="16"/>
                <w:szCs w:val="16"/>
              </w:rPr>
              <w:t>4.1.2</w:t>
            </w:r>
          </w:p>
        </w:tc>
        <w:tc>
          <w:tcPr>
            <w:tcW w:w="4279" w:type="dxa"/>
            <w:tcBorders>
              <w:top w:val="single" w:sz="2" w:space="0" w:color="C9C9C9"/>
              <w:left w:val="nil"/>
              <w:bottom w:val="single" w:sz="2" w:space="0" w:color="C9C9C9"/>
              <w:right w:val="nil"/>
            </w:tcBorders>
          </w:tcPr>
          <w:p w14:paraId="7C025B49" w14:textId="693D6A67" w:rsidR="007535D9" w:rsidRPr="002F293C" w:rsidRDefault="007535D9" w:rsidP="006B1C76">
            <w:pPr>
              <w:spacing w:after="0"/>
              <w:rPr>
                <w:sz w:val="16"/>
                <w:szCs w:val="16"/>
              </w:rPr>
            </w:pPr>
            <w:r w:rsidRPr="008D3F96">
              <w:rPr>
                <w:rFonts w:eastAsia="Gotham"/>
                <w:color w:val="181717"/>
                <w:sz w:val="16"/>
                <w:szCs w:val="16"/>
              </w:rPr>
              <w:t>Depreciation</w:t>
            </w:r>
          </w:p>
        </w:tc>
      </w:tr>
      <w:tr w:rsidR="006B1C76" w:rsidRPr="002F293C" w14:paraId="40046DF0" w14:textId="77777777" w:rsidTr="006B1C76">
        <w:trPr>
          <w:trHeight w:val="172"/>
        </w:trPr>
        <w:tc>
          <w:tcPr>
            <w:tcW w:w="5174" w:type="dxa"/>
            <w:vMerge/>
            <w:tcBorders>
              <w:top w:val="nil"/>
              <w:left w:val="nil"/>
              <w:bottom w:val="nil"/>
              <w:right w:val="nil"/>
            </w:tcBorders>
          </w:tcPr>
          <w:p w14:paraId="00946D2F" w14:textId="77777777" w:rsidR="006B1C76" w:rsidRPr="002F293C" w:rsidRDefault="006B1C76" w:rsidP="007535D9">
            <w:pPr>
              <w:rPr>
                <w:sz w:val="16"/>
                <w:szCs w:val="16"/>
              </w:rPr>
            </w:pPr>
          </w:p>
        </w:tc>
        <w:tc>
          <w:tcPr>
            <w:tcW w:w="870" w:type="dxa"/>
            <w:tcBorders>
              <w:top w:val="single" w:sz="2" w:space="0" w:color="C9C9C9"/>
              <w:left w:val="nil"/>
              <w:bottom w:val="single" w:sz="2" w:space="0" w:color="C9C9C9"/>
              <w:right w:val="nil"/>
            </w:tcBorders>
          </w:tcPr>
          <w:p w14:paraId="592D4558" w14:textId="3AFA379B" w:rsidR="006B1C76" w:rsidRPr="002F293C" w:rsidRDefault="006B1C76" w:rsidP="006B1C76">
            <w:pPr>
              <w:spacing w:after="0"/>
              <w:jc w:val="both"/>
              <w:rPr>
                <w:sz w:val="16"/>
                <w:szCs w:val="16"/>
              </w:rPr>
            </w:pPr>
            <w:r w:rsidRPr="008D3F96">
              <w:rPr>
                <w:rFonts w:eastAsia="Gotham"/>
                <w:color w:val="181717"/>
                <w:sz w:val="16"/>
                <w:szCs w:val="16"/>
              </w:rPr>
              <w:t>4.1.3</w:t>
            </w:r>
          </w:p>
        </w:tc>
        <w:tc>
          <w:tcPr>
            <w:tcW w:w="4279" w:type="dxa"/>
            <w:tcBorders>
              <w:top w:val="single" w:sz="2" w:space="0" w:color="C9C9C9"/>
              <w:left w:val="nil"/>
              <w:bottom w:val="single" w:sz="2" w:space="0" w:color="C9C9C9"/>
              <w:right w:val="nil"/>
            </w:tcBorders>
          </w:tcPr>
          <w:p w14:paraId="3C270555" w14:textId="72708499" w:rsidR="006B1C76" w:rsidRPr="002F293C" w:rsidRDefault="006B1C76" w:rsidP="006B1C76">
            <w:pPr>
              <w:spacing w:after="0"/>
              <w:rPr>
                <w:sz w:val="16"/>
                <w:szCs w:val="16"/>
              </w:rPr>
            </w:pPr>
            <w:r w:rsidRPr="008D3F96">
              <w:rPr>
                <w:rFonts w:eastAsia="Gotham"/>
                <w:color w:val="181717"/>
                <w:sz w:val="16"/>
                <w:szCs w:val="16"/>
              </w:rPr>
              <w:t>Change in accounting policy - leases</w:t>
            </w:r>
          </w:p>
        </w:tc>
      </w:tr>
      <w:tr w:rsidR="006B1C76" w:rsidRPr="002F293C" w14:paraId="0DD2CB96" w14:textId="77777777" w:rsidTr="006B1C76">
        <w:trPr>
          <w:trHeight w:val="48"/>
        </w:trPr>
        <w:tc>
          <w:tcPr>
            <w:tcW w:w="5174" w:type="dxa"/>
            <w:vMerge/>
            <w:tcBorders>
              <w:top w:val="nil"/>
              <w:left w:val="nil"/>
              <w:bottom w:val="nil"/>
              <w:right w:val="nil"/>
            </w:tcBorders>
          </w:tcPr>
          <w:p w14:paraId="04FA64C9" w14:textId="77777777" w:rsidR="006B1C76" w:rsidRPr="002F293C" w:rsidRDefault="006B1C76" w:rsidP="007535D9">
            <w:pPr>
              <w:rPr>
                <w:sz w:val="16"/>
                <w:szCs w:val="16"/>
              </w:rPr>
            </w:pPr>
          </w:p>
        </w:tc>
        <w:tc>
          <w:tcPr>
            <w:tcW w:w="870" w:type="dxa"/>
            <w:tcBorders>
              <w:top w:val="single" w:sz="2" w:space="0" w:color="C9C9C9"/>
              <w:left w:val="nil"/>
              <w:bottom w:val="single" w:sz="2" w:space="0" w:color="C9C9C9"/>
              <w:right w:val="nil"/>
            </w:tcBorders>
          </w:tcPr>
          <w:p w14:paraId="14F92945" w14:textId="0B77955B" w:rsidR="006B1C76" w:rsidRPr="002F293C" w:rsidRDefault="006B1C76" w:rsidP="006B1C76">
            <w:pPr>
              <w:spacing w:after="0"/>
              <w:jc w:val="both"/>
              <w:rPr>
                <w:sz w:val="16"/>
                <w:szCs w:val="16"/>
              </w:rPr>
            </w:pPr>
            <w:r w:rsidRPr="008D3F96">
              <w:rPr>
                <w:rFonts w:eastAsia="Gotham"/>
                <w:color w:val="181717"/>
                <w:sz w:val="16"/>
                <w:szCs w:val="16"/>
              </w:rPr>
              <w:t>4.2</w:t>
            </w:r>
          </w:p>
        </w:tc>
        <w:tc>
          <w:tcPr>
            <w:tcW w:w="4279" w:type="dxa"/>
            <w:tcBorders>
              <w:top w:val="single" w:sz="2" w:space="0" w:color="C9C9C9"/>
              <w:left w:val="nil"/>
              <w:bottom w:val="single" w:sz="2" w:space="0" w:color="C9C9C9"/>
              <w:right w:val="nil"/>
            </w:tcBorders>
          </w:tcPr>
          <w:p w14:paraId="62CDD78B" w14:textId="2920DF37" w:rsidR="006B1C76" w:rsidRPr="002F293C" w:rsidRDefault="006B1C76" w:rsidP="006B1C76">
            <w:pPr>
              <w:spacing w:after="0"/>
              <w:rPr>
                <w:sz w:val="16"/>
                <w:szCs w:val="16"/>
              </w:rPr>
            </w:pPr>
            <w:r w:rsidRPr="008D3F96">
              <w:rPr>
                <w:rFonts w:eastAsia="Gotham"/>
                <w:color w:val="181717"/>
                <w:sz w:val="16"/>
                <w:szCs w:val="16"/>
              </w:rPr>
              <w:t>Investments and other financial assets</w:t>
            </w:r>
          </w:p>
        </w:tc>
      </w:tr>
      <w:tr w:rsidR="006B1C76" w:rsidRPr="002F293C" w14:paraId="29C8A971" w14:textId="77777777" w:rsidTr="006B1C76">
        <w:trPr>
          <w:trHeight w:val="260"/>
        </w:trPr>
        <w:tc>
          <w:tcPr>
            <w:tcW w:w="5174" w:type="dxa"/>
            <w:tcBorders>
              <w:top w:val="nil"/>
              <w:left w:val="nil"/>
              <w:bottom w:val="nil"/>
              <w:right w:val="nil"/>
            </w:tcBorders>
          </w:tcPr>
          <w:p w14:paraId="1B5373E2" w14:textId="77777777" w:rsidR="006B1C76" w:rsidRPr="002F293C" w:rsidRDefault="006B1C76" w:rsidP="007535D9">
            <w:pPr>
              <w:rPr>
                <w:sz w:val="16"/>
                <w:szCs w:val="16"/>
              </w:rPr>
            </w:pPr>
          </w:p>
        </w:tc>
        <w:tc>
          <w:tcPr>
            <w:tcW w:w="870" w:type="dxa"/>
            <w:tcBorders>
              <w:top w:val="single" w:sz="2" w:space="0" w:color="C9C9C9"/>
              <w:left w:val="nil"/>
              <w:bottom w:val="nil"/>
              <w:right w:val="nil"/>
            </w:tcBorders>
          </w:tcPr>
          <w:p w14:paraId="6B91658A" w14:textId="48D1FB2E" w:rsidR="006B1C76" w:rsidRPr="008D3F96" w:rsidRDefault="006B1C76" w:rsidP="006B1C76">
            <w:pPr>
              <w:spacing w:after="0"/>
              <w:jc w:val="both"/>
              <w:rPr>
                <w:rFonts w:eastAsia="Gotham"/>
                <w:color w:val="181717"/>
                <w:sz w:val="16"/>
                <w:szCs w:val="16"/>
              </w:rPr>
            </w:pPr>
            <w:r w:rsidRPr="009612A4">
              <w:rPr>
                <w:rFonts w:eastAsia="Gotham"/>
                <w:color w:val="181717"/>
                <w:sz w:val="16"/>
                <w:szCs w:val="16"/>
              </w:rPr>
              <w:t>4.2.1</w:t>
            </w:r>
            <w:r w:rsidRPr="009612A4">
              <w:rPr>
                <w:rFonts w:eastAsia="Gotham"/>
                <w:color w:val="181717"/>
                <w:sz w:val="16"/>
                <w:szCs w:val="16"/>
              </w:rPr>
              <w:tab/>
            </w:r>
          </w:p>
        </w:tc>
        <w:tc>
          <w:tcPr>
            <w:tcW w:w="4279" w:type="dxa"/>
            <w:tcBorders>
              <w:top w:val="single" w:sz="2" w:space="0" w:color="C9C9C9"/>
              <w:left w:val="nil"/>
              <w:bottom w:val="nil"/>
              <w:right w:val="nil"/>
            </w:tcBorders>
          </w:tcPr>
          <w:p w14:paraId="1959EC3D" w14:textId="20347C58" w:rsidR="006B1C76" w:rsidRPr="002F293C" w:rsidRDefault="006B1C76" w:rsidP="006B1C76">
            <w:pPr>
              <w:spacing w:after="0"/>
              <w:rPr>
                <w:sz w:val="16"/>
                <w:szCs w:val="16"/>
              </w:rPr>
            </w:pPr>
            <w:r w:rsidRPr="009612A4">
              <w:rPr>
                <w:rFonts w:eastAsia="Gotham"/>
                <w:color w:val="181717"/>
                <w:sz w:val="16"/>
                <w:szCs w:val="16"/>
              </w:rPr>
              <w:t>Amounts recognised in profit and loss</w:t>
            </w:r>
          </w:p>
        </w:tc>
      </w:tr>
    </w:tbl>
    <w:p w14:paraId="60D7AB13" w14:textId="73A7A988" w:rsidR="007535D9" w:rsidRPr="009612A4" w:rsidRDefault="007535D9" w:rsidP="0028638E">
      <w:pPr>
        <w:rPr>
          <w:sz w:val="16"/>
          <w:szCs w:val="16"/>
        </w:rPr>
        <w:sectPr w:rsidR="007535D9" w:rsidRPr="009612A4" w:rsidSect="009612A4">
          <w:headerReference w:type="even" r:id="rId53"/>
          <w:headerReference w:type="default" r:id="rId54"/>
          <w:footerReference w:type="even" r:id="rId55"/>
          <w:footerReference w:type="default" r:id="rId56"/>
          <w:headerReference w:type="first" r:id="rId57"/>
          <w:footerReference w:type="first" r:id="rId58"/>
          <w:pgSz w:w="11906" w:h="16838"/>
          <w:pgMar w:top="720" w:right="720" w:bottom="720" w:left="720" w:header="748" w:footer="476" w:gutter="0"/>
          <w:cols w:space="720"/>
        </w:sectPr>
      </w:pPr>
    </w:p>
    <w:tbl>
      <w:tblPr>
        <w:tblStyle w:val="TableGrid0"/>
        <w:tblW w:w="8598" w:type="dxa"/>
        <w:tblInd w:w="0" w:type="dxa"/>
        <w:tblCellMar>
          <w:top w:w="28" w:type="dxa"/>
          <w:right w:w="72" w:type="dxa"/>
        </w:tblCellMar>
        <w:tblLook w:val="04A0" w:firstRow="1" w:lastRow="0" w:firstColumn="1" w:lastColumn="0" w:noHBand="0" w:noVBand="1"/>
      </w:tblPr>
      <w:tblGrid>
        <w:gridCol w:w="6993"/>
        <w:gridCol w:w="945"/>
        <w:gridCol w:w="660"/>
      </w:tblGrid>
      <w:tr w:rsidR="0028638E" w:rsidRPr="009612A4" w14:paraId="77B204A1" w14:textId="77777777" w:rsidTr="006B1C76">
        <w:trPr>
          <w:trHeight w:val="225"/>
        </w:trPr>
        <w:tc>
          <w:tcPr>
            <w:tcW w:w="6993" w:type="dxa"/>
            <w:tcBorders>
              <w:top w:val="nil"/>
              <w:left w:val="nil"/>
              <w:bottom w:val="nil"/>
              <w:right w:val="nil"/>
            </w:tcBorders>
            <w:shd w:val="clear" w:color="auto" w:fill="D1E19C"/>
          </w:tcPr>
          <w:p w14:paraId="2EF0B061" w14:textId="77777777" w:rsidR="0028638E" w:rsidRPr="003B6768" w:rsidRDefault="0028638E" w:rsidP="00F109ED">
            <w:pPr>
              <w:spacing w:after="0"/>
              <w:ind w:left="57"/>
              <w:rPr>
                <w:b/>
                <w:bCs/>
                <w:sz w:val="16"/>
                <w:szCs w:val="16"/>
              </w:rPr>
            </w:pPr>
            <w:r w:rsidRPr="003B6768">
              <w:rPr>
                <w:rFonts w:eastAsia="Gotham"/>
                <w:b/>
                <w:bCs/>
                <w:color w:val="181717"/>
                <w:sz w:val="16"/>
                <w:szCs w:val="16"/>
              </w:rPr>
              <w:lastRenderedPageBreak/>
              <w:t>4.1 Total property, plant and equipment and vehicles</w:t>
            </w:r>
          </w:p>
        </w:tc>
        <w:tc>
          <w:tcPr>
            <w:tcW w:w="945" w:type="dxa"/>
            <w:tcBorders>
              <w:top w:val="nil"/>
              <w:left w:val="nil"/>
              <w:bottom w:val="nil"/>
              <w:right w:val="nil"/>
            </w:tcBorders>
            <w:shd w:val="clear" w:color="auto" w:fill="D1E19C"/>
          </w:tcPr>
          <w:p w14:paraId="62AB4763" w14:textId="77777777" w:rsidR="0028638E" w:rsidRPr="009612A4" w:rsidRDefault="0028638E" w:rsidP="00F109ED">
            <w:pPr>
              <w:rPr>
                <w:sz w:val="16"/>
                <w:szCs w:val="16"/>
              </w:rPr>
            </w:pPr>
          </w:p>
        </w:tc>
        <w:tc>
          <w:tcPr>
            <w:tcW w:w="660" w:type="dxa"/>
            <w:tcBorders>
              <w:top w:val="nil"/>
              <w:left w:val="nil"/>
              <w:bottom w:val="nil"/>
              <w:right w:val="nil"/>
            </w:tcBorders>
            <w:shd w:val="clear" w:color="auto" w:fill="D1E19C"/>
          </w:tcPr>
          <w:p w14:paraId="5FDE8C1C" w14:textId="77777777" w:rsidR="0028638E" w:rsidRPr="009612A4" w:rsidRDefault="0028638E" w:rsidP="00F109ED">
            <w:pPr>
              <w:rPr>
                <w:sz w:val="16"/>
                <w:szCs w:val="16"/>
              </w:rPr>
            </w:pPr>
          </w:p>
        </w:tc>
      </w:tr>
      <w:tr w:rsidR="0028638E" w:rsidRPr="009612A4" w14:paraId="1ACD4D1B" w14:textId="77777777" w:rsidTr="006B1C76">
        <w:trPr>
          <w:trHeight w:val="225"/>
        </w:trPr>
        <w:tc>
          <w:tcPr>
            <w:tcW w:w="6993" w:type="dxa"/>
            <w:vMerge w:val="restart"/>
            <w:tcBorders>
              <w:top w:val="nil"/>
              <w:left w:val="nil"/>
              <w:bottom w:val="single" w:sz="2" w:space="0" w:color="C9C9C9"/>
              <w:right w:val="nil"/>
            </w:tcBorders>
          </w:tcPr>
          <w:p w14:paraId="03689B5D" w14:textId="77777777" w:rsidR="0028638E" w:rsidRPr="009612A4" w:rsidRDefault="0028638E" w:rsidP="00F109ED">
            <w:pPr>
              <w:rPr>
                <w:sz w:val="16"/>
                <w:szCs w:val="16"/>
              </w:rPr>
            </w:pPr>
          </w:p>
        </w:tc>
        <w:tc>
          <w:tcPr>
            <w:tcW w:w="945" w:type="dxa"/>
            <w:tcBorders>
              <w:top w:val="nil"/>
              <w:left w:val="nil"/>
              <w:bottom w:val="single" w:sz="2" w:space="0" w:color="181717"/>
              <w:right w:val="nil"/>
            </w:tcBorders>
          </w:tcPr>
          <w:p w14:paraId="5F1CF076" w14:textId="77777777" w:rsidR="0028638E" w:rsidRPr="006B1C76" w:rsidRDefault="0028638E" w:rsidP="006B1C76">
            <w:pPr>
              <w:spacing w:after="0"/>
              <w:ind w:left="178"/>
              <w:jc w:val="right"/>
              <w:rPr>
                <w:b/>
                <w:bCs/>
                <w:sz w:val="16"/>
                <w:szCs w:val="16"/>
              </w:rPr>
            </w:pPr>
            <w:r w:rsidRPr="006B1C76">
              <w:rPr>
                <w:rFonts w:eastAsia="Gotham"/>
                <w:b/>
                <w:bCs/>
                <w:color w:val="181717"/>
                <w:sz w:val="16"/>
                <w:szCs w:val="16"/>
              </w:rPr>
              <w:t>2020</w:t>
            </w:r>
          </w:p>
        </w:tc>
        <w:tc>
          <w:tcPr>
            <w:tcW w:w="660" w:type="dxa"/>
            <w:tcBorders>
              <w:top w:val="nil"/>
              <w:left w:val="nil"/>
              <w:bottom w:val="single" w:sz="2" w:space="0" w:color="181717"/>
              <w:right w:val="nil"/>
            </w:tcBorders>
          </w:tcPr>
          <w:p w14:paraId="7441C91D" w14:textId="77777777" w:rsidR="0028638E" w:rsidRPr="006B1C76" w:rsidRDefault="0028638E" w:rsidP="006B1C76">
            <w:pPr>
              <w:spacing w:after="0"/>
              <w:ind w:left="175"/>
              <w:jc w:val="right"/>
              <w:rPr>
                <w:b/>
                <w:bCs/>
                <w:sz w:val="16"/>
                <w:szCs w:val="16"/>
              </w:rPr>
            </w:pPr>
            <w:r w:rsidRPr="006B1C76">
              <w:rPr>
                <w:rFonts w:eastAsia="Gotham"/>
                <w:b/>
                <w:bCs/>
                <w:color w:val="181717"/>
                <w:sz w:val="16"/>
                <w:szCs w:val="16"/>
              </w:rPr>
              <w:t>2019</w:t>
            </w:r>
          </w:p>
        </w:tc>
      </w:tr>
      <w:tr w:rsidR="0028638E" w:rsidRPr="009612A4" w14:paraId="34A66D5C" w14:textId="77777777" w:rsidTr="006B1C76">
        <w:trPr>
          <w:trHeight w:val="225"/>
        </w:trPr>
        <w:tc>
          <w:tcPr>
            <w:tcW w:w="0" w:type="auto"/>
            <w:vMerge/>
            <w:tcBorders>
              <w:top w:val="nil"/>
              <w:left w:val="nil"/>
              <w:bottom w:val="single" w:sz="2" w:space="0" w:color="C9C9C9"/>
              <w:right w:val="nil"/>
            </w:tcBorders>
          </w:tcPr>
          <w:p w14:paraId="5113CA1E" w14:textId="77777777" w:rsidR="0028638E" w:rsidRPr="009612A4" w:rsidRDefault="0028638E" w:rsidP="00F109ED">
            <w:pPr>
              <w:rPr>
                <w:sz w:val="16"/>
                <w:szCs w:val="16"/>
              </w:rPr>
            </w:pPr>
          </w:p>
        </w:tc>
        <w:tc>
          <w:tcPr>
            <w:tcW w:w="945" w:type="dxa"/>
            <w:tcBorders>
              <w:top w:val="single" w:sz="2" w:space="0" w:color="181717"/>
              <w:left w:val="nil"/>
              <w:bottom w:val="single" w:sz="2" w:space="0" w:color="C9C9C9"/>
              <w:right w:val="nil"/>
            </w:tcBorders>
          </w:tcPr>
          <w:p w14:paraId="7F3DBB69" w14:textId="77777777" w:rsidR="0028638E" w:rsidRPr="006B1C76" w:rsidRDefault="0028638E" w:rsidP="006B1C76">
            <w:pPr>
              <w:spacing w:after="0"/>
              <w:jc w:val="right"/>
              <w:rPr>
                <w:b/>
                <w:bCs/>
                <w:sz w:val="16"/>
                <w:szCs w:val="16"/>
              </w:rPr>
            </w:pPr>
            <w:r w:rsidRPr="006B1C76">
              <w:rPr>
                <w:rFonts w:eastAsia="Gotham"/>
                <w:b/>
                <w:bCs/>
                <w:color w:val="181717"/>
                <w:sz w:val="16"/>
                <w:szCs w:val="16"/>
              </w:rPr>
              <w:t>($’000)</w:t>
            </w:r>
          </w:p>
        </w:tc>
        <w:tc>
          <w:tcPr>
            <w:tcW w:w="660" w:type="dxa"/>
            <w:tcBorders>
              <w:top w:val="single" w:sz="2" w:space="0" w:color="181717"/>
              <w:left w:val="nil"/>
              <w:bottom w:val="single" w:sz="2" w:space="0" w:color="C9C9C9"/>
              <w:right w:val="nil"/>
            </w:tcBorders>
          </w:tcPr>
          <w:p w14:paraId="7E4B952A" w14:textId="77777777" w:rsidR="0028638E" w:rsidRPr="006B1C76" w:rsidRDefault="0028638E" w:rsidP="006B1C76">
            <w:pPr>
              <w:spacing w:after="0"/>
              <w:jc w:val="right"/>
              <w:rPr>
                <w:b/>
                <w:bCs/>
                <w:sz w:val="16"/>
                <w:szCs w:val="16"/>
              </w:rPr>
            </w:pPr>
            <w:r w:rsidRPr="006B1C76">
              <w:rPr>
                <w:rFonts w:eastAsia="Gotham"/>
                <w:b/>
                <w:bCs/>
                <w:color w:val="181717"/>
                <w:sz w:val="16"/>
                <w:szCs w:val="16"/>
              </w:rPr>
              <w:t>($’000)</w:t>
            </w:r>
          </w:p>
        </w:tc>
      </w:tr>
      <w:tr w:rsidR="0028638E" w:rsidRPr="009612A4" w14:paraId="3E727D7B" w14:textId="77777777" w:rsidTr="006B1C76">
        <w:trPr>
          <w:trHeight w:val="225"/>
        </w:trPr>
        <w:tc>
          <w:tcPr>
            <w:tcW w:w="6993" w:type="dxa"/>
            <w:tcBorders>
              <w:top w:val="single" w:sz="2" w:space="0" w:color="C9C9C9"/>
              <w:left w:val="nil"/>
              <w:bottom w:val="single" w:sz="2" w:space="0" w:color="C9C9C9"/>
              <w:right w:val="nil"/>
            </w:tcBorders>
          </w:tcPr>
          <w:p w14:paraId="6FBE3B0F" w14:textId="77777777" w:rsidR="0028638E" w:rsidRPr="009612A4" w:rsidRDefault="0028638E" w:rsidP="00F109ED">
            <w:pPr>
              <w:spacing w:after="0"/>
              <w:ind w:left="57"/>
              <w:rPr>
                <w:sz w:val="16"/>
                <w:szCs w:val="16"/>
              </w:rPr>
            </w:pPr>
            <w:r w:rsidRPr="009612A4">
              <w:rPr>
                <w:rFonts w:eastAsia="Gotham"/>
                <w:color w:val="181717"/>
                <w:sz w:val="16"/>
                <w:szCs w:val="16"/>
              </w:rPr>
              <w:t>Property, plant and equipment and vehicles at fair value</w:t>
            </w:r>
          </w:p>
        </w:tc>
        <w:tc>
          <w:tcPr>
            <w:tcW w:w="945" w:type="dxa"/>
            <w:tcBorders>
              <w:top w:val="single" w:sz="2" w:space="0" w:color="C9C9C9"/>
              <w:left w:val="nil"/>
              <w:bottom w:val="single" w:sz="2" w:space="0" w:color="C9C9C9"/>
              <w:right w:val="nil"/>
            </w:tcBorders>
          </w:tcPr>
          <w:p w14:paraId="6FECAA14" w14:textId="77777777" w:rsidR="0028638E" w:rsidRPr="009612A4" w:rsidRDefault="0028638E" w:rsidP="006B1C76">
            <w:pPr>
              <w:spacing w:after="0"/>
              <w:ind w:left="257"/>
              <w:jc w:val="right"/>
              <w:rPr>
                <w:sz w:val="16"/>
                <w:szCs w:val="16"/>
              </w:rPr>
            </w:pPr>
            <w:r w:rsidRPr="009612A4">
              <w:rPr>
                <w:rFonts w:eastAsia="Gotham"/>
                <w:color w:val="181717"/>
                <w:sz w:val="16"/>
                <w:szCs w:val="16"/>
              </w:rPr>
              <w:t xml:space="preserve"> 792 </w:t>
            </w:r>
          </w:p>
        </w:tc>
        <w:tc>
          <w:tcPr>
            <w:tcW w:w="660" w:type="dxa"/>
            <w:tcBorders>
              <w:top w:val="single" w:sz="2" w:space="0" w:color="C9C9C9"/>
              <w:left w:val="nil"/>
              <w:bottom w:val="single" w:sz="2" w:space="0" w:color="C9C9C9"/>
              <w:right w:val="nil"/>
            </w:tcBorders>
          </w:tcPr>
          <w:p w14:paraId="6545B660" w14:textId="77777777" w:rsidR="0028638E" w:rsidRPr="009612A4" w:rsidRDefault="0028638E" w:rsidP="006B1C76">
            <w:pPr>
              <w:spacing w:after="0"/>
              <w:ind w:left="237"/>
              <w:jc w:val="right"/>
              <w:rPr>
                <w:sz w:val="16"/>
                <w:szCs w:val="16"/>
              </w:rPr>
            </w:pPr>
            <w:r w:rsidRPr="009612A4">
              <w:rPr>
                <w:rFonts w:eastAsia="Gotham"/>
                <w:color w:val="181717"/>
                <w:sz w:val="16"/>
                <w:szCs w:val="16"/>
              </w:rPr>
              <w:t xml:space="preserve"> 620 </w:t>
            </w:r>
          </w:p>
        </w:tc>
      </w:tr>
      <w:tr w:rsidR="0028638E" w:rsidRPr="009612A4" w14:paraId="7C165A50" w14:textId="77777777" w:rsidTr="006B1C76">
        <w:trPr>
          <w:trHeight w:val="225"/>
        </w:trPr>
        <w:tc>
          <w:tcPr>
            <w:tcW w:w="6993" w:type="dxa"/>
            <w:tcBorders>
              <w:top w:val="single" w:sz="2" w:space="0" w:color="C9C9C9"/>
              <w:left w:val="nil"/>
              <w:bottom w:val="single" w:sz="4" w:space="0" w:color="DCDCDC"/>
              <w:right w:val="nil"/>
            </w:tcBorders>
          </w:tcPr>
          <w:p w14:paraId="4944B425" w14:textId="77777777" w:rsidR="0028638E" w:rsidRPr="009612A4" w:rsidRDefault="0028638E" w:rsidP="00F109ED">
            <w:pPr>
              <w:spacing w:after="0"/>
              <w:ind w:left="57"/>
              <w:rPr>
                <w:sz w:val="16"/>
                <w:szCs w:val="16"/>
              </w:rPr>
            </w:pPr>
            <w:r w:rsidRPr="009612A4">
              <w:rPr>
                <w:rFonts w:eastAsia="Gotham"/>
                <w:color w:val="181717"/>
                <w:sz w:val="16"/>
                <w:szCs w:val="16"/>
              </w:rPr>
              <w:t>Less accumulated depreciation</w:t>
            </w:r>
          </w:p>
        </w:tc>
        <w:tc>
          <w:tcPr>
            <w:tcW w:w="945" w:type="dxa"/>
            <w:tcBorders>
              <w:top w:val="single" w:sz="2" w:space="0" w:color="C9C9C9"/>
              <w:left w:val="nil"/>
              <w:bottom w:val="single" w:sz="2" w:space="0" w:color="181717"/>
              <w:right w:val="nil"/>
            </w:tcBorders>
          </w:tcPr>
          <w:p w14:paraId="6BBFCED3" w14:textId="77777777" w:rsidR="0028638E" w:rsidRPr="009612A4" w:rsidRDefault="0028638E" w:rsidP="006B1C76">
            <w:pPr>
              <w:spacing w:after="0"/>
              <w:ind w:left="135"/>
              <w:jc w:val="right"/>
              <w:rPr>
                <w:sz w:val="16"/>
                <w:szCs w:val="16"/>
              </w:rPr>
            </w:pPr>
            <w:r w:rsidRPr="009612A4">
              <w:rPr>
                <w:rFonts w:eastAsia="Gotham"/>
                <w:color w:val="181717"/>
                <w:sz w:val="16"/>
                <w:szCs w:val="16"/>
              </w:rPr>
              <w:t xml:space="preserve"> (263)</w:t>
            </w:r>
          </w:p>
        </w:tc>
        <w:tc>
          <w:tcPr>
            <w:tcW w:w="660" w:type="dxa"/>
            <w:tcBorders>
              <w:top w:val="single" w:sz="2" w:space="0" w:color="C9C9C9"/>
              <w:left w:val="nil"/>
              <w:bottom w:val="single" w:sz="2" w:space="0" w:color="181717"/>
              <w:right w:val="nil"/>
            </w:tcBorders>
          </w:tcPr>
          <w:p w14:paraId="386E5742" w14:textId="77777777" w:rsidR="0028638E" w:rsidRPr="009612A4" w:rsidRDefault="0028638E" w:rsidP="006B1C76">
            <w:pPr>
              <w:spacing w:after="0"/>
              <w:ind w:right="42"/>
              <w:jc w:val="right"/>
              <w:rPr>
                <w:sz w:val="16"/>
                <w:szCs w:val="16"/>
              </w:rPr>
            </w:pPr>
            <w:r w:rsidRPr="009612A4">
              <w:rPr>
                <w:rFonts w:eastAsia="Gotham"/>
                <w:color w:val="181717"/>
                <w:sz w:val="16"/>
                <w:szCs w:val="16"/>
              </w:rPr>
              <w:t xml:space="preserve"> - </w:t>
            </w:r>
          </w:p>
        </w:tc>
      </w:tr>
      <w:tr w:rsidR="0028638E" w:rsidRPr="009612A4" w14:paraId="46A15164" w14:textId="77777777" w:rsidTr="006B1C76">
        <w:trPr>
          <w:trHeight w:val="564"/>
        </w:trPr>
        <w:tc>
          <w:tcPr>
            <w:tcW w:w="6993" w:type="dxa"/>
            <w:tcBorders>
              <w:top w:val="single" w:sz="4" w:space="0" w:color="DCDCDC"/>
              <w:left w:val="nil"/>
              <w:bottom w:val="nil"/>
              <w:right w:val="nil"/>
            </w:tcBorders>
          </w:tcPr>
          <w:p w14:paraId="00939904" w14:textId="77777777" w:rsidR="0028638E" w:rsidRPr="006B1C76" w:rsidRDefault="0028638E" w:rsidP="00F109ED">
            <w:pPr>
              <w:spacing w:after="66"/>
              <w:ind w:left="57"/>
              <w:rPr>
                <w:b/>
                <w:bCs/>
                <w:sz w:val="16"/>
                <w:szCs w:val="16"/>
              </w:rPr>
            </w:pPr>
            <w:r w:rsidRPr="006B1C76">
              <w:rPr>
                <w:rFonts w:eastAsia="Gotham"/>
                <w:b/>
                <w:bCs/>
                <w:color w:val="181717"/>
                <w:sz w:val="16"/>
                <w:szCs w:val="16"/>
              </w:rPr>
              <w:t>Net carrying amount</w:t>
            </w:r>
          </w:p>
          <w:p w14:paraId="3961DBEF" w14:textId="77777777" w:rsidR="0028638E" w:rsidRPr="009612A4" w:rsidRDefault="0028638E" w:rsidP="00F109ED">
            <w:pPr>
              <w:spacing w:after="0"/>
              <w:ind w:left="57"/>
              <w:rPr>
                <w:sz w:val="16"/>
                <w:szCs w:val="16"/>
              </w:rPr>
            </w:pPr>
            <w:r w:rsidRPr="009612A4">
              <w:rPr>
                <w:rFonts w:eastAsia="Gotham"/>
                <w:color w:val="181717"/>
                <w:sz w:val="16"/>
                <w:szCs w:val="16"/>
              </w:rPr>
              <w:t>The following table is a subset of property, plant and equipment and vehicles right-of-use assets.</w:t>
            </w:r>
          </w:p>
        </w:tc>
        <w:tc>
          <w:tcPr>
            <w:tcW w:w="945" w:type="dxa"/>
            <w:tcBorders>
              <w:top w:val="single" w:sz="2" w:space="0" w:color="181717"/>
              <w:left w:val="nil"/>
              <w:bottom w:val="nil"/>
              <w:right w:val="nil"/>
            </w:tcBorders>
          </w:tcPr>
          <w:p w14:paraId="7A3F437A" w14:textId="77777777" w:rsidR="0028638E" w:rsidRPr="006B1C76" w:rsidRDefault="0028638E" w:rsidP="006B1C76">
            <w:pPr>
              <w:spacing w:after="0"/>
              <w:ind w:left="245"/>
              <w:jc w:val="right"/>
              <w:rPr>
                <w:b/>
                <w:bCs/>
                <w:sz w:val="16"/>
                <w:szCs w:val="16"/>
              </w:rPr>
            </w:pPr>
            <w:r w:rsidRPr="006B1C76">
              <w:rPr>
                <w:rFonts w:eastAsia="Gotham"/>
                <w:b/>
                <w:bCs/>
                <w:color w:val="181717"/>
                <w:sz w:val="16"/>
                <w:szCs w:val="16"/>
              </w:rPr>
              <w:t xml:space="preserve"> 529 </w:t>
            </w:r>
          </w:p>
        </w:tc>
        <w:tc>
          <w:tcPr>
            <w:tcW w:w="660" w:type="dxa"/>
            <w:tcBorders>
              <w:top w:val="single" w:sz="2" w:space="0" w:color="181717"/>
              <w:left w:val="nil"/>
              <w:bottom w:val="nil"/>
              <w:right w:val="nil"/>
            </w:tcBorders>
          </w:tcPr>
          <w:p w14:paraId="680C9AF3" w14:textId="77777777" w:rsidR="0028638E" w:rsidRPr="006B1C76" w:rsidRDefault="0028638E" w:rsidP="006B1C76">
            <w:pPr>
              <w:spacing w:after="0"/>
              <w:ind w:right="42"/>
              <w:jc w:val="right"/>
              <w:rPr>
                <w:b/>
                <w:bCs/>
                <w:sz w:val="16"/>
                <w:szCs w:val="16"/>
              </w:rPr>
            </w:pPr>
            <w:r w:rsidRPr="006B1C76">
              <w:rPr>
                <w:rFonts w:eastAsia="Gotham"/>
                <w:b/>
                <w:bCs/>
                <w:color w:val="181717"/>
                <w:sz w:val="16"/>
                <w:szCs w:val="16"/>
              </w:rPr>
              <w:t xml:space="preserve"> 620 </w:t>
            </w:r>
          </w:p>
        </w:tc>
      </w:tr>
      <w:tr w:rsidR="0028638E" w:rsidRPr="009612A4" w14:paraId="3629C981" w14:textId="77777777" w:rsidTr="006B1C76">
        <w:trPr>
          <w:trHeight w:val="225"/>
        </w:trPr>
        <w:tc>
          <w:tcPr>
            <w:tcW w:w="6993" w:type="dxa"/>
            <w:tcBorders>
              <w:top w:val="nil"/>
              <w:left w:val="nil"/>
              <w:bottom w:val="nil"/>
              <w:right w:val="nil"/>
            </w:tcBorders>
            <w:shd w:val="clear" w:color="auto" w:fill="EEF3D5"/>
          </w:tcPr>
          <w:p w14:paraId="35BC3F7F" w14:textId="77777777" w:rsidR="0028638E" w:rsidRPr="006B1C76" w:rsidRDefault="0028638E" w:rsidP="00F109ED">
            <w:pPr>
              <w:spacing w:after="0"/>
              <w:ind w:left="57"/>
              <w:rPr>
                <w:b/>
                <w:bCs/>
                <w:sz w:val="16"/>
                <w:szCs w:val="16"/>
              </w:rPr>
            </w:pPr>
            <w:r w:rsidRPr="006B1C76">
              <w:rPr>
                <w:rFonts w:eastAsia="Gotham"/>
                <w:b/>
                <w:bCs/>
                <w:color w:val="181717"/>
                <w:sz w:val="16"/>
                <w:szCs w:val="16"/>
              </w:rPr>
              <w:t>4.1.1 Total right-of-use assets: building and vehicles</w:t>
            </w:r>
          </w:p>
        </w:tc>
        <w:tc>
          <w:tcPr>
            <w:tcW w:w="945" w:type="dxa"/>
            <w:tcBorders>
              <w:top w:val="nil"/>
              <w:left w:val="nil"/>
              <w:bottom w:val="nil"/>
              <w:right w:val="nil"/>
            </w:tcBorders>
            <w:shd w:val="clear" w:color="auto" w:fill="EEF3D5"/>
          </w:tcPr>
          <w:p w14:paraId="11DCC0A2" w14:textId="77777777" w:rsidR="0028638E" w:rsidRPr="006B1C76" w:rsidRDefault="0028638E" w:rsidP="006B1C76">
            <w:pPr>
              <w:jc w:val="right"/>
              <w:rPr>
                <w:b/>
                <w:bCs/>
                <w:sz w:val="16"/>
                <w:szCs w:val="16"/>
              </w:rPr>
            </w:pPr>
          </w:p>
        </w:tc>
        <w:tc>
          <w:tcPr>
            <w:tcW w:w="660" w:type="dxa"/>
            <w:tcBorders>
              <w:top w:val="nil"/>
              <w:left w:val="nil"/>
              <w:bottom w:val="nil"/>
              <w:right w:val="nil"/>
            </w:tcBorders>
            <w:shd w:val="clear" w:color="auto" w:fill="EEF3D5"/>
          </w:tcPr>
          <w:p w14:paraId="5CD6C3FE" w14:textId="77777777" w:rsidR="0028638E" w:rsidRPr="006B1C76" w:rsidRDefault="0028638E" w:rsidP="006B1C76">
            <w:pPr>
              <w:jc w:val="right"/>
              <w:rPr>
                <w:b/>
                <w:bCs/>
                <w:sz w:val="16"/>
                <w:szCs w:val="16"/>
              </w:rPr>
            </w:pPr>
          </w:p>
        </w:tc>
      </w:tr>
      <w:tr w:rsidR="0028638E" w:rsidRPr="009612A4" w14:paraId="759EBB92" w14:textId="77777777" w:rsidTr="006B1C76">
        <w:trPr>
          <w:trHeight w:val="225"/>
        </w:trPr>
        <w:tc>
          <w:tcPr>
            <w:tcW w:w="6993" w:type="dxa"/>
            <w:vMerge w:val="restart"/>
            <w:tcBorders>
              <w:top w:val="nil"/>
              <w:left w:val="nil"/>
              <w:bottom w:val="single" w:sz="2" w:space="0" w:color="C9C9C9"/>
              <w:right w:val="nil"/>
            </w:tcBorders>
          </w:tcPr>
          <w:p w14:paraId="7C2438B8" w14:textId="77777777" w:rsidR="0028638E" w:rsidRPr="006B1C76" w:rsidRDefault="0028638E" w:rsidP="00F109ED">
            <w:pPr>
              <w:rPr>
                <w:b/>
                <w:bCs/>
                <w:sz w:val="16"/>
                <w:szCs w:val="16"/>
              </w:rPr>
            </w:pPr>
          </w:p>
        </w:tc>
        <w:tc>
          <w:tcPr>
            <w:tcW w:w="945" w:type="dxa"/>
            <w:tcBorders>
              <w:top w:val="nil"/>
              <w:left w:val="nil"/>
              <w:bottom w:val="single" w:sz="2" w:space="0" w:color="181717"/>
              <w:right w:val="nil"/>
            </w:tcBorders>
          </w:tcPr>
          <w:p w14:paraId="14A0E967" w14:textId="77777777" w:rsidR="0028638E" w:rsidRPr="006B1C76" w:rsidRDefault="0028638E" w:rsidP="006B1C76">
            <w:pPr>
              <w:spacing w:after="0"/>
              <w:ind w:left="178"/>
              <w:jc w:val="right"/>
              <w:rPr>
                <w:b/>
                <w:bCs/>
                <w:sz w:val="16"/>
                <w:szCs w:val="16"/>
              </w:rPr>
            </w:pPr>
            <w:r w:rsidRPr="006B1C76">
              <w:rPr>
                <w:rFonts w:eastAsia="Gotham"/>
                <w:b/>
                <w:bCs/>
                <w:color w:val="181717"/>
                <w:sz w:val="16"/>
                <w:szCs w:val="16"/>
              </w:rPr>
              <w:t>2020</w:t>
            </w:r>
          </w:p>
        </w:tc>
        <w:tc>
          <w:tcPr>
            <w:tcW w:w="660" w:type="dxa"/>
            <w:tcBorders>
              <w:top w:val="nil"/>
              <w:left w:val="nil"/>
              <w:bottom w:val="single" w:sz="2" w:space="0" w:color="181717"/>
              <w:right w:val="nil"/>
            </w:tcBorders>
          </w:tcPr>
          <w:p w14:paraId="7C26BFF3" w14:textId="77777777" w:rsidR="0028638E" w:rsidRPr="006B1C76" w:rsidRDefault="0028638E" w:rsidP="006B1C76">
            <w:pPr>
              <w:spacing w:after="0"/>
              <w:ind w:left="175"/>
              <w:jc w:val="right"/>
              <w:rPr>
                <w:b/>
                <w:bCs/>
                <w:sz w:val="16"/>
                <w:szCs w:val="16"/>
              </w:rPr>
            </w:pPr>
            <w:r w:rsidRPr="006B1C76">
              <w:rPr>
                <w:rFonts w:eastAsia="Gotham"/>
                <w:b/>
                <w:bCs/>
                <w:color w:val="181717"/>
                <w:sz w:val="16"/>
                <w:szCs w:val="16"/>
              </w:rPr>
              <w:t>2019</w:t>
            </w:r>
          </w:p>
        </w:tc>
      </w:tr>
      <w:tr w:rsidR="0028638E" w:rsidRPr="009612A4" w14:paraId="3EA3E5D1" w14:textId="77777777" w:rsidTr="006B1C76">
        <w:trPr>
          <w:trHeight w:val="225"/>
        </w:trPr>
        <w:tc>
          <w:tcPr>
            <w:tcW w:w="0" w:type="auto"/>
            <w:vMerge/>
            <w:tcBorders>
              <w:top w:val="nil"/>
              <w:left w:val="nil"/>
              <w:bottom w:val="single" w:sz="2" w:space="0" w:color="C9C9C9"/>
              <w:right w:val="nil"/>
            </w:tcBorders>
          </w:tcPr>
          <w:p w14:paraId="658EB843" w14:textId="77777777" w:rsidR="0028638E" w:rsidRPr="006B1C76" w:rsidRDefault="0028638E" w:rsidP="00F109ED">
            <w:pPr>
              <w:rPr>
                <w:b/>
                <w:bCs/>
                <w:sz w:val="16"/>
                <w:szCs w:val="16"/>
              </w:rPr>
            </w:pPr>
          </w:p>
        </w:tc>
        <w:tc>
          <w:tcPr>
            <w:tcW w:w="945" w:type="dxa"/>
            <w:tcBorders>
              <w:top w:val="single" w:sz="2" w:space="0" w:color="181717"/>
              <w:left w:val="nil"/>
              <w:bottom w:val="single" w:sz="2" w:space="0" w:color="C9C9C9"/>
              <w:right w:val="nil"/>
            </w:tcBorders>
          </w:tcPr>
          <w:p w14:paraId="2F3FD5A8" w14:textId="77777777" w:rsidR="0028638E" w:rsidRPr="006B1C76" w:rsidRDefault="0028638E" w:rsidP="006B1C76">
            <w:pPr>
              <w:spacing w:after="0"/>
              <w:jc w:val="right"/>
              <w:rPr>
                <w:b/>
                <w:bCs/>
                <w:sz w:val="16"/>
                <w:szCs w:val="16"/>
              </w:rPr>
            </w:pPr>
            <w:r w:rsidRPr="006B1C76">
              <w:rPr>
                <w:rFonts w:eastAsia="Gotham"/>
                <w:b/>
                <w:bCs/>
                <w:color w:val="181717"/>
                <w:sz w:val="16"/>
                <w:szCs w:val="16"/>
              </w:rPr>
              <w:t>($’000)</w:t>
            </w:r>
          </w:p>
        </w:tc>
        <w:tc>
          <w:tcPr>
            <w:tcW w:w="660" w:type="dxa"/>
            <w:tcBorders>
              <w:top w:val="single" w:sz="2" w:space="0" w:color="181717"/>
              <w:left w:val="nil"/>
              <w:bottom w:val="single" w:sz="2" w:space="0" w:color="C9C9C9"/>
              <w:right w:val="nil"/>
            </w:tcBorders>
          </w:tcPr>
          <w:p w14:paraId="3EF4566A" w14:textId="77777777" w:rsidR="0028638E" w:rsidRPr="006B1C76" w:rsidRDefault="0028638E" w:rsidP="006B1C76">
            <w:pPr>
              <w:spacing w:after="0"/>
              <w:jc w:val="right"/>
              <w:rPr>
                <w:b/>
                <w:bCs/>
                <w:sz w:val="16"/>
                <w:szCs w:val="16"/>
              </w:rPr>
            </w:pPr>
            <w:r w:rsidRPr="006B1C76">
              <w:rPr>
                <w:rFonts w:eastAsia="Gotham"/>
                <w:b/>
                <w:bCs/>
                <w:color w:val="181717"/>
                <w:sz w:val="16"/>
                <w:szCs w:val="16"/>
              </w:rPr>
              <w:t>($’000)</w:t>
            </w:r>
          </w:p>
        </w:tc>
      </w:tr>
      <w:tr w:rsidR="0028638E" w:rsidRPr="009612A4" w14:paraId="7566FD40" w14:textId="77777777" w:rsidTr="006B1C76">
        <w:trPr>
          <w:trHeight w:val="225"/>
        </w:trPr>
        <w:tc>
          <w:tcPr>
            <w:tcW w:w="6993" w:type="dxa"/>
            <w:tcBorders>
              <w:top w:val="single" w:sz="2" w:space="0" w:color="C9C9C9"/>
              <w:left w:val="nil"/>
              <w:bottom w:val="single" w:sz="2" w:space="0" w:color="C9C9C9"/>
              <w:right w:val="nil"/>
            </w:tcBorders>
          </w:tcPr>
          <w:p w14:paraId="30B45D71" w14:textId="77777777" w:rsidR="0028638E" w:rsidRPr="009612A4" w:rsidRDefault="0028638E" w:rsidP="006B1C76">
            <w:pPr>
              <w:spacing w:after="0"/>
              <w:rPr>
                <w:sz w:val="16"/>
                <w:szCs w:val="16"/>
              </w:rPr>
            </w:pPr>
            <w:r w:rsidRPr="009612A4">
              <w:rPr>
                <w:rFonts w:eastAsia="Gotham"/>
                <w:color w:val="181717"/>
                <w:sz w:val="16"/>
                <w:szCs w:val="16"/>
              </w:rPr>
              <w:t>Buildings at fair value</w:t>
            </w:r>
          </w:p>
        </w:tc>
        <w:tc>
          <w:tcPr>
            <w:tcW w:w="945" w:type="dxa"/>
            <w:tcBorders>
              <w:top w:val="single" w:sz="2" w:space="0" w:color="C9C9C9"/>
              <w:left w:val="nil"/>
              <w:bottom w:val="single" w:sz="2" w:space="0" w:color="C9C9C9"/>
              <w:right w:val="nil"/>
            </w:tcBorders>
          </w:tcPr>
          <w:p w14:paraId="12717BB7" w14:textId="77777777" w:rsidR="0028638E" w:rsidRPr="009612A4" w:rsidRDefault="0028638E" w:rsidP="006B1C76">
            <w:pPr>
              <w:spacing w:after="0"/>
              <w:ind w:left="237"/>
              <w:jc w:val="right"/>
              <w:rPr>
                <w:sz w:val="16"/>
                <w:szCs w:val="16"/>
              </w:rPr>
            </w:pPr>
            <w:r w:rsidRPr="009612A4">
              <w:rPr>
                <w:rFonts w:eastAsia="Gotham"/>
                <w:color w:val="181717"/>
                <w:sz w:val="16"/>
                <w:szCs w:val="16"/>
              </w:rPr>
              <w:t xml:space="preserve"> 620 </w:t>
            </w:r>
          </w:p>
        </w:tc>
        <w:tc>
          <w:tcPr>
            <w:tcW w:w="660" w:type="dxa"/>
            <w:tcBorders>
              <w:top w:val="single" w:sz="2" w:space="0" w:color="C9C9C9"/>
              <w:left w:val="nil"/>
              <w:bottom w:val="single" w:sz="2" w:space="0" w:color="C9C9C9"/>
              <w:right w:val="nil"/>
            </w:tcBorders>
          </w:tcPr>
          <w:p w14:paraId="26A3CFC8" w14:textId="77777777" w:rsidR="0028638E" w:rsidRPr="009612A4" w:rsidRDefault="0028638E" w:rsidP="006B1C76">
            <w:pPr>
              <w:spacing w:after="0"/>
              <w:ind w:left="237"/>
              <w:jc w:val="right"/>
              <w:rPr>
                <w:sz w:val="16"/>
                <w:szCs w:val="16"/>
              </w:rPr>
            </w:pPr>
            <w:r w:rsidRPr="009612A4">
              <w:rPr>
                <w:rFonts w:eastAsia="Gotham"/>
                <w:color w:val="181717"/>
                <w:sz w:val="16"/>
                <w:szCs w:val="16"/>
              </w:rPr>
              <w:t xml:space="preserve"> 620 </w:t>
            </w:r>
          </w:p>
        </w:tc>
      </w:tr>
      <w:tr w:rsidR="0028638E" w:rsidRPr="009612A4" w14:paraId="6AE959CA" w14:textId="77777777" w:rsidTr="006B1C76">
        <w:trPr>
          <w:trHeight w:val="225"/>
        </w:trPr>
        <w:tc>
          <w:tcPr>
            <w:tcW w:w="6993" w:type="dxa"/>
            <w:tcBorders>
              <w:top w:val="single" w:sz="2" w:space="0" w:color="C9C9C9"/>
              <w:left w:val="nil"/>
              <w:bottom w:val="single" w:sz="4" w:space="0" w:color="DCDCDC"/>
              <w:right w:val="nil"/>
            </w:tcBorders>
          </w:tcPr>
          <w:p w14:paraId="0B0E790A" w14:textId="77777777" w:rsidR="0028638E" w:rsidRPr="009612A4" w:rsidRDefault="0028638E" w:rsidP="006B1C76">
            <w:pPr>
              <w:spacing w:after="0"/>
              <w:rPr>
                <w:sz w:val="16"/>
                <w:szCs w:val="16"/>
              </w:rPr>
            </w:pPr>
            <w:r w:rsidRPr="009612A4">
              <w:rPr>
                <w:rFonts w:eastAsia="Gotham"/>
                <w:color w:val="181717"/>
                <w:sz w:val="16"/>
                <w:szCs w:val="16"/>
              </w:rPr>
              <w:t>Less accumulated depreciation</w:t>
            </w:r>
          </w:p>
        </w:tc>
        <w:tc>
          <w:tcPr>
            <w:tcW w:w="945" w:type="dxa"/>
            <w:tcBorders>
              <w:top w:val="single" w:sz="2" w:space="0" w:color="C9C9C9"/>
              <w:left w:val="nil"/>
              <w:bottom w:val="single" w:sz="2" w:space="0" w:color="181717"/>
              <w:right w:val="nil"/>
            </w:tcBorders>
          </w:tcPr>
          <w:p w14:paraId="4546209E" w14:textId="77777777" w:rsidR="0028638E" w:rsidRPr="009612A4" w:rsidRDefault="0028638E" w:rsidP="006B1C76">
            <w:pPr>
              <w:spacing w:after="0"/>
              <w:ind w:left="136"/>
              <w:jc w:val="right"/>
              <w:rPr>
                <w:sz w:val="16"/>
                <w:szCs w:val="16"/>
              </w:rPr>
            </w:pPr>
            <w:r w:rsidRPr="009612A4">
              <w:rPr>
                <w:rFonts w:eastAsia="Gotham"/>
                <w:color w:val="181717"/>
                <w:sz w:val="16"/>
                <w:szCs w:val="16"/>
              </w:rPr>
              <w:t xml:space="preserve"> (226)</w:t>
            </w:r>
          </w:p>
        </w:tc>
        <w:tc>
          <w:tcPr>
            <w:tcW w:w="660" w:type="dxa"/>
            <w:tcBorders>
              <w:top w:val="single" w:sz="2" w:space="0" w:color="C9C9C9"/>
              <w:left w:val="nil"/>
              <w:bottom w:val="single" w:sz="2" w:space="0" w:color="181717"/>
              <w:right w:val="nil"/>
            </w:tcBorders>
          </w:tcPr>
          <w:p w14:paraId="2E5E18C7" w14:textId="77777777" w:rsidR="0028638E" w:rsidRPr="009612A4" w:rsidRDefault="0028638E" w:rsidP="006B1C76">
            <w:pPr>
              <w:spacing w:after="0"/>
              <w:ind w:right="42"/>
              <w:jc w:val="right"/>
              <w:rPr>
                <w:sz w:val="16"/>
                <w:szCs w:val="16"/>
              </w:rPr>
            </w:pPr>
            <w:r w:rsidRPr="009612A4">
              <w:rPr>
                <w:rFonts w:eastAsia="Gotham"/>
                <w:color w:val="181717"/>
                <w:sz w:val="16"/>
                <w:szCs w:val="16"/>
              </w:rPr>
              <w:t xml:space="preserve"> - </w:t>
            </w:r>
          </w:p>
        </w:tc>
      </w:tr>
      <w:tr w:rsidR="0028638E" w:rsidRPr="009612A4" w14:paraId="02B4A38A" w14:textId="77777777" w:rsidTr="006B1C76">
        <w:trPr>
          <w:trHeight w:val="339"/>
        </w:trPr>
        <w:tc>
          <w:tcPr>
            <w:tcW w:w="6993" w:type="dxa"/>
            <w:tcBorders>
              <w:top w:val="single" w:sz="4" w:space="0" w:color="DCDCDC"/>
              <w:left w:val="nil"/>
              <w:bottom w:val="single" w:sz="2" w:space="0" w:color="C9C9C9"/>
              <w:right w:val="nil"/>
            </w:tcBorders>
          </w:tcPr>
          <w:p w14:paraId="15268FE0" w14:textId="77777777" w:rsidR="0028638E" w:rsidRPr="009612A4" w:rsidRDefault="0028638E" w:rsidP="00F109ED">
            <w:pPr>
              <w:rPr>
                <w:sz w:val="16"/>
                <w:szCs w:val="16"/>
              </w:rPr>
            </w:pPr>
          </w:p>
        </w:tc>
        <w:tc>
          <w:tcPr>
            <w:tcW w:w="945" w:type="dxa"/>
            <w:tcBorders>
              <w:top w:val="single" w:sz="2" w:space="0" w:color="181717"/>
              <w:left w:val="nil"/>
              <w:bottom w:val="single" w:sz="2" w:space="0" w:color="C9C9C9"/>
              <w:right w:val="nil"/>
            </w:tcBorders>
          </w:tcPr>
          <w:p w14:paraId="036A30A9" w14:textId="77777777" w:rsidR="0028638E" w:rsidRPr="009612A4" w:rsidRDefault="0028638E" w:rsidP="006B1C76">
            <w:pPr>
              <w:spacing w:after="0"/>
              <w:ind w:left="241"/>
              <w:jc w:val="right"/>
              <w:rPr>
                <w:sz w:val="16"/>
                <w:szCs w:val="16"/>
              </w:rPr>
            </w:pPr>
            <w:r w:rsidRPr="009612A4">
              <w:rPr>
                <w:rFonts w:eastAsia="Gotham"/>
                <w:color w:val="181717"/>
                <w:sz w:val="16"/>
                <w:szCs w:val="16"/>
              </w:rPr>
              <w:t xml:space="preserve"> 394 </w:t>
            </w:r>
          </w:p>
        </w:tc>
        <w:tc>
          <w:tcPr>
            <w:tcW w:w="660" w:type="dxa"/>
            <w:tcBorders>
              <w:top w:val="single" w:sz="2" w:space="0" w:color="181717"/>
              <w:left w:val="nil"/>
              <w:bottom w:val="single" w:sz="2" w:space="0" w:color="C9C9C9"/>
              <w:right w:val="nil"/>
            </w:tcBorders>
          </w:tcPr>
          <w:p w14:paraId="1BD98449" w14:textId="77777777" w:rsidR="0028638E" w:rsidRPr="009612A4" w:rsidRDefault="0028638E" w:rsidP="006B1C76">
            <w:pPr>
              <w:spacing w:after="0"/>
              <w:ind w:left="237"/>
              <w:jc w:val="right"/>
              <w:rPr>
                <w:sz w:val="16"/>
                <w:szCs w:val="16"/>
              </w:rPr>
            </w:pPr>
            <w:r w:rsidRPr="009612A4">
              <w:rPr>
                <w:rFonts w:eastAsia="Gotham"/>
                <w:color w:val="181717"/>
                <w:sz w:val="16"/>
                <w:szCs w:val="16"/>
              </w:rPr>
              <w:t xml:space="preserve"> 620 </w:t>
            </w:r>
          </w:p>
        </w:tc>
      </w:tr>
      <w:tr w:rsidR="0028638E" w:rsidRPr="009612A4" w14:paraId="66800601" w14:textId="77777777" w:rsidTr="006B1C76">
        <w:trPr>
          <w:trHeight w:val="225"/>
        </w:trPr>
        <w:tc>
          <w:tcPr>
            <w:tcW w:w="6993" w:type="dxa"/>
            <w:tcBorders>
              <w:top w:val="single" w:sz="2" w:space="0" w:color="C9C9C9"/>
              <w:left w:val="nil"/>
              <w:bottom w:val="single" w:sz="2" w:space="0" w:color="C9C9C9"/>
              <w:right w:val="nil"/>
            </w:tcBorders>
          </w:tcPr>
          <w:p w14:paraId="66F28F64" w14:textId="77777777" w:rsidR="0028638E" w:rsidRPr="009612A4" w:rsidRDefault="0028638E" w:rsidP="006B1C76">
            <w:pPr>
              <w:spacing w:after="0"/>
              <w:rPr>
                <w:sz w:val="16"/>
                <w:szCs w:val="16"/>
              </w:rPr>
            </w:pPr>
            <w:r w:rsidRPr="009612A4">
              <w:rPr>
                <w:rFonts w:eastAsia="Gotham"/>
                <w:color w:val="181717"/>
                <w:sz w:val="16"/>
                <w:szCs w:val="16"/>
              </w:rPr>
              <w:t>Vehicles at fair value</w:t>
            </w:r>
          </w:p>
        </w:tc>
        <w:tc>
          <w:tcPr>
            <w:tcW w:w="945" w:type="dxa"/>
            <w:tcBorders>
              <w:top w:val="single" w:sz="2" w:space="0" w:color="C9C9C9"/>
              <w:left w:val="nil"/>
              <w:bottom w:val="single" w:sz="2" w:space="0" w:color="C9C9C9"/>
              <w:right w:val="nil"/>
            </w:tcBorders>
          </w:tcPr>
          <w:p w14:paraId="0273DA42" w14:textId="77777777" w:rsidR="0028638E" w:rsidRPr="009612A4" w:rsidRDefault="0028638E" w:rsidP="006B1C76">
            <w:pPr>
              <w:spacing w:after="0"/>
              <w:ind w:left="345"/>
              <w:jc w:val="right"/>
              <w:rPr>
                <w:sz w:val="16"/>
                <w:szCs w:val="16"/>
              </w:rPr>
            </w:pPr>
            <w:r w:rsidRPr="009612A4">
              <w:rPr>
                <w:rFonts w:eastAsia="Gotham"/>
                <w:color w:val="181717"/>
                <w:sz w:val="16"/>
                <w:szCs w:val="16"/>
              </w:rPr>
              <w:t xml:space="preserve"> 72 </w:t>
            </w:r>
          </w:p>
        </w:tc>
        <w:tc>
          <w:tcPr>
            <w:tcW w:w="660" w:type="dxa"/>
            <w:tcBorders>
              <w:top w:val="single" w:sz="2" w:space="0" w:color="C9C9C9"/>
              <w:left w:val="nil"/>
              <w:bottom w:val="single" w:sz="2" w:space="0" w:color="C9C9C9"/>
              <w:right w:val="nil"/>
            </w:tcBorders>
          </w:tcPr>
          <w:p w14:paraId="3188C1D0" w14:textId="77777777" w:rsidR="0028638E" w:rsidRPr="009612A4" w:rsidRDefault="0028638E" w:rsidP="006B1C76">
            <w:pPr>
              <w:spacing w:after="0"/>
              <w:ind w:right="42"/>
              <w:jc w:val="right"/>
              <w:rPr>
                <w:sz w:val="16"/>
                <w:szCs w:val="16"/>
              </w:rPr>
            </w:pPr>
            <w:r w:rsidRPr="009612A4">
              <w:rPr>
                <w:rFonts w:eastAsia="Gotham"/>
                <w:color w:val="181717"/>
                <w:sz w:val="16"/>
                <w:szCs w:val="16"/>
              </w:rPr>
              <w:t xml:space="preserve"> - </w:t>
            </w:r>
          </w:p>
        </w:tc>
      </w:tr>
      <w:tr w:rsidR="0028638E" w:rsidRPr="009612A4" w14:paraId="298D2B30" w14:textId="77777777" w:rsidTr="006B1C76">
        <w:trPr>
          <w:trHeight w:val="225"/>
        </w:trPr>
        <w:tc>
          <w:tcPr>
            <w:tcW w:w="6993" w:type="dxa"/>
            <w:tcBorders>
              <w:top w:val="single" w:sz="2" w:space="0" w:color="C9C9C9"/>
              <w:left w:val="nil"/>
              <w:bottom w:val="single" w:sz="4" w:space="0" w:color="DCDCDC"/>
              <w:right w:val="nil"/>
            </w:tcBorders>
          </w:tcPr>
          <w:p w14:paraId="5873431B" w14:textId="77777777" w:rsidR="0028638E" w:rsidRPr="009612A4" w:rsidRDefault="0028638E" w:rsidP="006B1C76">
            <w:pPr>
              <w:spacing w:after="0"/>
              <w:rPr>
                <w:sz w:val="16"/>
                <w:szCs w:val="16"/>
              </w:rPr>
            </w:pPr>
            <w:r w:rsidRPr="009612A4">
              <w:rPr>
                <w:rFonts w:eastAsia="Gotham"/>
                <w:color w:val="181717"/>
                <w:sz w:val="16"/>
                <w:szCs w:val="16"/>
              </w:rPr>
              <w:t>Less accumulated depreciation</w:t>
            </w:r>
          </w:p>
        </w:tc>
        <w:tc>
          <w:tcPr>
            <w:tcW w:w="945" w:type="dxa"/>
            <w:tcBorders>
              <w:top w:val="single" w:sz="2" w:space="0" w:color="C9C9C9"/>
              <w:left w:val="nil"/>
              <w:bottom w:val="single" w:sz="2" w:space="0" w:color="181717"/>
              <w:right w:val="nil"/>
            </w:tcBorders>
          </w:tcPr>
          <w:p w14:paraId="58E24E7B" w14:textId="77777777" w:rsidR="0028638E" w:rsidRPr="009612A4" w:rsidRDefault="0028638E" w:rsidP="006B1C76">
            <w:pPr>
              <w:spacing w:after="0"/>
              <w:ind w:left="260"/>
              <w:jc w:val="right"/>
              <w:rPr>
                <w:sz w:val="16"/>
                <w:szCs w:val="16"/>
              </w:rPr>
            </w:pPr>
            <w:r w:rsidRPr="009612A4">
              <w:rPr>
                <w:rFonts w:eastAsia="Gotham"/>
                <w:color w:val="181717"/>
                <w:sz w:val="16"/>
                <w:szCs w:val="16"/>
              </w:rPr>
              <w:t xml:space="preserve"> (12)</w:t>
            </w:r>
          </w:p>
        </w:tc>
        <w:tc>
          <w:tcPr>
            <w:tcW w:w="660" w:type="dxa"/>
            <w:tcBorders>
              <w:top w:val="single" w:sz="2" w:space="0" w:color="C9C9C9"/>
              <w:left w:val="nil"/>
              <w:bottom w:val="single" w:sz="2" w:space="0" w:color="181717"/>
              <w:right w:val="nil"/>
            </w:tcBorders>
          </w:tcPr>
          <w:p w14:paraId="7CE99F32" w14:textId="77777777" w:rsidR="0028638E" w:rsidRPr="009612A4" w:rsidRDefault="0028638E" w:rsidP="006B1C76">
            <w:pPr>
              <w:spacing w:after="0"/>
              <w:ind w:right="42"/>
              <w:jc w:val="right"/>
              <w:rPr>
                <w:sz w:val="16"/>
                <w:szCs w:val="16"/>
              </w:rPr>
            </w:pPr>
            <w:r w:rsidRPr="009612A4">
              <w:rPr>
                <w:rFonts w:eastAsia="Gotham"/>
                <w:color w:val="181717"/>
                <w:sz w:val="16"/>
                <w:szCs w:val="16"/>
              </w:rPr>
              <w:t xml:space="preserve"> - </w:t>
            </w:r>
          </w:p>
        </w:tc>
      </w:tr>
      <w:tr w:rsidR="0028638E" w:rsidRPr="009612A4" w14:paraId="6606C96B" w14:textId="77777777" w:rsidTr="006B1C76">
        <w:trPr>
          <w:trHeight w:val="225"/>
        </w:trPr>
        <w:tc>
          <w:tcPr>
            <w:tcW w:w="6993" w:type="dxa"/>
            <w:tcBorders>
              <w:top w:val="single" w:sz="4" w:space="0" w:color="DCDCDC"/>
              <w:left w:val="nil"/>
              <w:bottom w:val="single" w:sz="4" w:space="0" w:color="DCDCDC"/>
              <w:right w:val="nil"/>
            </w:tcBorders>
          </w:tcPr>
          <w:p w14:paraId="27BEAB2D" w14:textId="77777777" w:rsidR="0028638E" w:rsidRPr="009612A4" w:rsidRDefault="0028638E" w:rsidP="00F109ED">
            <w:pPr>
              <w:rPr>
                <w:sz w:val="16"/>
                <w:szCs w:val="16"/>
              </w:rPr>
            </w:pPr>
          </w:p>
        </w:tc>
        <w:tc>
          <w:tcPr>
            <w:tcW w:w="945" w:type="dxa"/>
            <w:tcBorders>
              <w:top w:val="single" w:sz="2" w:space="0" w:color="181717"/>
              <w:left w:val="nil"/>
              <w:bottom w:val="single" w:sz="2" w:space="0" w:color="181717"/>
              <w:right w:val="nil"/>
            </w:tcBorders>
          </w:tcPr>
          <w:p w14:paraId="58B9B5E9" w14:textId="77777777" w:rsidR="0028638E" w:rsidRPr="009612A4" w:rsidRDefault="0028638E" w:rsidP="006B1C76">
            <w:pPr>
              <w:spacing w:after="0"/>
              <w:ind w:left="318"/>
              <w:jc w:val="right"/>
              <w:rPr>
                <w:sz w:val="16"/>
                <w:szCs w:val="16"/>
              </w:rPr>
            </w:pPr>
            <w:r w:rsidRPr="009612A4">
              <w:rPr>
                <w:rFonts w:eastAsia="Gotham"/>
                <w:color w:val="181717"/>
                <w:sz w:val="16"/>
                <w:szCs w:val="16"/>
              </w:rPr>
              <w:t xml:space="preserve"> 60 </w:t>
            </w:r>
          </w:p>
        </w:tc>
        <w:tc>
          <w:tcPr>
            <w:tcW w:w="660" w:type="dxa"/>
            <w:tcBorders>
              <w:top w:val="single" w:sz="2" w:space="0" w:color="181717"/>
              <w:left w:val="nil"/>
              <w:bottom w:val="single" w:sz="2" w:space="0" w:color="181717"/>
              <w:right w:val="nil"/>
            </w:tcBorders>
          </w:tcPr>
          <w:p w14:paraId="6784A04E" w14:textId="77777777" w:rsidR="0028638E" w:rsidRPr="009612A4" w:rsidRDefault="0028638E" w:rsidP="006B1C76">
            <w:pPr>
              <w:spacing w:after="0"/>
              <w:ind w:right="42"/>
              <w:jc w:val="right"/>
              <w:rPr>
                <w:sz w:val="16"/>
                <w:szCs w:val="16"/>
              </w:rPr>
            </w:pPr>
            <w:r w:rsidRPr="009612A4">
              <w:rPr>
                <w:rFonts w:eastAsia="Gotham"/>
                <w:color w:val="181717"/>
                <w:sz w:val="16"/>
                <w:szCs w:val="16"/>
              </w:rPr>
              <w:t xml:space="preserve"> - </w:t>
            </w:r>
          </w:p>
        </w:tc>
      </w:tr>
      <w:tr w:rsidR="0028638E" w:rsidRPr="009612A4" w14:paraId="7A5C294E" w14:textId="77777777" w:rsidTr="006B1C76">
        <w:trPr>
          <w:trHeight w:val="225"/>
        </w:trPr>
        <w:tc>
          <w:tcPr>
            <w:tcW w:w="6993" w:type="dxa"/>
            <w:tcBorders>
              <w:top w:val="single" w:sz="4" w:space="0" w:color="DCDCDC"/>
              <w:left w:val="nil"/>
              <w:bottom w:val="single" w:sz="4" w:space="0" w:color="DCDCDC"/>
              <w:right w:val="nil"/>
            </w:tcBorders>
          </w:tcPr>
          <w:p w14:paraId="2D69FC18" w14:textId="77777777" w:rsidR="0028638E" w:rsidRPr="006B1C76" w:rsidRDefault="0028638E" w:rsidP="006B1C76">
            <w:pPr>
              <w:spacing w:after="0"/>
              <w:rPr>
                <w:b/>
                <w:bCs/>
                <w:sz w:val="16"/>
                <w:szCs w:val="16"/>
              </w:rPr>
            </w:pPr>
            <w:r w:rsidRPr="006B1C76">
              <w:rPr>
                <w:rFonts w:eastAsia="Gotham"/>
                <w:b/>
                <w:bCs/>
                <w:color w:val="181717"/>
                <w:sz w:val="16"/>
                <w:szCs w:val="16"/>
              </w:rPr>
              <w:t>Net carrying amount</w:t>
            </w:r>
          </w:p>
        </w:tc>
        <w:tc>
          <w:tcPr>
            <w:tcW w:w="945" w:type="dxa"/>
            <w:tcBorders>
              <w:top w:val="single" w:sz="2" w:space="0" w:color="181717"/>
              <w:left w:val="nil"/>
              <w:bottom w:val="single" w:sz="2" w:space="0" w:color="181717"/>
              <w:right w:val="nil"/>
            </w:tcBorders>
          </w:tcPr>
          <w:p w14:paraId="55F8DF9D" w14:textId="77777777" w:rsidR="0028638E" w:rsidRPr="009612A4" w:rsidRDefault="0028638E" w:rsidP="006B1C76">
            <w:pPr>
              <w:spacing w:after="0"/>
              <w:ind w:left="238"/>
              <w:jc w:val="right"/>
              <w:rPr>
                <w:sz w:val="16"/>
                <w:szCs w:val="16"/>
              </w:rPr>
            </w:pPr>
            <w:r w:rsidRPr="009612A4">
              <w:rPr>
                <w:rFonts w:eastAsia="Gotham"/>
                <w:color w:val="181717"/>
                <w:sz w:val="16"/>
                <w:szCs w:val="16"/>
              </w:rPr>
              <w:t xml:space="preserve"> 454 </w:t>
            </w:r>
          </w:p>
        </w:tc>
        <w:tc>
          <w:tcPr>
            <w:tcW w:w="660" w:type="dxa"/>
            <w:tcBorders>
              <w:top w:val="single" w:sz="2" w:space="0" w:color="181717"/>
              <w:left w:val="nil"/>
              <w:bottom w:val="single" w:sz="2" w:space="0" w:color="181717"/>
              <w:right w:val="nil"/>
            </w:tcBorders>
          </w:tcPr>
          <w:p w14:paraId="47A75B08" w14:textId="77777777" w:rsidR="0028638E" w:rsidRPr="009612A4" w:rsidRDefault="0028638E" w:rsidP="006B1C76">
            <w:pPr>
              <w:spacing w:after="0"/>
              <w:ind w:left="237"/>
              <w:jc w:val="right"/>
              <w:rPr>
                <w:sz w:val="16"/>
                <w:szCs w:val="16"/>
              </w:rPr>
            </w:pPr>
            <w:r w:rsidRPr="009612A4">
              <w:rPr>
                <w:rFonts w:eastAsia="Gotham"/>
                <w:color w:val="181717"/>
                <w:sz w:val="16"/>
                <w:szCs w:val="16"/>
              </w:rPr>
              <w:t xml:space="preserve"> 620 </w:t>
            </w:r>
          </w:p>
        </w:tc>
      </w:tr>
      <w:tr w:rsidR="0028638E" w:rsidRPr="009612A4" w14:paraId="720F7E4F" w14:textId="77777777" w:rsidTr="006B1C76">
        <w:trPr>
          <w:trHeight w:val="225"/>
        </w:trPr>
        <w:tc>
          <w:tcPr>
            <w:tcW w:w="6993" w:type="dxa"/>
            <w:tcBorders>
              <w:top w:val="single" w:sz="4" w:space="0" w:color="DCDCDC"/>
              <w:left w:val="nil"/>
              <w:bottom w:val="single" w:sz="2" w:space="0" w:color="C9C9C9"/>
              <w:right w:val="nil"/>
            </w:tcBorders>
          </w:tcPr>
          <w:p w14:paraId="3CA988A7" w14:textId="77777777" w:rsidR="0028638E" w:rsidRPr="006B1C76" w:rsidRDefault="0028638E" w:rsidP="006B1C76">
            <w:pPr>
              <w:spacing w:after="0"/>
              <w:rPr>
                <w:b/>
                <w:bCs/>
                <w:sz w:val="16"/>
                <w:szCs w:val="16"/>
              </w:rPr>
            </w:pPr>
            <w:r w:rsidRPr="006B1C76">
              <w:rPr>
                <w:rFonts w:eastAsia="Gotham"/>
                <w:b/>
                <w:bCs/>
                <w:color w:val="181717"/>
                <w:sz w:val="16"/>
                <w:szCs w:val="16"/>
              </w:rPr>
              <w:t>Opening balance - 1 July 2019</w:t>
            </w:r>
          </w:p>
        </w:tc>
        <w:tc>
          <w:tcPr>
            <w:tcW w:w="945" w:type="dxa"/>
            <w:tcBorders>
              <w:top w:val="single" w:sz="2" w:space="0" w:color="181717"/>
              <w:left w:val="nil"/>
              <w:bottom w:val="single" w:sz="2" w:space="0" w:color="C9C9C9"/>
              <w:right w:val="nil"/>
            </w:tcBorders>
          </w:tcPr>
          <w:p w14:paraId="4EEC371F" w14:textId="77777777" w:rsidR="0028638E" w:rsidRPr="009612A4" w:rsidRDefault="0028638E" w:rsidP="006B1C76">
            <w:pPr>
              <w:spacing w:after="0"/>
              <w:ind w:left="237"/>
              <w:jc w:val="right"/>
              <w:rPr>
                <w:sz w:val="16"/>
                <w:szCs w:val="16"/>
              </w:rPr>
            </w:pPr>
            <w:r w:rsidRPr="009612A4">
              <w:rPr>
                <w:rFonts w:eastAsia="Gotham"/>
                <w:color w:val="181717"/>
                <w:sz w:val="16"/>
                <w:szCs w:val="16"/>
              </w:rPr>
              <w:t xml:space="preserve"> 620 </w:t>
            </w:r>
          </w:p>
        </w:tc>
        <w:tc>
          <w:tcPr>
            <w:tcW w:w="660" w:type="dxa"/>
            <w:tcBorders>
              <w:top w:val="single" w:sz="2" w:space="0" w:color="181717"/>
              <w:left w:val="nil"/>
              <w:bottom w:val="single" w:sz="2" w:space="0" w:color="C9C9C9"/>
              <w:right w:val="nil"/>
            </w:tcBorders>
          </w:tcPr>
          <w:p w14:paraId="570B92E7" w14:textId="77777777" w:rsidR="0028638E" w:rsidRPr="009612A4" w:rsidRDefault="0028638E" w:rsidP="006B1C76">
            <w:pPr>
              <w:spacing w:after="0"/>
              <w:ind w:right="42"/>
              <w:jc w:val="right"/>
              <w:rPr>
                <w:sz w:val="16"/>
                <w:szCs w:val="16"/>
              </w:rPr>
            </w:pPr>
            <w:r w:rsidRPr="009612A4">
              <w:rPr>
                <w:rFonts w:eastAsia="Gotham"/>
                <w:color w:val="181717"/>
                <w:sz w:val="16"/>
                <w:szCs w:val="16"/>
              </w:rPr>
              <w:t xml:space="preserve"> - </w:t>
            </w:r>
          </w:p>
        </w:tc>
      </w:tr>
      <w:tr w:rsidR="0028638E" w:rsidRPr="009612A4" w14:paraId="148B991C" w14:textId="77777777" w:rsidTr="006B1C76">
        <w:trPr>
          <w:trHeight w:val="225"/>
        </w:trPr>
        <w:tc>
          <w:tcPr>
            <w:tcW w:w="6993" w:type="dxa"/>
            <w:tcBorders>
              <w:top w:val="single" w:sz="2" w:space="0" w:color="C9C9C9"/>
              <w:left w:val="nil"/>
              <w:bottom w:val="single" w:sz="2" w:space="0" w:color="C9C9C9"/>
              <w:right w:val="nil"/>
            </w:tcBorders>
          </w:tcPr>
          <w:p w14:paraId="576D8719" w14:textId="77777777" w:rsidR="0028638E" w:rsidRPr="009612A4" w:rsidRDefault="0028638E" w:rsidP="006B1C76">
            <w:pPr>
              <w:spacing w:after="0"/>
              <w:rPr>
                <w:sz w:val="16"/>
                <w:szCs w:val="16"/>
              </w:rPr>
            </w:pPr>
            <w:r w:rsidRPr="009612A4">
              <w:rPr>
                <w:rFonts w:eastAsia="Gotham"/>
                <w:color w:val="181717"/>
                <w:sz w:val="16"/>
                <w:szCs w:val="16"/>
              </w:rPr>
              <w:t>Additions</w:t>
            </w:r>
          </w:p>
        </w:tc>
        <w:tc>
          <w:tcPr>
            <w:tcW w:w="945" w:type="dxa"/>
            <w:tcBorders>
              <w:top w:val="single" w:sz="2" w:space="0" w:color="C9C9C9"/>
              <w:left w:val="nil"/>
              <w:bottom w:val="single" w:sz="2" w:space="0" w:color="C9C9C9"/>
              <w:right w:val="nil"/>
            </w:tcBorders>
          </w:tcPr>
          <w:p w14:paraId="1FE4A13A" w14:textId="77777777" w:rsidR="0028638E" w:rsidRPr="009612A4" w:rsidRDefault="0028638E" w:rsidP="006B1C76">
            <w:pPr>
              <w:spacing w:after="0"/>
              <w:ind w:left="345"/>
              <w:jc w:val="right"/>
              <w:rPr>
                <w:sz w:val="16"/>
                <w:szCs w:val="16"/>
              </w:rPr>
            </w:pPr>
            <w:r w:rsidRPr="009612A4">
              <w:rPr>
                <w:rFonts w:eastAsia="Gotham"/>
                <w:color w:val="181717"/>
                <w:sz w:val="16"/>
                <w:szCs w:val="16"/>
              </w:rPr>
              <w:t xml:space="preserve"> 72 </w:t>
            </w:r>
          </w:p>
        </w:tc>
        <w:tc>
          <w:tcPr>
            <w:tcW w:w="660" w:type="dxa"/>
            <w:tcBorders>
              <w:top w:val="single" w:sz="2" w:space="0" w:color="C9C9C9"/>
              <w:left w:val="nil"/>
              <w:bottom w:val="single" w:sz="2" w:space="0" w:color="C9C9C9"/>
              <w:right w:val="nil"/>
            </w:tcBorders>
          </w:tcPr>
          <w:p w14:paraId="2109EB10" w14:textId="77777777" w:rsidR="0028638E" w:rsidRPr="009612A4" w:rsidRDefault="0028638E" w:rsidP="006B1C76">
            <w:pPr>
              <w:spacing w:after="0"/>
              <w:ind w:left="237"/>
              <w:jc w:val="right"/>
              <w:rPr>
                <w:sz w:val="16"/>
                <w:szCs w:val="16"/>
              </w:rPr>
            </w:pPr>
            <w:r w:rsidRPr="009612A4">
              <w:rPr>
                <w:rFonts w:eastAsia="Gotham"/>
                <w:color w:val="181717"/>
                <w:sz w:val="16"/>
                <w:szCs w:val="16"/>
              </w:rPr>
              <w:t xml:space="preserve"> 620 </w:t>
            </w:r>
          </w:p>
        </w:tc>
      </w:tr>
      <w:tr w:rsidR="0028638E" w:rsidRPr="009612A4" w14:paraId="7907C4BB" w14:textId="77777777" w:rsidTr="006B1C76">
        <w:trPr>
          <w:trHeight w:val="225"/>
        </w:trPr>
        <w:tc>
          <w:tcPr>
            <w:tcW w:w="6993" w:type="dxa"/>
            <w:tcBorders>
              <w:top w:val="single" w:sz="2" w:space="0" w:color="C9C9C9"/>
              <w:left w:val="nil"/>
              <w:bottom w:val="single" w:sz="4" w:space="0" w:color="DCDCDC"/>
              <w:right w:val="nil"/>
            </w:tcBorders>
          </w:tcPr>
          <w:p w14:paraId="4A7D87E9" w14:textId="77777777" w:rsidR="0028638E" w:rsidRPr="009612A4" w:rsidRDefault="0028638E" w:rsidP="006B1C76">
            <w:pPr>
              <w:spacing w:after="0"/>
              <w:rPr>
                <w:sz w:val="16"/>
                <w:szCs w:val="16"/>
              </w:rPr>
            </w:pPr>
            <w:r w:rsidRPr="009612A4">
              <w:rPr>
                <w:rFonts w:eastAsia="Gotham"/>
                <w:color w:val="181717"/>
                <w:sz w:val="16"/>
                <w:szCs w:val="16"/>
              </w:rPr>
              <w:t>Depreciation</w:t>
            </w:r>
          </w:p>
        </w:tc>
        <w:tc>
          <w:tcPr>
            <w:tcW w:w="945" w:type="dxa"/>
            <w:tcBorders>
              <w:top w:val="single" w:sz="2" w:space="0" w:color="C9C9C9"/>
              <w:left w:val="nil"/>
              <w:bottom w:val="single" w:sz="2" w:space="0" w:color="181717"/>
              <w:right w:val="nil"/>
            </w:tcBorders>
          </w:tcPr>
          <w:p w14:paraId="4CD3CD16" w14:textId="77777777" w:rsidR="0028638E" w:rsidRPr="009612A4" w:rsidRDefault="0028638E" w:rsidP="006B1C76">
            <w:pPr>
              <w:spacing w:after="0"/>
              <w:ind w:left="252"/>
              <w:jc w:val="right"/>
              <w:rPr>
                <w:sz w:val="16"/>
                <w:szCs w:val="16"/>
              </w:rPr>
            </w:pPr>
            <w:r w:rsidRPr="009612A4">
              <w:rPr>
                <w:rFonts w:eastAsia="Gotham"/>
                <w:color w:val="181717"/>
                <w:sz w:val="16"/>
                <w:szCs w:val="16"/>
              </w:rPr>
              <w:t xml:space="preserve"> 238 </w:t>
            </w:r>
          </w:p>
        </w:tc>
        <w:tc>
          <w:tcPr>
            <w:tcW w:w="660" w:type="dxa"/>
            <w:tcBorders>
              <w:top w:val="single" w:sz="2" w:space="0" w:color="C9C9C9"/>
              <w:left w:val="nil"/>
              <w:bottom w:val="single" w:sz="2" w:space="0" w:color="181717"/>
              <w:right w:val="nil"/>
            </w:tcBorders>
          </w:tcPr>
          <w:p w14:paraId="746F9DDB" w14:textId="77777777" w:rsidR="0028638E" w:rsidRPr="009612A4" w:rsidRDefault="0028638E" w:rsidP="006B1C76">
            <w:pPr>
              <w:spacing w:after="0"/>
              <w:ind w:right="42"/>
              <w:jc w:val="right"/>
              <w:rPr>
                <w:sz w:val="16"/>
                <w:szCs w:val="16"/>
              </w:rPr>
            </w:pPr>
            <w:r w:rsidRPr="009612A4">
              <w:rPr>
                <w:rFonts w:eastAsia="Gotham"/>
                <w:color w:val="181717"/>
                <w:sz w:val="16"/>
                <w:szCs w:val="16"/>
              </w:rPr>
              <w:t xml:space="preserve"> - </w:t>
            </w:r>
          </w:p>
        </w:tc>
      </w:tr>
    </w:tbl>
    <w:p w14:paraId="3A13229C" w14:textId="77777777" w:rsidR="0028638E" w:rsidRPr="009612A4" w:rsidRDefault="0028638E" w:rsidP="006B1C76">
      <w:pPr>
        <w:tabs>
          <w:tab w:val="center" w:pos="7655"/>
          <w:tab w:val="right" w:pos="8505"/>
        </w:tabs>
        <w:spacing w:after="176" w:line="268" w:lineRule="auto"/>
        <w:ind w:left="-12"/>
        <w:rPr>
          <w:sz w:val="16"/>
          <w:szCs w:val="16"/>
        </w:rPr>
      </w:pPr>
      <w:r w:rsidRPr="006B1C76">
        <w:rPr>
          <w:rFonts w:eastAsia="Gotham"/>
          <w:b/>
          <w:bCs/>
          <w:color w:val="181717"/>
          <w:sz w:val="16"/>
          <w:szCs w:val="16"/>
        </w:rPr>
        <w:t>Closing balance - 30 June 2020</w:t>
      </w:r>
      <w:r w:rsidRPr="009612A4">
        <w:rPr>
          <w:rFonts w:eastAsia="Gotham"/>
          <w:color w:val="181717"/>
          <w:sz w:val="16"/>
          <w:szCs w:val="16"/>
        </w:rPr>
        <w:tab/>
        <w:t xml:space="preserve"> 454 </w:t>
      </w:r>
      <w:r w:rsidRPr="009612A4">
        <w:rPr>
          <w:rFonts w:eastAsia="Gotham"/>
          <w:color w:val="181717"/>
          <w:sz w:val="16"/>
          <w:szCs w:val="16"/>
        </w:rPr>
        <w:tab/>
        <w:t xml:space="preserve"> 620 </w:t>
      </w:r>
    </w:p>
    <w:p w14:paraId="0B238B13" w14:textId="77777777" w:rsidR="0028638E" w:rsidRPr="006B1C76" w:rsidRDefault="0028638E" w:rsidP="0028638E">
      <w:pPr>
        <w:spacing w:after="35" w:line="268" w:lineRule="auto"/>
        <w:ind w:left="-2" w:hanging="10"/>
        <w:rPr>
          <w:b/>
          <w:bCs/>
          <w:sz w:val="16"/>
          <w:szCs w:val="16"/>
        </w:rPr>
      </w:pPr>
      <w:r w:rsidRPr="006B1C76">
        <w:rPr>
          <w:rFonts w:eastAsia="Gotham"/>
          <w:b/>
          <w:bCs/>
          <w:color w:val="181717"/>
          <w:sz w:val="16"/>
          <w:szCs w:val="16"/>
        </w:rPr>
        <w:t xml:space="preserve">Initial recognition </w:t>
      </w:r>
    </w:p>
    <w:p w14:paraId="6D9B078E" w14:textId="64D930F0" w:rsidR="0028638E" w:rsidRPr="009612A4" w:rsidRDefault="0028638E" w:rsidP="0028638E">
      <w:pPr>
        <w:spacing w:after="3" w:line="323" w:lineRule="auto"/>
        <w:ind w:left="3" w:right="140" w:hanging="10"/>
        <w:rPr>
          <w:sz w:val="16"/>
          <w:szCs w:val="16"/>
        </w:rPr>
      </w:pPr>
      <w:r w:rsidRPr="009612A4">
        <w:rPr>
          <w:rFonts w:eastAsia="Gotham"/>
          <w:color w:val="181717"/>
          <w:sz w:val="16"/>
          <w:szCs w:val="16"/>
        </w:rPr>
        <w:t>Total property, plant and equipment and vehicles represent non-current physical assets comprising equipment and right-</w:t>
      </w:r>
      <w:r w:rsidR="004A580D" w:rsidRPr="009612A4">
        <w:rPr>
          <w:rFonts w:eastAsia="Gotham"/>
          <w:color w:val="181717"/>
          <w:sz w:val="16"/>
          <w:szCs w:val="16"/>
        </w:rPr>
        <w:t>of</w:t>
      </w:r>
      <w:r w:rsidR="004A580D">
        <w:rPr>
          <w:rFonts w:eastAsia="Gotham"/>
          <w:color w:val="181717"/>
          <w:sz w:val="16"/>
          <w:szCs w:val="16"/>
        </w:rPr>
        <w:t>-</w:t>
      </w:r>
      <w:r w:rsidR="004A580D" w:rsidRPr="009612A4">
        <w:rPr>
          <w:rFonts w:eastAsia="Gotham"/>
          <w:color w:val="181717"/>
          <w:sz w:val="16"/>
          <w:szCs w:val="16"/>
        </w:rPr>
        <w:t>use</w:t>
      </w:r>
      <w:r w:rsidRPr="009612A4">
        <w:rPr>
          <w:rFonts w:eastAsia="Gotham"/>
          <w:color w:val="181717"/>
          <w:sz w:val="16"/>
          <w:szCs w:val="16"/>
        </w:rPr>
        <w:t xml:space="preserve"> assets used by the Authority in its operations. Items of property, plant and equipment are measured initially at cost and subsequently revalued at fair value less accumulated depreciation and impairment. </w:t>
      </w:r>
    </w:p>
    <w:p w14:paraId="6F7DC081" w14:textId="77777777" w:rsidR="0028638E" w:rsidRPr="009612A4" w:rsidRDefault="0028638E" w:rsidP="0028638E">
      <w:pPr>
        <w:spacing w:after="3" w:line="323" w:lineRule="auto"/>
        <w:ind w:left="3" w:right="12" w:hanging="10"/>
        <w:rPr>
          <w:sz w:val="16"/>
          <w:szCs w:val="16"/>
        </w:rPr>
      </w:pPr>
      <w:r w:rsidRPr="009612A4">
        <w:rPr>
          <w:rFonts w:eastAsia="Gotham"/>
          <w:color w:val="181717"/>
          <w:sz w:val="16"/>
          <w:szCs w:val="16"/>
        </w:rPr>
        <w:t xml:space="preserve">Items with a cost value in excess of $1,500 (2018-19: $1,000) and a useful life of more than one year are recognised as an asset. All other assets acquired are expensed. Assets acquired at no cost or for nominal consideration by the Authority are recognised at fair value at the date of acquisition. </w:t>
      </w:r>
    </w:p>
    <w:p w14:paraId="464F00AF" w14:textId="77777777" w:rsidR="0028638E" w:rsidRPr="009612A4" w:rsidRDefault="0028638E" w:rsidP="0028638E">
      <w:pPr>
        <w:spacing w:after="3" w:line="323" w:lineRule="auto"/>
        <w:ind w:left="3" w:right="12" w:hanging="10"/>
        <w:rPr>
          <w:sz w:val="16"/>
          <w:szCs w:val="16"/>
        </w:rPr>
      </w:pPr>
      <w:r w:rsidRPr="009612A4">
        <w:rPr>
          <w:rFonts w:eastAsia="Gotham"/>
          <w:color w:val="181717"/>
          <w:sz w:val="16"/>
          <w:szCs w:val="16"/>
        </w:rPr>
        <w:t>The Authority recognises a right-of-use asset and a lease liability at the lease commencement date. The right-of-use asset is initially measured at cost which comprises the initial amount of the lease liability adjusted for:</w:t>
      </w:r>
    </w:p>
    <w:p w14:paraId="5FDA2219" w14:textId="77777777" w:rsidR="0028638E" w:rsidRPr="004A580D" w:rsidRDefault="0028638E" w:rsidP="009C16F1">
      <w:pPr>
        <w:pStyle w:val="bodycopy"/>
        <w:numPr>
          <w:ilvl w:val="0"/>
          <w:numId w:val="17"/>
        </w:numPr>
        <w:rPr>
          <w:sz w:val="16"/>
          <w:szCs w:val="16"/>
        </w:rPr>
      </w:pPr>
      <w:r w:rsidRPr="004A580D">
        <w:rPr>
          <w:sz w:val="16"/>
          <w:szCs w:val="16"/>
        </w:rPr>
        <w:t>any lease payments made at or before the commencement date; plus</w:t>
      </w:r>
    </w:p>
    <w:p w14:paraId="4E5B01D5" w14:textId="77777777" w:rsidR="0028638E" w:rsidRPr="004A580D" w:rsidRDefault="0028638E" w:rsidP="009C16F1">
      <w:pPr>
        <w:pStyle w:val="bodycopy"/>
        <w:numPr>
          <w:ilvl w:val="0"/>
          <w:numId w:val="17"/>
        </w:numPr>
        <w:rPr>
          <w:sz w:val="16"/>
          <w:szCs w:val="16"/>
        </w:rPr>
      </w:pPr>
      <w:r w:rsidRPr="004A580D">
        <w:rPr>
          <w:sz w:val="16"/>
          <w:szCs w:val="16"/>
        </w:rPr>
        <w:t>any initial direct costs incurred; and</w:t>
      </w:r>
    </w:p>
    <w:p w14:paraId="14621FAC" w14:textId="3FF1849D" w:rsidR="0028638E" w:rsidRPr="004A580D" w:rsidRDefault="0028638E" w:rsidP="009C16F1">
      <w:pPr>
        <w:pStyle w:val="bodycopy"/>
        <w:numPr>
          <w:ilvl w:val="0"/>
          <w:numId w:val="17"/>
        </w:numPr>
        <w:rPr>
          <w:sz w:val="16"/>
          <w:szCs w:val="16"/>
        </w:rPr>
      </w:pPr>
      <w:r w:rsidRPr="004A580D">
        <w:rPr>
          <w:sz w:val="16"/>
          <w:szCs w:val="16"/>
        </w:rPr>
        <w:t xml:space="preserve">an estimate of costs to dismantle and remove the underlying asset or to restore the underlying asset or the site on which it </w:t>
      </w:r>
      <w:r w:rsidR="006B1C76" w:rsidRPr="004A580D">
        <w:rPr>
          <w:sz w:val="16"/>
          <w:szCs w:val="16"/>
        </w:rPr>
        <w:t>is located</w:t>
      </w:r>
      <w:r w:rsidRPr="004A580D">
        <w:rPr>
          <w:sz w:val="16"/>
          <w:szCs w:val="16"/>
        </w:rPr>
        <w:t>, less any lease incentive received.</w:t>
      </w:r>
    </w:p>
    <w:p w14:paraId="1365D46A" w14:textId="77777777" w:rsidR="0028638E" w:rsidRPr="006B1C76" w:rsidRDefault="0028638E" w:rsidP="0028638E">
      <w:pPr>
        <w:spacing w:after="35" w:line="268" w:lineRule="auto"/>
        <w:ind w:left="-2" w:hanging="10"/>
        <w:rPr>
          <w:b/>
          <w:bCs/>
          <w:sz w:val="16"/>
          <w:szCs w:val="16"/>
        </w:rPr>
      </w:pPr>
      <w:r w:rsidRPr="006B1C76">
        <w:rPr>
          <w:rFonts w:eastAsia="Gotham"/>
          <w:b/>
          <w:bCs/>
          <w:color w:val="181717"/>
          <w:sz w:val="16"/>
          <w:szCs w:val="16"/>
        </w:rPr>
        <w:t xml:space="preserve">Subsequent measurement </w:t>
      </w:r>
    </w:p>
    <w:p w14:paraId="4492B28F" w14:textId="77777777" w:rsidR="0028638E" w:rsidRPr="006B1C76" w:rsidRDefault="0028638E" w:rsidP="006B1C76">
      <w:pPr>
        <w:pStyle w:val="bodycopy"/>
        <w:rPr>
          <w:sz w:val="16"/>
          <w:szCs w:val="16"/>
        </w:rPr>
      </w:pPr>
      <w:r w:rsidRPr="006B1C76">
        <w:rPr>
          <w:sz w:val="16"/>
          <w:szCs w:val="16"/>
        </w:rPr>
        <w:t xml:space="preserve">Property, plant and equipment as well as right-of-use assets under leases are subsequently measured at fair value less accumulated depreciation and impairment. Fair value is determined </w:t>
      </w:r>
      <w:proofErr w:type="gramStart"/>
      <w:r w:rsidRPr="006B1C76">
        <w:rPr>
          <w:sz w:val="16"/>
          <w:szCs w:val="16"/>
        </w:rPr>
        <w:t>with regard to</w:t>
      </w:r>
      <w:proofErr w:type="gramEnd"/>
      <w:r w:rsidRPr="006B1C76">
        <w:rPr>
          <w:sz w:val="16"/>
          <w:szCs w:val="16"/>
        </w:rPr>
        <w:t xml:space="preserve"> the asset’s highest and best use (considering legal or physical restrictions imposed on the asset, public announcements or commitments made in relation to the intended use of the asset). In addition, for right-of-use assets the net present value of the remaining lease payments is often the appropriate proxy for fair value of relevant right-of-use assets. </w:t>
      </w:r>
    </w:p>
    <w:p w14:paraId="4AD8FFCD" w14:textId="77777777" w:rsidR="0028638E" w:rsidRPr="006B1C76" w:rsidRDefault="0028638E" w:rsidP="006B1C76">
      <w:pPr>
        <w:pStyle w:val="bodycopy"/>
        <w:rPr>
          <w:sz w:val="16"/>
          <w:szCs w:val="16"/>
        </w:rPr>
      </w:pPr>
      <w:r w:rsidRPr="006B1C76">
        <w:rPr>
          <w:sz w:val="16"/>
          <w:szCs w:val="16"/>
        </w:rPr>
        <w:t xml:space="preserve">The Authority depreciates the right-of-use assets on a </w:t>
      </w:r>
      <w:proofErr w:type="gramStart"/>
      <w:r w:rsidRPr="006B1C76">
        <w:rPr>
          <w:sz w:val="16"/>
          <w:szCs w:val="16"/>
        </w:rPr>
        <w:t>straight line</w:t>
      </w:r>
      <w:proofErr w:type="gramEnd"/>
      <w:r w:rsidRPr="006B1C76">
        <w:rPr>
          <w:sz w:val="16"/>
          <w:szCs w:val="16"/>
        </w:rPr>
        <w:t xml:space="preserve"> basis from the lease commencement date to the earlier of the end of the useful life of the right-of-use asset or the end of the lease term. The estimated useful life of the right-of-use assets are determined on the same basis as property, plant and equipment. The right-of-use assets are also subject to revaluation as required by </w:t>
      </w:r>
      <w:r w:rsidRPr="006B1C76">
        <w:rPr>
          <w:i/>
          <w:sz w:val="16"/>
          <w:szCs w:val="16"/>
        </w:rPr>
        <w:t>FRD 103H Non-financial physical assets</w:t>
      </w:r>
      <w:r w:rsidRPr="006B1C76">
        <w:rPr>
          <w:sz w:val="16"/>
          <w:szCs w:val="16"/>
        </w:rPr>
        <w:t xml:space="preserve">. </w:t>
      </w:r>
    </w:p>
    <w:p w14:paraId="01DA2BE0" w14:textId="77777777" w:rsidR="0028638E" w:rsidRPr="009612A4" w:rsidRDefault="0028638E" w:rsidP="0028638E">
      <w:pPr>
        <w:spacing w:after="3" w:line="323" w:lineRule="auto"/>
        <w:ind w:left="3" w:right="12" w:hanging="10"/>
        <w:rPr>
          <w:sz w:val="16"/>
          <w:szCs w:val="16"/>
        </w:rPr>
      </w:pPr>
      <w:r w:rsidRPr="009612A4">
        <w:rPr>
          <w:rFonts w:eastAsia="Gotham"/>
          <w:color w:val="181717"/>
          <w:sz w:val="16"/>
          <w:szCs w:val="16"/>
        </w:rPr>
        <w:t>In addition, the right-of-use asset is periodically reduced by impairment losses, if any, and adjusted for certain remeasurements of the lease liability.</w:t>
      </w:r>
    </w:p>
    <w:tbl>
      <w:tblPr>
        <w:tblStyle w:val="TableGrid0"/>
        <w:tblW w:w="10524" w:type="dxa"/>
        <w:tblInd w:w="-57" w:type="dxa"/>
        <w:tblCellMar>
          <w:top w:w="28" w:type="dxa"/>
          <w:bottom w:w="18" w:type="dxa"/>
          <w:right w:w="71" w:type="dxa"/>
        </w:tblCellMar>
        <w:tblLook w:val="04A0" w:firstRow="1" w:lastRow="0" w:firstColumn="1" w:lastColumn="0" w:noHBand="0" w:noVBand="1"/>
      </w:tblPr>
      <w:tblGrid>
        <w:gridCol w:w="8378"/>
        <w:gridCol w:w="1357"/>
        <w:gridCol w:w="789"/>
      </w:tblGrid>
      <w:tr w:rsidR="0028638E" w:rsidRPr="009612A4" w14:paraId="38C9FAED" w14:textId="77777777" w:rsidTr="00771071">
        <w:trPr>
          <w:trHeight w:val="202"/>
        </w:trPr>
        <w:tc>
          <w:tcPr>
            <w:tcW w:w="8378" w:type="dxa"/>
            <w:tcBorders>
              <w:top w:val="nil"/>
              <w:left w:val="nil"/>
              <w:bottom w:val="nil"/>
              <w:right w:val="nil"/>
            </w:tcBorders>
            <w:shd w:val="clear" w:color="auto" w:fill="EEF3D5"/>
          </w:tcPr>
          <w:p w14:paraId="3C7E0837" w14:textId="302DF5AE" w:rsidR="0028638E" w:rsidRPr="006B1C76" w:rsidRDefault="006B1C76" w:rsidP="00F109ED">
            <w:pPr>
              <w:spacing w:after="0"/>
              <w:ind w:left="57"/>
              <w:rPr>
                <w:b/>
                <w:bCs/>
                <w:sz w:val="16"/>
                <w:szCs w:val="16"/>
              </w:rPr>
            </w:pPr>
            <w:r w:rsidRPr="006B1C76">
              <w:rPr>
                <w:rFonts w:eastAsia="Gotham"/>
                <w:b/>
                <w:bCs/>
                <w:color w:val="181717"/>
                <w:sz w:val="16"/>
                <w:szCs w:val="16"/>
              </w:rPr>
              <w:t>4.1.2 Depreciation</w:t>
            </w:r>
          </w:p>
        </w:tc>
        <w:tc>
          <w:tcPr>
            <w:tcW w:w="1357" w:type="dxa"/>
            <w:tcBorders>
              <w:top w:val="nil"/>
              <w:left w:val="nil"/>
              <w:bottom w:val="nil"/>
              <w:right w:val="nil"/>
            </w:tcBorders>
            <w:shd w:val="clear" w:color="auto" w:fill="EEF3D5"/>
          </w:tcPr>
          <w:p w14:paraId="4A0DF8DA" w14:textId="77777777" w:rsidR="0028638E" w:rsidRPr="009612A4" w:rsidRDefault="0028638E" w:rsidP="00F109ED">
            <w:pPr>
              <w:rPr>
                <w:sz w:val="16"/>
                <w:szCs w:val="16"/>
              </w:rPr>
            </w:pPr>
          </w:p>
        </w:tc>
        <w:tc>
          <w:tcPr>
            <w:tcW w:w="789" w:type="dxa"/>
            <w:tcBorders>
              <w:top w:val="nil"/>
              <w:left w:val="nil"/>
              <w:bottom w:val="nil"/>
              <w:right w:val="nil"/>
            </w:tcBorders>
            <w:shd w:val="clear" w:color="auto" w:fill="EEF3D5"/>
          </w:tcPr>
          <w:p w14:paraId="151098FE" w14:textId="77777777" w:rsidR="0028638E" w:rsidRPr="009612A4" w:rsidRDefault="0028638E" w:rsidP="00F109ED">
            <w:pPr>
              <w:rPr>
                <w:sz w:val="16"/>
                <w:szCs w:val="16"/>
              </w:rPr>
            </w:pPr>
          </w:p>
        </w:tc>
      </w:tr>
      <w:tr w:rsidR="0028638E" w:rsidRPr="009612A4" w14:paraId="509BD563" w14:textId="77777777" w:rsidTr="00771071">
        <w:trPr>
          <w:trHeight w:val="202"/>
        </w:trPr>
        <w:tc>
          <w:tcPr>
            <w:tcW w:w="8378" w:type="dxa"/>
            <w:vMerge w:val="restart"/>
            <w:tcBorders>
              <w:top w:val="nil"/>
              <w:left w:val="nil"/>
              <w:bottom w:val="single" w:sz="2" w:space="0" w:color="C9C9C9"/>
              <w:right w:val="nil"/>
            </w:tcBorders>
            <w:vAlign w:val="bottom"/>
          </w:tcPr>
          <w:p w14:paraId="37AC27D8" w14:textId="77777777" w:rsidR="0028638E" w:rsidRPr="009612A4" w:rsidRDefault="0028638E" w:rsidP="00F109ED">
            <w:pPr>
              <w:spacing w:after="0"/>
              <w:ind w:left="57"/>
              <w:rPr>
                <w:sz w:val="16"/>
                <w:szCs w:val="16"/>
              </w:rPr>
            </w:pPr>
            <w:r w:rsidRPr="009612A4">
              <w:rPr>
                <w:rFonts w:eastAsia="Gotham"/>
                <w:color w:val="181717"/>
                <w:sz w:val="16"/>
                <w:szCs w:val="16"/>
              </w:rPr>
              <w:t>Charge for the period</w:t>
            </w:r>
          </w:p>
        </w:tc>
        <w:tc>
          <w:tcPr>
            <w:tcW w:w="1357" w:type="dxa"/>
            <w:tcBorders>
              <w:top w:val="nil"/>
              <w:left w:val="nil"/>
              <w:bottom w:val="single" w:sz="2" w:space="0" w:color="181717"/>
              <w:right w:val="nil"/>
            </w:tcBorders>
          </w:tcPr>
          <w:p w14:paraId="628169D3" w14:textId="77777777" w:rsidR="0028638E" w:rsidRPr="006B1C76" w:rsidRDefault="0028638E" w:rsidP="00F109ED">
            <w:pPr>
              <w:spacing w:after="0"/>
              <w:ind w:left="178"/>
              <w:rPr>
                <w:b/>
                <w:bCs/>
                <w:sz w:val="16"/>
                <w:szCs w:val="16"/>
              </w:rPr>
            </w:pPr>
            <w:r w:rsidRPr="006B1C76">
              <w:rPr>
                <w:rFonts w:eastAsia="Gotham"/>
                <w:b/>
                <w:bCs/>
                <w:color w:val="181717"/>
                <w:sz w:val="16"/>
                <w:szCs w:val="16"/>
              </w:rPr>
              <w:t>2020</w:t>
            </w:r>
          </w:p>
        </w:tc>
        <w:tc>
          <w:tcPr>
            <w:tcW w:w="789" w:type="dxa"/>
            <w:tcBorders>
              <w:top w:val="nil"/>
              <w:left w:val="nil"/>
              <w:bottom w:val="single" w:sz="2" w:space="0" w:color="181717"/>
              <w:right w:val="nil"/>
            </w:tcBorders>
          </w:tcPr>
          <w:p w14:paraId="19C5B41F" w14:textId="77777777" w:rsidR="0028638E" w:rsidRPr="006B1C76" w:rsidRDefault="0028638E" w:rsidP="00F109ED">
            <w:pPr>
              <w:spacing w:after="0"/>
              <w:ind w:left="175"/>
              <w:jc w:val="center"/>
              <w:rPr>
                <w:b/>
                <w:bCs/>
                <w:sz w:val="16"/>
                <w:szCs w:val="16"/>
              </w:rPr>
            </w:pPr>
            <w:r w:rsidRPr="006B1C76">
              <w:rPr>
                <w:rFonts w:eastAsia="Gotham"/>
                <w:b/>
                <w:bCs/>
                <w:color w:val="181717"/>
                <w:sz w:val="16"/>
                <w:szCs w:val="16"/>
              </w:rPr>
              <w:t>2019</w:t>
            </w:r>
          </w:p>
        </w:tc>
      </w:tr>
      <w:tr w:rsidR="0028638E" w:rsidRPr="009612A4" w14:paraId="4B3E3866" w14:textId="77777777" w:rsidTr="00771071">
        <w:trPr>
          <w:trHeight w:val="202"/>
        </w:trPr>
        <w:tc>
          <w:tcPr>
            <w:tcW w:w="0" w:type="auto"/>
            <w:vMerge/>
            <w:tcBorders>
              <w:top w:val="nil"/>
              <w:left w:val="nil"/>
              <w:bottom w:val="single" w:sz="2" w:space="0" w:color="C9C9C9"/>
              <w:right w:val="nil"/>
            </w:tcBorders>
          </w:tcPr>
          <w:p w14:paraId="055625CA" w14:textId="77777777" w:rsidR="0028638E" w:rsidRPr="009612A4" w:rsidRDefault="0028638E" w:rsidP="00F109ED">
            <w:pPr>
              <w:rPr>
                <w:sz w:val="16"/>
                <w:szCs w:val="16"/>
              </w:rPr>
            </w:pPr>
          </w:p>
        </w:tc>
        <w:tc>
          <w:tcPr>
            <w:tcW w:w="1357" w:type="dxa"/>
            <w:tcBorders>
              <w:top w:val="single" w:sz="2" w:space="0" w:color="181717"/>
              <w:left w:val="nil"/>
              <w:bottom w:val="single" w:sz="2" w:space="0" w:color="C9C9C9"/>
              <w:right w:val="nil"/>
            </w:tcBorders>
          </w:tcPr>
          <w:p w14:paraId="54F45C4C" w14:textId="77777777" w:rsidR="0028638E" w:rsidRPr="006B1C76" w:rsidRDefault="0028638E" w:rsidP="00F109ED">
            <w:pPr>
              <w:spacing w:after="0"/>
              <w:rPr>
                <w:b/>
                <w:bCs/>
                <w:sz w:val="16"/>
                <w:szCs w:val="16"/>
              </w:rPr>
            </w:pPr>
            <w:r w:rsidRPr="006B1C76">
              <w:rPr>
                <w:rFonts w:eastAsia="Gotham"/>
                <w:b/>
                <w:bCs/>
                <w:color w:val="181717"/>
                <w:sz w:val="16"/>
                <w:szCs w:val="16"/>
              </w:rPr>
              <w:t>($’000)</w:t>
            </w:r>
          </w:p>
        </w:tc>
        <w:tc>
          <w:tcPr>
            <w:tcW w:w="789" w:type="dxa"/>
            <w:tcBorders>
              <w:top w:val="single" w:sz="2" w:space="0" w:color="181717"/>
              <w:left w:val="nil"/>
              <w:bottom w:val="single" w:sz="2" w:space="0" w:color="C9C9C9"/>
              <w:right w:val="nil"/>
            </w:tcBorders>
          </w:tcPr>
          <w:p w14:paraId="3D85A601" w14:textId="77777777" w:rsidR="0028638E" w:rsidRPr="006B1C76" w:rsidRDefault="0028638E" w:rsidP="00F109ED">
            <w:pPr>
              <w:spacing w:after="0"/>
              <w:rPr>
                <w:b/>
                <w:bCs/>
                <w:sz w:val="16"/>
                <w:szCs w:val="16"/>
              </w:rPr>
            </w:pPr>
            <w:r w:rsidRPr="006B1C76">
              <w:rPr>
                <w:rFonts w:eastAsia="Gotham"/>
                <w:b/>
                <w:bCs/>
                <w:color w:val="181717"/>
                <w:sz w:val="16"/>
                <w:szCs w:val="16"/>
              </w:rPr>
              <w:t>($’000)</w:t>
            </w:r>
          </w:p>
        </w:tc>
      </w:tr>
      <w:tr w:rsidR="0028638E" w:rsidRPr="009612A4" w14:paraId="575442D9" w14:textId="77777777" w:rsidTr="00771071">
        <w:trPr>
          <w:trHeight w:val="202"/>
        </w:trPr>
        <w:tc>
          <w:tcPr>
            <w:tcW w:w="8378" w:type="dxa"/>
            <w:tcBorders>
              <w:top w:val="single" w:sz="2" w:space="0" w:color="C9C9C9"/>
              <w:left w:val="nil"/>
              <w:bottom w:val="single" w:sz="2" w:space="0" w:color="C9C9C9"/>
              <w:right w:val="nil"/>
            </w:tcBorders>
          </w:tcPr>
          <w:p w14:paraId="2D067833" w14:textId="77777777" w:rsidR="0028638E" w:rsidRPr="009612A4" w:rsidRDefault="0028638E" w:rsidP="00F109ED">
            <w:pPr>
              <w:spacing w:after="0"/>
              <w:ind w:left="57"/>
              <w:rPr>
                <w:sz w:val="16"/>
                <w:szCs w:val="16"/>
              </w:rPr>
            </w:pPr>
            <w:r w:rsidRPr="009612A4">
              <w:rPr>
                <w:rFonts w:eastAsia="Gotham"/>
                <w:color w:val="181717"/>
                <w:sz w:val="16"/>
                <w:szCs w:val="16"/>
              </w:rPr>
              <w:t>Buildings</w:t>
            </w:r>
          </w:p>
        </w:tc>
        <w:tc>
          <w:tcPr>
            <w:tcW w:w="1357" w:type="dxa"/>
            <w:tcBorders>
              <w:top w:val="single" w:sz="2" w:space="0" w:color="C9C9C9"/>
              <w:left w:val="nil"/>
              <w:bottom w:val="single" w:sz="2" w:space="0" w:color="C9C9C9"/>
              <w:right w:val="nil"/>
            </w:tcBorders>
          </w:tcPr>
          <w:p w14:paraId="6C3DF984" w14:textId="77777777" w:rsidR="0028638E" w:rsidRPr="009612A4" w:rsidRDefault="0028638E" w:rsidP="00F109ED">
            <w:pPr>
              <w:spacing w:after="0"/>
              <w:ind w:left="254"/>
              <w:rPr>
                <w:sz w:val="16"/>
                <w:szCs w:val="16"/>
              </w:rPr>
            </w:pPr>
            <w:r w:rsidRPr="009612A4">
              <w:rPr>
                <w:rFonts w:eastAsia="Gotham"/>
                <w:color w:val="181717"/>
                <w:sz w:val="16"/>
                <w:szCs w:val="16"/>
              </w:rPr>
              <w:t xml:space="preserve"> 226 </w:t>
            </w:r>
          </w:p>
        </w:tc>
        <w:tc>
          <w:tcPr>
            <w:tcW w:w="789" w:type="dxa"/>
            <w:tcBorders>
              <w:top w:val="single" w:sz="2" w:space="0" w:color="C9C9C9"/>
              <w:left w:val="nil"/>
              <w:bottom w:val="single" w:sz="2" w:space="0" w:color="C9C9C9"/>
              <w:right w:val="nil"/>
            </w:tcBorders>
          </w:tcPr>
          <w:p w14:paraId="209A379D" w14:textId="5940BB03" w:rsidR="0028638E" w:rsidRPr="009612A4" w:rsidRDefault="0028638E" w:rsidP="00F109ED">
            <w:pPr>
              <w:spacing w:after="0"/>
              <w:ind w:right="42"/>
              <w:jc w:val="right"/>
              <w:rPr>
                <w:sz w:val="16"/>
                <w:szCs w:val="16"/>
              </w:rPr>
            </w:pPr>
            <w:r w:rsidRPr="009612A4">
              <w:rPr>
                <w:rFonts w:eastAsia="Gotham"/>
                <w:color w:val="181717"/>
                <w:sz w:val="16"/>
                <w:szCs w:val="16"/>
              </w:rPr>
              <w:t xml:space="preserve">- </w:t>
            </w:r>
          </w:p>
        </w:tc>
      </w:tr>
      <w:tr w:rsidR="0028638E" w:rsidRPr="009612A4" w14:paraId="23517355" w14:textId="77777777" w:rsidTr="00771071">
        <w:trPr>
          <w:trHeight w:val="202"/>
        </w:trPr>
        <w:tc>
          <w:tcPr>
            <w:tcW w:w="8378" w:type="dxa"/>
            <w:tcBorders>
              <w:top w:val="single" w:sz="2" w:space="0" w:color="C9C9C9"/>
              <w:left w:val="nil"/>
              <w:bottom w:val="single" w:sz="4" w:space="0" w:color="DCDCDC"/>
              <w:right w:val="nil"/>
            </w:tcBorders>
          </w:tcPr>
          <w:p w14:paraId="56955D3E" w14:textId="77777777" w:rsidR="0028638E" w:rsidRPr="009612A4" w:rsidRDefault="0028638E" w:rsidP="00F109ED">
            <w:pPr>
              <w:spacing w:after="0"/>
              <w:ind w:left="57"/>
              <w:rPr>
                <w:sz w:val="16"/>
                <w:szCs w:val="16"/>
              </w:rPr>
            </w:pPr>
            <w:r w:rsidRPr="009612A4">
              <w:rPr>
                <w:rFonts w:eastAsia="Gotham"/>
                <w:color w:val="181717"/>
                <w:sz w:val="16"/>
                <w:szCs w:val="16"/>
              </w:rPr>
              <w:t>Plant, equipment and vehicles</w:t>
            </w:r>
          </w:p>
        </w:tc>
        <w:tc>
          <w:tcPr>
            <w:tcW w:w="1357" w:type="dxa"/>
            <w:tcBorders>
              <w:top w:val="single" w:sz="2" w:space="0" w:color="C9C9C9"/>
              <w:left w:val="nil"/>
              <w:bottom w:val="single" w:sz="2" w:space="0" w:color="181717"/>
              <w:right w:val="nil"/>
            </w:tcBorders>
          </w:tcPr>
          <w:p w14:paraId="3B26E845" w14:textId="77777777" w:rsidR="0028638E" w:rsidRPr="009612A4" w:rsidRDefault="0028638E" w:rsidP="00F109ED">
            <w:pPr>
              <w:spacing w:after="0"/>
              <w:ind w:left="343"/>
              <w:rPr>
                <w:sz w:val="16"/>
                <w:szCs w:val="16"/>
              </w:rPr>
            </w:pPr>
            <w:r w:rsidRPr="009612A4">
              <w:rPr>
                <w:rFonts w:eastAsia="Gotham"/>
                <w:color w:val="181717"/>
                <w:sz w:val="16"/>
                <w:szCs w:val="16"/>
              </w:rPr>
              <w:t xml:space="preserve"> 37 </w:t>
            </w:r>
          </w:p>
        </w:tc>
        <w:tc>
          <w:tcPr>
            <w:tcW w:w="789" w:type="dxa"/>
            <w:tcBorders>
              <w:top w:val="single" w:sz="2" w:space="0" w:color="C9C9C9"/>
              <w:left w:val="nil"/>
              <w:bottom w:val="single" w:sz="2" w:space="0" w:color="181717"/>
              <w:right w:val="nil"/>
            </w:tcBorders>
          </w:tcPr>
          <w:p w14:paraId="5EA96340" w14:textId="77777777" w:rsidR="0028638E" w:rsidRPr="009612A4" w:rsidRDefault="0028638E" w:rsidP="00F109ED">
            <w:pPr>
              <w:spacing w:after="0"/>
              <w:ind w:right="42"/>
              <w:jc w:val="right"/>
              <w:rPr>
                <w:sz w:val="16"/>
                <w:szCs w:val="16"/>
              </w:rPr>
            </w:pPr>
            <w:r w:rsidRPr="009612A4">
              <w:rPr>
                <w:rFonts w:eastAsia="Gotham"/>
                <w:color w:val="181717"/>
                <w:sz w:val="16"/>
                <w:szCs w:val="16"/>
              </w:rPr>
              <w:t xml:space="preserve"> - </w:t>
            </w:r>
          </w:p>
        </w:tc>
      </w:tr>
    </w:tbl>
    <w:p w14:paraId="06C238A2" w14:textId="23535987" w:rsidR="0028638E" w:rsidRPr="009612A4" w:rsidRDefault="0028638E" w:rsidP="00771071">
      <w:pPr>
        <w:tabs>
          <w:tab w:val="center" w:pos="8789"/>
          <w:tab w:val="right" w:pos="10348"/>
        </w:tabs>
        <w:spacing w:after="117" w:line="268" w:lineRule="auto"/>
        <w:ind w:left="-12"/>
        <w:rPr>
          <w:sz w:val="16"/>
          <w:szCs w:val="16"/>
        </w:rPr>
      </w:pPr>
      <w:r w:rsidRPr="006B1C76">
        <w:rPr>
          <w:rFonts w:eastAsia="Gotham"/>
          <w:b/>
          <w:bCs/>
          <w:color w:val="181717"/>
          <w:sz w:val="16"/>
          <w:szCs w:val="16"/>
        </w:rPr>
        <w:t>Total depreciation</w:t>
      </w:r>
      <w:r w:rsidRPr="009612A4">
        <w:rPr>
          <w:rFonts w:eastAsia="Gotham"/>
          <w:color w:val="181717"/>
          <w:sz w:val="16"/>
          <w:szCs w:val="16"/>
        </w:rPr>
        <w:tab/>
        <w:t xml:space="preserve"> 263 </w:t>
      </w:r>
      <w:r w:rsidRPr="009612A4">
        <w:rPr>
          <w:rFonts w:eastAsia="Gotham"/>
          <w:color w:val="181717"/>
          <w:sz w:val="16"/>
          <w:szCs w:val="16"/>
        </w:rPr>
        <w:tab/>
        <w:t xml:space="preserve">- </w:t>
      </w:r>
    </w:p>
    <w:p w14:paraId="64034D88" w14:textId="285ADB9E" w:rsidR="0028638E" w:rsidRPr="009612A4" w:rsidRDefault="0028638E" w:rsidP="0028638E">
      <w:pPr>
        <w:spacing w:after="3"/>
        <w:ind w:left="3" w:right="12" w:hanging="10"/>
        <w:rPr>
          <w:sz w:val="16"/>
          <w:szCs w:val="16"/>
        </w:rPr>
      </w:pPr>
      <w:r w:rsidRPr="009612A4">
        <w:rPr>
          <w:rFonts w:eastAsia="Gotham"/>
          <w:color w:val="181717"/>
          <w:sz w:val="16"/>
          <w:szCs w:val="16"/>
        </w:rPr>
        <w:t xml:space="preserve">All property, plant and equipment and other non-financial physical assets that have finite useful lives are depreciated. Depreciation is generally calculated on a </w:t>
      </w:r>
      <w:r w:rsidR="006B1C76" w:rsidRPr="009612A4">
        <w:rPr>
          <w:rFonts w:eastAsia="Gotham"/>
          <w:color w:val="181717"/>
          <w:sz w:val="16"/>
          <w:szCs w:val="16"/>
        </w:rPr>
        <w:t>straight-line</w:t>
      </w:r>
      <w:r w:rsidRPr="009612A4">
        <w:rPr>
          <w:rFonts w:eastAsia="Gotham"/>
          <w:color w:val="181717"/>
          <w:sz w:val="16"/>
          <w:szCs w:val="16"/>
        </w:rPr>
        <w:t xml:space="preserve"> basis, at rates that allocate the asset’s value, less any estimated residual value, over its estimated useful life. Typical estimated useful lives for the different asset classes for current and prior years are included in the table below:</w:t>
      </w:r>
    </w:p>
    <w:tbl>
      <w:tblPr>
        <w:tblStyle w:val="TableGrid0"/>
        <w:tblW w:w="9271" w:type="dxa"/>
        <w:tblInd w:w="-57" w:type="dxa"/>
        <w:tblCellMar>
          <w:right w:w="113" w:type="dxa"/>
        </w:tblCellMar>
        <w:tblLook w:val="04A0" w:firstRow="1" w:lastRow="0" w:firstColumn="1" w:lastColumn="0" w:noHBand="0" w:noVBand="1"/>
      </w:tblPr>
      <w:tblGrid>
        <w:gridCol w:w="6861"/>
        <w:gridCol w:w="1276"/>
        <w:gridCol w:w="1134"/>
      </w:tblGrid>
      <w:tr w:rsidR="007732BD" w:rsidRPr="009612A4" w14:paraId="49775988" w14:textId="77777777" w:rsidTr="006509A3">
        <w:trPr>
          <w:trHeight w:val="368"/>
        </w:trPr>
        <w:tc>
          <w:tcPr>
            <w:tcW w:w="6861" w:type="dxa"/>
            <w:tcBorders>
              <w:top w:val="nil"/>
              <w:left w:val="nil"/>
              <w:right w:val="nil"/>
            </w:tcBorders>
          </w:tcPr>
          <w:p w14:paraId="6DC23A76" w14:textId="6557492E" w:rsidR="007732BD" w:rsidRPr="007732BD" w:rsidRDefault="007732BD" w:rsidP="00F109ED">
            <w:pPr>
              <w:spacing w:after="0"/>
              <w:ind w:left="57"/>
              <w:rPr>
                <w:b/>
                <w:bCs/>
                <w:sz w:val="16"/>
                <w:szCs w:val="16"/>
              </w:rPr>
            </w:pPr>
            <w:r w:rsidRPr="007732BD">
              <w:rPr>
                <w:rFonts w:eastAsia="Gotham"/>
                <w:b/>
                <w:bCs/>
                <w:color w:val="181717"/>
                <w:sz w:val="16"/>
                <w:szCs w:val="16"/>
              </w:rPr>
              <w:lastRenderedPageBreak/>
              <w:t>Asset</w:t>
            </w:r>
          </w:p>
        </w:tc>
        <w:tc>
          <w:tcPr>
            <w:tcW w:w="1276" w:type="dxa"/>
            <w:tcBorders>
              <w:top w:val="nil"/>
              <w:left w:val="nil"/>
              <w:right w:val="nil"/>
            </w:tcBorders>
          </w:tcPr>
          <w:p w14:paraId="58062749" w14:textId="77777777" w:rsidR="007732BD" w:rsidRPr="007732BD" w:rsidRDefault="007732BD" w:rsidP="00F109ED">
            <w:pPr>
              <w:spacing w:after="0"/>
              <w:ind w:left="161"/>
              <w:rPr>
                <w:b/>
                <w:bCs/>
                <w:sz w:val="16"/>
                <w:szCs w:val="16"/>
              </w:rPr>
            </w:pPr>
            <w:r w:rsidRPr="007732BD">
              <w:rPr>
                <w:rFonts w:eastAsia="Gotham"/>
                <w:b/>
                <w:bCs/>
                <w:color w:val="181717"/>
                <w:sz w:val="16"/>
                <w:szCs w:val="16"/>
              </w:rPr>
              <w:t>2019-20</w:t>
            </w:r>
          </w:p>
          <w:p w14:paraId="4F49BBD3" w14:textId="7F1E0457" w:rsidR="007732BD" w:rsidRPr="007732BD" w:rsidRDefault="007732BD" w:rsidP="00F109ED">
            <w:pPr>
              <w:spacing w:after="0"/>
              <w:rPr>
                <w:b/>
                <w:bCs/>
                <w:sz w:val="16"/>
                <w:szCs w:val="16"/>
              </w:rPr>
            </w:pPr>
            <w:r w:rsidRPr="007732BD">
              <w:rPr>
                <w:rFonts w:eastAsia="Gotham"/>
                <w:b/>
                <w:bCs/>
                <w:color w:val="181717"/>
                <w:sz w:val="16"/>
                <w:szCs w:val="16"/>
              </w:rPr>
              <w:t>Useful Life</w:t>
            </w:r>
          </w:p>
        </w:tc>
        <w:tc>
          <w:tcPr>
            <w:tcW w:w="1134" w:type="dxa"/>
            <w:tcBorders>
              <w:top w:val="nil"/>
              <w:left w:val="nil"/>
              <w:right w:val="nil"/>
            </w:tcBorders>
          </w:tcPr>
          <w:p w14:paraId="16A0BB50" w14:textId="77777777" w:rsidR="007732BD" w:rsidRPr="007732BD" w:rsidRDefault="007732BD" w:rsidP="007732BD">
            <w:pPr>
              <w:spacing w:after="0"/>
              <w:ind w:left="69"/>
              <w:jc w:val="center"/>
              <w:rPr>
                <w:b/>
                <w:bCs/>
                <w:sz w:val="16"/>
                <w:szCs w:val="16"/>
              </w:rPr>
            </w:pPr>
            <w:r w:rsidRPr="007732BD">
              <w:rPr>
                <w:rFonts w:eastAsia="Gotham"/>
                <w:b/>
                <w:bCs/>
                <w:color w:val="181717"/>
                <w:sz w:val="16"/>
                <w:szCs w:val="16"/>
              </w:rPr>
              <w:t>2018-19</w:t>
            </w:r>
          </w:p>
          <w:p w14:paraId="5AB76A56" w14:textId="2F3E9B45" w:rsidR="007732BD" w:rsidRPr="007732BD" w:rsidRDefault="007732BD" w:rsidP="00F109ED">
            <w:pPr>
              <w:spacing w:after="0"/>
              <w:rPr>
                <w:b/>
                <w:bCs/>
                <w:sz w:val="16"/>
                <w:szCs w:val="16"/>
              </w:rPr>
            </w:pPr>
            <w:r w:rsidRPr="007732BD">
              <w:rPr>
                <w:rFonts w:eastAsia="Gotham"/>
                <w:b/>
                <w:bCs/>
                <w:color w:val="181717"/>
                <w:sz w:val="16"/>
                <w:szCs w:val="16"/>
              </w:rPr>
              <w:t>Useful Life</w:t>
            </w:r>
          </w:p>
        </w:tc>
      </w:tr>
      <w:tr w:rsidR="0028638E" w:rsidRPr="009612A4" w14:paraId="46D7A940" w14:textId="77777777" w:rsidTr="007732BD">
        <w:trPr>
          <w:trHeight w:val="166"/>
        </w:trPr>
        <w:tc>
          <w:tcPr>
            <w:tcW w:w="6861" w:type="dxa"/>
            <w:tcBorders>
              <w:top w:val="single" w:sz="2" w:space="0" w:color="C9C9C9"/>
              <w:left w:val="nil"/>
              <w:bottom w:val="single" w:sz="2" w:space="0" w:color="C9C9C9"/>
              <w:right w:val="nil"/>
            </w:tcBorders>
          </w:tcPr>
          <w:p w14:paraId="00CF81CC" w14:textId="77777777" w:rsidR="0028638E" w:rsidRPr="009612A4" w:rsidRDefault="0028638E" w:rsidP="00F109ED">
            <w:pPr>
              <w:spacing w:after="0"/>
              <w:ind w:left="57"/>
              <w:rPr>
                <w:sz w:val="16"/>
                <w:szCs w:val="16"/>
              </w:rPr>
            </w:pPr>
            <w:r w:rsidRPr="009612A4">
              <w:rPr>
                <w:rFonts w:eastAsia="Gotham"/>
                <w:color w:val="181717"/>
                <w:sz w:val="16"/>
                <w:szCs w:val="16"/>
              </w:rPr>
              <w:t>Buildings - leased assets</w:t>
            </w:r>
          </w:p>
        </w:tc>
        <w:tc>
          <w:tcPr>
            <w:tcW w:w="1276" w:type="dxa"/>
            <w:tcBorders>
              <w:top w:val="single" w:sz="2" w:space="0" w:color="C9C9C9"/>
              <w:left w:val="nil"/>
              <w:bottom w:val="single" w:sz="2" w:space="0" w:color="C9C9C9"/>
              <w:right w:val="nil"/>
            </w:tcBorders>
          </w:tcPr>
          <w:p w14:paraId="33B31420" w14:textId="77777777" w:rsidR="0028638E" w:rsidRPr="009612A4" w:rsidRDefault="0028638E" w:rsidP="00F109ED">
            <w:pPr>
              <w:spacing w:after="0"/>
              <w:ind w:left="246"/>
              <w:rPr>
                <w:sz w:val="16"/>
                <w:szCs w:val="16"/>
              </w:rPr>
            </w:pPr>
            <w:r w:rsidRPr="009612A4">
              <w:rPr>
                <w:rFonts w:eastAsia="Gotham"/>
                <w:color w:val="181717"/>
                <w:sz w:val="16"/>
                <w:szCs w:val="16"/>
              </w:rPr>
              <w:t>3 years</w:t>
            </w:r>
          </w:p>
        </w:tc>
        <w:tc>
          <w:tcPr>
            <w:tcW w:w="1134" w:type="dxa"/>
            <w:tcBorders>
              <w:top w:val="single" w:sz="2" w:space="0" w:color="C9C9C9"/>
              <w:left w:val="nil"/>
              <w:bottom w:val="single" w:sz="2" w:space="0" w:color="C9C9C9"/>
              <w:right w:val="nil"/>
            </w:tcBorders>
          </w:tcPr>
          <w:p w14:paraId="7817DF1F" w14:textId="77777777" w:rsidR="0028638E" w:rsidRPr="009612A4" w:rsidRDefault="0028638E" w:rsidP="00F109ED">
            <w:pPr>
              <w:spacing w:after="0"/>
              <w:ind w:left="246"/>
              <w:jc w:val="center"/>
              <w:rPr>
                <w:sz w:val="16"/>
                <w:szCs w:val="16"/>
              </w:rPr>
            </w:pPr>
            <w:r w:rsidRPr="009612A4">
              <w:rPr>
                <w:rFonts w:eastAsia="Gotham"/>
                <w:color w:val="181717"/>
                <w:sz w:val="16"/>
                <w:szCs w:val="16"/>
              </w:rPr>
              <w:t>3 years</w:t>
            </w:r>
          </w:p>
        </w:tc>
      </w:tr>
    </w:tbl>
    <w:p w14:paraId="5A84DD95" w14:textId="77777777" w:rsidR="0028638E" w:rsidRPr="009612A4" w:rsidRDefault="0028638E" w:rsidP="0028638E">
      <w:pPr>
        <w:tabs>
          <w:tab w:val="center" w:pos="7230"/>
          <w:tab w:val="right" w:pos="8728"/>
        </w:tabs>
        <w:spacing w:after="125"/>
        <w:ind w:left="-7"/>
        <w:rPr>
          <w:sz w:val="16"/>
          <w:szCs w:val="16"/>
        </w:rPr>
      </w:pPr>
      <w:r w:rsidRPr="009612A4">
        <w:rPr>
          <w:rFonts w:eastAsia="Gotham"/>
          <w:color w:val="181717"/>
          <w:sz w:val="16"/>
          <w:szCs w:val="16"/>
        </w:rPr>
        <w:t>Plant, equipment and vehicles (including leased assets)</w:t>
      </w:r>
      <w:r w:rsidRPr="009612A4">
        <w:rPr>
          <w:rFonts w:eastAsia="Gotham"/>
          <w:color w:val="181717"/>
          <w:sz w:val="16"/>
          <w:szCs w:val="16"/>
        </w:rPr>
        <w:tab/>
        <w:t xml:space="preserve">2-3 years </w:t>
      </w:r>
      <w:r w:rsidRPr="009612A4">
        <w:rPr>
          <w:rFonts w:eastAsia="Gotham"/>
          <w:color w:val="181717"/>
          <w:sz w:val="16"/>
          <w:szCs w:val="16"/>
        </w:rPr>
        <w:tab/>
        <w:t xml:space="preserve">2-3 years </w:t>
      </w:r>
    </w:p>
    <w:p w14:paraId="36357518" w14:textId="5786AFC6" w:rsidR="0028638E" w:rsidRPr="009612A4" w:rsidRDefault="0028638E" w:rsidP="0028638E">
      <w:pPr>
        <w:spacing w:after="3" w:line="323" w:lineRule="auto"/>
        <w:ind w:left="3" w:right="12" w:hanging="10"/>
        <w:rPr>
          <w:sz w:val="16"/>
          <w:szCs w:val="16"/>
        </w:rPr>
      </w:pPr>
      <w:r w:rsidRPr="009612A4">
        <w:rPr>
          <w:rFonts w:eastAsia="Gotham"/>
          <w:color w:val="181717"/>
          <w:sz w:val="16"/>
          <w:szCs w:val="16"/>
        </w:rPr>
        <w:t xml:space="preserve">The estimated useful lives, residual values and depreciation method are reviewed at the end of each annual reporting period, and adjustments made where appropriate. </w:t>
      </w:r>
    </w:p>
    <w:p w14:paraId="3BD9FD00" w14:textId="22337C71" w:rsidR="0028638E" w:rsidRPr="009612A4" w:rsidRDefault="0028638E" w:rsidP="0028638E">
      <w:pPr>
        <w:spacing w:after="140" w:line="323" w:lineRule="auto"/>
        <w:ind w:left="3" w:right="12" w:hanging="10"/>
        <w:rPr>
          <w:sz w:val="16"/>
          <w:szCs w:val="16"/>
        </w:rPr>
      </w:pPr>
      <w:r w:rsidRPr="009612A4">
        <w:rPr>
          <w:rFonts w:eastAsia="Gotham"/>
          <w:color w:val="181717"/>
          <w:sz w:val="16"/>
          <w:szCs w:val="16"/>
        </w:rPr>
        <w:t>Right-of use assets are generally depreciated over the shorter of the asset’s useful life and the lease term. Where the Authority obtains ownership of the underlying leased asset or if the cost of the right-of-use asset reflects that the Authority will exercise a purchase option, the Authority depreciates the right-of-use asset overs its useful life.</w:t>
      </w:r>
    </w:p>
    <w:p w14:paraId="34CBB654" w14:textId="77777777" w:rsidR="0028638E" w:rsidRPr="007732BD" w:rsidRDefault="0028638E" w:rsidP="0028638E">
      <w:pPr>
        <w:shd w:val="clear" w:color="auto" w:fill="EEF3D5"/>
        <w:spacing w:after="66"/>
        <w:ind w:left="-4" w:hanging="10"/>
        <w:rPr>
          <w:b/>
          <w:bCs/>
          <w:sz w:val="16"/>
          <w:szCs w:val="16"/>
        </w:rPr>
      </w:pPr>
      <w:proofErr w:type="gramStart"/>
      <w:r w:rsidRPr="007732BD">
        <w:rPr>
          <w:rFonts w:eastAsia="Gotham"/>
          <w:b/>
          <w:bCs/>
          <w:color w:val="181717"/>
          <w:sz w:val="16"/>
          <w:szCs w:val="16"/>
        </w:rPr>
        <w:t>4.1.3  Change</w:t>
      </w:r>
      <w:proofErr w:type="gramEnd"/>
      <w:r w:rsidRPr="007732BD">
        <w:rPr>
          <w:rFonts w:eastAsia="Gotham"/>
          <w:b/>
          <w:bCs/>
          <w:color w:val="181717"/>
          <w:sz w:val="16"/>
          <w:szCs w:val="16"/>
        </w:rPr>
        <w:t xml:space="preserve"> in accounting policy - leases</w:t>
      </w:r>
    </w:p>
    <w:p w14:paraId="661A5EB3" w14:textId="0158BD9B" w:rsidR="007732BD" w:rsidRDefault="0028638E" w:rsidP="007732BD">
      <w:pPr>
        <w:spacing w:after="40"/>
        <w:ind w:left="3" w:right="12" w:hanging="10"/>
        <w:rPr>
          <w:sz w:val="16"/>
          <w:szCs w:val="16"/>
        </w:rPr>
      </w:pPr>
      <w:r w:rsidRPr="009612A4">
        <w:rPr>
          <w:rFonts w:eastAsia="Gotham"/>
          <w:color w:val="181717"/>
          <w:sz w:val="16"/>
          <w:szCs w:val="16"/>
        </w:rPr>
        <w:t xml:space="preserve">This note explains the impact of the adoption of AASB 16 </w:t>
      </w:r>
      <w:r w:rsidRPr="009612A4">
        <w:rPr>
          <w:rFonts w:eastAsia="Gotham"/>
          <w:i/>
          <w:color w:val="181717"/>
          <w:sz w:val="16"/>
          <w:szCs w:val="16"/>
        </w:rPr>
        <w:t>Leases</w:t>
      </w:r>
      <w:r w:rsidRPr="009612A4">
        <w:rPr>
          <w:rFonts w:eastAsia="Gotham"/>
          <w:color w:val="181717"/>
          <w:sz w:val="16"/>
          <w:szCs w:val="16"/>
        </w:rPr>
        <w:t xml:space="preserve"> on the Authority’s financial statements. </w:t>
      </w:r>
    </w:p>
    <w:p w14:paraId="5A232EF1" w14:textId="3BB33C3A" w:rsidR="0028638E" w:rsidRPr="009612A4" w:rsidRDefault="0028638E" w:rsidP="007732BD">
      <w:pPr>
        <w:spacing w:after="40"/>
        <w:ind w:left="3" w:right="12" w:hanging="10"/>
        <w:rPr>
          <w:sz w:val="16"/>
          <w:szCs w:val="16"/>
        </w:rPr>
      </w:pPr>
      <w:r w:rsidRPr="009612A4">
        <w:rPr>
          <w:rFonts w:eastAsia="Gotham"/>
          <w:color w:val="181717"/>
          <w:sz w:val="16"/>
          <w:szCs w:val="16"/>
        </w:rPr>
        <w:t xml:space="preserve">The Authority has applied AASB 16 with a date of initial application of 1 July 2019. </w:t>
      </w:r>
    </w:p>
    <w:p w14:paraId="12CCAFF1" w14:textId="77777777" w:rsidR="0028638E" w:rsidRPr="009612A4" w:rsidRDefault="0028638E" w:rsidP="0028638E">
      <w:pPr>
        <w:spacing w:after="3" w:line="323" w:lineRule="auto"/>
        <w:ind w:left="3" w:right="12" w:hanging="10"/>
        <w:rPr>
          <w:sz w:val="16"/>
          <w:szCs w:val="16"/>
        </w:rPr>
      </w:pPr>
      <w:r w:rsidRPr="009612A4">
        <w:rPr>
          <w:rFonts w:eastAsia="Gotham"/>
          <w:color w:val="181717"/>
          <w:sz w:val="16"/>
          <w:szCs w:val="16"/>
        </w:rPr>
        <w:t xml:space="preserve">The Authority has elected to apply AASB 16 using the modified retrospective approach, as per the transitional provisions of AASB 16 for all leases for which it is a lessee. </w:t>
      </w:r>
    </w:p>
    <w:p w14:paraId="5186629A" w14:textId="77777777" w:rsidR="0028638E" w:rsidRPr="009612A4" w:rsidRDefault="0028638E" w:rsidP="0028638E">
      <w:pPr>
        <w:spacing w:after="3" w:line="323" w:lineRule="auto"/>
        <w:ind w:left="3" w:right="12" w:hanging="10"/>
        <w:rPr>
          <w:sz w:val="16"/>
          <w:szCs w:val="16"/>
        </w:rPr>
      </w:pPr>
      <w:r w:rsidRPr="009612A4">
        <w:rPr>
          <w:rFonts w:eastAsia="Gotham"/>
          <w:color w:val="181717"/>
          <w:sz w:val="16"/>
          <w:szCs w:val="16"/>
        </w:rPr>
        <w:t xml:space="preserve">Previously, the Authority determined at contract inception whether an arrangement is or contains a lease under AASB 117 and Interpretation 4 </w:t>
      </w:r>
      <w:r w:rsidRPr="009612A4">
        <w:rPr>
          <w:rFonts w:eastAsia="Gotham"/>
          <w:i/>
          <w:color w:val="181717"/>
          <w:sz w:val="16"/>
          <w:szCs w:val="16"/>
        </w:rPr>
        <w:t>Determining whether an arrangement contains a Lease</w:t>
      </w:r>
      <w:r w:rsidRPr="009612A4">
        <w:rPr>
          <w:rFonts w:eastAsia="Gotham"/>
          <w:color w:val="181717"/>
          <w:sz w:val="16"/>
          <w:szCs w:val="16"/>
        </w:rPr>
        <w:t xml:space="preserve">. Under AASB 16, the Authority assesses whether a contract is or contains a lease based on the definition of a lease as explained in note 6.2. </w:t>
      </w:r>
    </w:p>
    <w:p w14:paraId="2B8194AC" w14:textId="021FAB0A" w:rsidR="0028638E" w:rsidRPr="009612A4" w:rsidRDefault="0028638E" w:rsidP="0028638E">
      <w:pPr>
        <w:spacing w:after="3" w:line="323" w:lineRule="auto"/>
        <w:ind w:left="3" w:right="12" w:hanging="10"/>
        <w:rPr>
          <w:sz w:val="16"/>
          <w:szCs w:val="16"/>
        </w:rPr>
      </w:pPr>
      <w:r w:rsidRPr="009612A4">
        <w:rPr>
          <w:rFonts w:eastAsia="Gotham"/>
          <w:color w:val="181717"/>
          <w:sz w:val="16"/>
          <w:szCs w:val="16"/>
        </w:rPr>
        <w:t xml:space="preserve">On transition to AASB 16, the Authority has elected to apply the practical expedient to grandfather the assessment of which transactions are leases. It applied AASB 16 only to contracts that were previously identified as leases. </w:t>
      </w:r>
    </w:p>
    <w:p w14:paraId="25316573" w14:textId="77777777" w:rsidR="0028638E" w:rsidRPr="009612A4" w:rsidRDefault="0028638E" w:rsidP="0028638E">
      <w:pPr>
        <w:spacing w:after="3" w:line="323" w:lineRule="auto"/>
        <w:ind w:left="3" w:right="12" w:hanging="10"/>
        <w:rPr>
          <w:sz w:val="16"/>
          <w:szCs w:val="16"/>
        </w:rPr>
      </w:pPr>
      <w:r w:rsidRPr="009612A4">
        <w:rPr>
          <w:rFonts w:eastAsia="Gotham"/>
          <w:color w:val="181717"/>
          <w:sz w:val="16"/>
          <w:szCs w:val="16"/>
        </w:rPr>
        <w:t xml:space="preserve">Contracts that were not identified as leases under AASB 117 and Interpretation 4 were not reassessed for whether there is a lease. Therefore, the definition of a lease under AASB 16 was applied to contracts </w:t>
      </w:r>
      <w:proofErr w:type="gramStart"/>
      <w:r w:rsidRPr="009612A4">
        <w:rPr>
          <w:rFonts w:eastAsia="Gotham"/>
          <w:color w:val="181717"/>
          <w:sz w:val="16"/>
          <w:szCs w:val="16"/>
        </w:rPr>
        <w:t>entered into</w:t>
      </w:r>
      <w:proofErr w:type="gramEnd"/>
      <w:r w:rsidRPr="009612A4">
        <w:rPr>
          <w:rFonts w:eastAsia="Gotham"/>
          <w:color w:val="181717"/>
          <w:sz w:val="16"/>
          <w:szCs w:val="16"/>
        </w:rPr>
        <w:t xml:space="preserve"> or changed on or after 1 July 2019. Leases classified as operating leases under AASB 117 </w:t>
      </w:r>
    </w:p>
    <w:p w14:paraId="730DB3E2" w14:textId="663768C4" w:rsidR="0028638E" w:rsidRPr="009612A4" w:rsidRDefault="0028638E" w:rsidP="0028638E">
      <w:pPr>
        <w:spacing w:after="3" w:line="323" w:lineRule="auto"/>
        <w:ind w:left="3" w:right="12" w:hanging="10"/>
        <w:rPr>
          <w:sz w:val="16"/>
          <w:szCs w:val="16"/>
        </w:rPr>
      </w:pPr>
      <w:r w:rsidRPr="009612A4">
        <w:rPr>
          <w:rFonts w:eastAsia="Gotham"/>
          <w:color w:val="181717"/>
          <w:sz w:val="16"/>
          <w:szCs w:val="16"/>
        </w:rPr>
        <w:t xml:space="preserve">As a lessee, the Authority previously classified leases as </w:t>
      </w:r>
      <w:proofErr w:type="gramStart"/>
      <w:r w:rsidR="007732BD" w:rsidRPr="009612A4">
        <w:rPr>
          <w:rFonts w:eastAsia="Gotham"/>
          <w:color w:val="181717"/>
          <w:sz w:val="16"/>
          <w:szCs w:val="16"/>
        </w:rPr>
        <w:t>operating</w:t>
      </w:r>
      <w:proofErr w:type="gramEnd"/>
      <w:r w:rsidRPr="009612A4">
        <w:rPr>
          <w:rFonts w:eastAsia="Gotham"/>
          <w:color w:val="181717"/>
          <w:sz w:val="16"/>
          <w:szCs w:val="16"/>
        </w:rPr>
        <w:t xml:space="preserve"> or finance leases based on its assessment of whether the lease transferred significantly all of the risks and rewards incidental to ownership of the underlying asset to the Authority. Under AASB 16, the Authority recognises right-of-use assets and lease liabilities for all leases except where exemption is availed in respect of short-term and low value leases. </w:t>
      </w:r>
    </w:p>
    <w:p w14:paraId="6FBACD66" w14:textId="77777777" w:rsidR="0028638E" w:rsidRPr="009612A4" w:rsidRDefault="0028638E" w:rsidP="0028638E">
      <w:pPr>
        <w:spacing w:after="3" w:line="323" w:lineRule="auto"/>
        <w:ind w:left="3" w:right="12" w:hanging="10"/>
        <w:rPr>
          <w:sz w:val="16"/>
          <w:szCs w:val="16"/>
        </w:rPr>
      </w:pPr>
      <w:r w:rsidRPr="009612A4">
        <w:rPr>
          <w:rFonts w:eastAsia="Gotham"/>
          <w:color w:val="181717"/>
          <w:sz w:val="16"/>
          <w:szCs w:val="16"/>
        </w:rPr>
        <w:t xml:space="preserve">On adoption of AASB 16, the Authority recognised lease liabilities in relation to leases which had previously been classified as operating leases under the principles of AASB 117. These liabilities were measured at the present value of the remaining lease payments, discounted using the Authority’s incremental borrowing rate as of 1 July 2019. On transition, right-of-use assets are measured at the amount equal to the lease liability, adjusted by the amount of any prepaid or accrued lease payments relating to that lease recognised in the balance sheet as at 30 June 2019. </w:t>
      </w:r>
    </w:p>
    <w:p w14:paraId="6C66BC43" w14:textId="77777777" w:rsidR="0028638E" w:rsidRPr="009612A4" w:rsidRDefault="0028638E" w:rsidP="0028638E">
      <w:pPr>
        <w:spacing w:after="3" w:line="323" w:lineRule="auto"/>
        <w:ind w:left="3" w:right="12" w:hanging="10"/>
        <w:rPr>
          <w:sz w:val="16"/>
          <w:szCs w:val="16"/>
        </w:rPr>
      </w:pPr>
      <w:r w:rsidRPr="009612A4">
        <w:rPr>
          <w:rFonts w:eastAsia="Gotham"/>
          <w:color w:val="181717"/>
          <w:sz w:val="16"/>
          <w:szCs w:val="16"/>
        </w:rPr>
        <w:t>The Authority has elected to apply the following practical expedients when applying AASB 16 to leases previously classified as operating leases under AASB 117:</w:t>
      </w:r>
    </w:p>
    <w:p w14:paraId="3C513A12" w14:textId="77777777" w:rsidR="0028638E" w:rsidRPr="007732BD" w:rsidRDefault="0028638E" w:rsidP="009C16F1">
      <w:pPr>
        <w:pStyle w:val="ListParagraph"/>
        <w:numPr>
          <w:ilvl w:val="0"/>
          <w:numId w:val="18"/>
        </w:numPr>
        <w:spacing w:after="40" w:line="259" w:lineRule="auto"/>
        <w:ind w:right="12"/>
        <w:rPr>
          <w:sz w:val="16"/>
          <w:szCs w:val="16"/>
        </w:rPr>
      </w:pPr>
      <w:r w:rsidRPr="007732BD">
        <w:rPr>
          <w:rFonts w:eastAsia="Gotham"/>
          <w:color w:val="181717"/>
          <w:sz w:val="16"/>
          <w:szCs w:val="16"/>
        </w:rPr>
        <w:t>Applied a single discount rate to a portfolio of leases with similar characteristics;</w:t>
      </w:r>
    </w:p>
    <w:p w14:paraId="132D9564" w14:textId="77777777" w:rsidR="0028638E" w:rsidRPr="007732BD" w:rsidRDefault="0028638E" w:rsidP="009C16F1">
      <w:pPr>
        <w:pStyle w:val="ListParagraph"/>
        <w:numPr>
          <w:ilvl w:val="0"/>
          <w:numId w:val="18"/>
        </w:numPr>
        <w:spacing w:after="3" w:line="323" w:lineRule="auto"/>
        <w:ind w:right="12"/>
        <w:rPr>
          <w:sz w:val="16"/>
          <w:szCs w:val="16"/>
        </w:rPr>
      </w:pPr>
      <w:r w:rsidRPr="007732BD">
        <w:rPr>
          <w:rFonts w:eastAsia="Gotham"/>
          <w:color w:val="181717"/>
          <w:sz w:val="16"/>
          <w:szCs w:val="16"/>
        </w:rPr>
        <w:t>Adjusted the right-of-use assets by the amount of AASB 137 onerous contracts provision immediately before the date of initial application, as an alternative to an impairment review;</w:t>
      </w:r>
    </w:p>
    <w:p w14:paraId="56C8D06E" w14:textId="77777777" w:rsidR="0028638E" w:rsidRPr="007732BD" w:rsidRDefault="0028638E" w:rsidP="009C16F1">
      <w:pPr>
        <w:pStyle w:val="ListParagraph"/>
        <w:numPr>
          <w:ilvl w:val="0"/>
          <w:numId w:val="18"/>
        </w:numPr>
        <w:spacing w:after="40" w:line="259" w:lineRule="auto"/>
        <w:ind w:right="12"/>
        <w:rPr>
          <w:sz w:val="16"/>
          <w:szCs w:val="16"/>
        </w:rPr>
      </w:pPr>
      <w:r w:rsidRPr="007732BD">
        <w:rPr>
          <w:rFonts w:eastAsia="Gotham"/>
          <w:color w:val="181717"/>
          <w:sz w:val="16"/>
          <w:szCs w:val="16"/>
        </w:rPr>
        <w:t>Applied the exemption not to recognise right-of-use assets and liabilities for leases with less than 12 months of lease term;</w:t>
      </w:r>
    </w:p>
    <w:p w14:paraId="70F0E127" w14:textId="77777777" w:rsidR="0028638E" w:rsidRPr="007732BD" w:rsidRDefault="0028638E" w:rsidP="009C16F1">
      <w:pPr>
        <w:pStyle w:val="ListParagraph"/>
        <w:numPr>
          <w:ilvl w:val="0"/>
          <w:numId w:val="18"/>
        </w:numPr>
        <w:spacing w:after="40" w:line="259" w:lineRule="auto"/>
        <w:ind w:right="12"/>
        <w:rPr>
          <w:sz w:val="16"/>
          <w:szCs w:val="16"/>
        </w:rPr>
      </w:pPr>
      <w:r w:rsidRPr="007732BD">
        <w:rPr>
          <w:rFonts w:eastAsia="Gotham"/>
          <w:color w:val="181717"/>
          <w:sz w:val="16"/>
          <w:szCs w:val="16"/>
        </w:rPr>
        <w:t>Excluded initial direct costs from measuring the right-of-use asset at the date of initial application; and</w:t>
      </w:r>
    </w:p>
    <w:p w14:paraId="63FA8329" w14:textId="77777777" w:rsidR="0028638E" w:rsidRPr="007732BD" w:rsidRDefault="0028638E" w:rsidP="009C16F1">
      <w:pPr>
        <w:pStyle w:val="ListParagraph"/>
        <w:numPr>
          <w:ilvl w:val="0"/>
          <w:numId w:val="18"/>
        </w:numPr>
        <w:spacing w:after="40" w:line="259" w:lineRule="auto"/>
        <w:ind w:right="12"/>
        <w:rPr>
          <w:sz w:val="16"/>
          <w:szCs w:val="16"/>
        </w:rPr>
      </w:pPr>
      <w:r w:rsidRPr="007732BD">
        <w:rPr>
          <w:rFonts w:eastAsia="Gotham"/>
          <w:color w:val="181717"/>
          <w:sz w:val="16"/>
          <w:szCs w:val="16"/>
        </w:rPr>
        <w:t>Used hindsight when determining the lease term if the contract contains options to extend or terminate the lease.</w:t>
      </w:r>
    </w:p>
    <w:p w14:paraId="1C86AE9D" w14:textId="77777777" w:rsidR="0028638E" w:rsidRPr="009612A4" w:rsidRDefault="0028638E" w:rsidP="0028638E">
      <w:pPr>
        <w:spacing w:after="3" w:line="323" w:lineRule="auto"/>
        <w:ind w:left="3" w:right="12" w:hanging="10"/>
        <w:rPr>
          <w:sz w:val="16"/>
          <w:szCs w:val="16"/>
        </w:rPr>
      </w:pPr>
      <w:r w:rsidRPr="009612A4">
        <w:rPr>
          <w:rFonts w:eastAsia="Gotham"/>
          <w:color w:val="181717"/>
          <w:sz w:val="16"/>
          <w:szCs w:val="16"/>
        </w:rPr>
        <w:t>For leases that were classified as finance leases under AASB 117, the carrying amount of the right-of-use asset and lease liability at 1 July 2019 are determined as the carrying amount of the lease asset and lease liability under AASB 117 immediately before that date.</w:t>
      </w:r>
    </w:p>
    <w:p w14:paraId="0AB50BAB" w14:textId="77777777" w:rsidR="0028638E" w:rsidRPr="009612A4" w:rsidRDefault="0028638E" w:rsidP="0028638E">
      <w:pPr>
        <w:spacing w:after="35" w:line="268" w:lineRule="auto"/>
        <w:ind w:left="-2" w:hanging="10"/>
        <w:rPr>
          <w:sz w:val="16"/>
          <w:szCs w:val="16"/>
        </w:rPr>
      </w:pPr>
      <w:r w:rsidRPr="009612A4">
        <w:rPr>
          <w:rFonts w:eastAsia="Gotham"/>
          <w:color w:val="181717"/>
          <w:sz w:val="16"/>
          <w:szCs w:val="16"/>
        </w:rPr>
        <w:t xml:space="preserve">Impacts on financial statements </w:t>
      </w:r>
    </w:p>
    <w:p w14:paraId="5E8D5FA2" w14:textId="77777777" w:rsidR="0028638E" w:rsidRPr="009612A4" w:rsidRDefault="0028638E" w:rsidP="0028638E">
      <w:pPr>
        <w:spacing w:after="40"/>
        <w:ind w:left="3" w:right="12" w:hanging="10"/>
        <w:rPr>
          <w:sz w:val="16"/>
          <w:szCs w:val="16"/>
        </w:rPr>
      </w:pPr>
      <w:r w:rsidRPr="009612A4">
        <w:rPr>
          <w:rFonts w:eastAsia="Gotham"/>
          <w:color w:val="181717"/>
          <w:sz w:val="16"/>
          <w:szCs w:val="16"/>
        </w:rPr>
        <w:t xml:space="preserve">On transition to AASB 16, the Authority recognised $620k of right-of-use assets and $620k of lease liabilities. </w:t>
      </w:r>
    </w:p>
    <w:p w14:paraId="709AB2C0" w14:textId="77777777" w:rsidR="0028638E" w:rsidRPr="009612A4" w:rsidRDefault="0028638E" w:rsidP="0028638E">
      <w:pPr>
        <w:spacing w:after="26" w:line="323" w:lineRule="auto"/>
        <w:ind w:left="3" w:right="12" w:hanging="10"/>
        <w:rPr>
          <w:sz w:val="16"/>
          <w:szCs w:val="16"/>
        </w:rPr>
      </w:pPr>
      <w:r w:rsidRPr="009612A4">
        <w:rPr>
          <w:rFonts w:eastAsia="Gotham"/>
          <w:color w:val="181717"/>
          <w:sz w:val="16"/>
          <w:szCs w:val="16"/>
        </w:rPr>
        <w:t>When measuring lease liabilities, the Authority discounted lease payments using its incremental borrowing rate at 1 July 2019. The weighted average rate applied is 2.12%.</w:t>
      </w:r>
    </w:p>
    <w:p w14:paraId="79C854FA" w14:textId="25511D9C" w:rsidR="0028638E" w:rsidRPr="009612A4" w:rsidRDefault="0028638E" w:rsidP="0028638E">
      <w:pPr>
        <w:spacing w:after="0"/>
        <w:ind w:left="10" w:right="71" w:hanging="10"/>
        <w:jc w:val="right"/>
        <w:rPr>
          <w:sz w:val="16"/>
          <w:szCs w:val="16"/>
        </w:rPr>
      </w:pPr>
    </w:p>
    <w:tbl>
      <w:tblPr>
        <w:tblStyle w:val="TableGrid0"/>
        <w:tblW w:w="10539" w:type="dxa"/>
        <w:tblInd w:w="-57" w:type="dxa"/>
        <w:tblCellMar>
          <w:top w:w="28" w:type="dxa"/>
          <w:bottom w:w="18" w:type="dxa"/>
          <w:right w:w="71" w:type="dxa"/>
        </w:tblCellMar>
        <w:tblLook w:val="04A0" w:firstRow="1" w:lastRow="0" w:firstColumn="1" w:lastColumn="0" w:noHBand="0" w:noVBand="1"/>
      </w:tblPr>
      <w:tblGrid>
        <w:gridCol w:w="5421"/>
        <w:gridCol w:w="1490"/>
        <w:gridCol w:w="1304"/>
        <w:gridCol w:w="1287"/>
        <w:gridCol w:w="1037"/>
      </w:tblGrid>
      <w:tr w:rsidR="007732BD" w:rsidRPr="009612A4" w14:paraId="18E611D3" w14:textId="77777777" w:rsidTr="007732BD">
        <w:trPr>
          <w:trHeight w:val="2"/>
        </w:trPr>
        <w:tc>
          <w:tcPr>
            <w:tcW w:w="5421" w:type="dxa"/>
            <w:tcBorders>
              <w:top w:val="nil"/>
              <w:left w:val="nil"/>
              <w:right w:val="nil"/>
            </w:tcBorders>
          </w:tcPr>
          <w:p w14:paraId="5AFCCAEA" w14:textId="77777777" w:rsidR="007732BD" w:rsidRPr="009612A4" w:rsidRDefault="007732BD" w:rsidP="00F109ED">
            <w:pPr>
              <w:rPr>
                <w:sz w:val="16"/>
                <w:szCs w:val="16"/>
              </w:rPr>
            </w:pPr>
          </w:p>
        </w:tc>
        <w:tc>
          <w:tcPr>
            <w:tcW w:w="1490" w:type="dxa"/>
            <w:tcBorders>
              <w:top w:val="nil"/>
              <w:left w:val="nil"/>
              <w:right w:val="nil"/>
            </w:tcBorders>
          </w:tcPr>
          <w:p w14:paraId="2F014EDF" w14:textId="77777777" w:rsidR="007732BD" w:rsidRPr="009612A4" w:rsidRDefault="007732BD" w:rsidP="00F109ED">
            <w:pPr>
              <w:rPr>
                <w:sz w:val="16"/>
                <w:szCs w:val="16"/>
              </w:rPr>
            </w:pPr>
          </w:p>
        </w:tc>
        <w:tc>
          <w:tcPr>
            <w:tcW w:w="1304" w:type="dxa"/>
            <w:tcBorders>
              <w:top w:val="nil"/>
              <w:left w:val="nil"/>
              <w:right w:val="nil"/>
            </w:tcBorders>
          </w:tcPr>
          <w:p w14:paraId="603B8F03" w14:textId="77777777" w:rsidR="007732BD" w:rsidRPr="009612A4" w:rsidRDefault="007732BD" w:rsidP="00F109ED">
            <w:pPr>
              <w:rPr>
                <w:sz w:val="16"/>
                <w:szCs w:val="16"/>
              </w:rPr>
            </w:pPr>
          </w:p>
        </w:tc>
        <w:tc>
          <w:tcPr>
            <w:tcW w:w="1287" w:type="dxa"/>
            <w:tcBorders>
              <w:top w:val="nil"/>
              <w:left w:val="nil"/>
              <w:right w:val="nil"/>
            </w:tcBorders>
          </w:tcPr>
          <w:p w14:paraId="67EA434C" w14:textId="77777777" w:rsidR="007732BD" w:rsidRPr="009612A4" w:rsidRDefault="007732BD" w:rsidP="00F109ED">
            <w:pPr>
              <w:rPr>
                <w:sz w:val="16"/>
                <w:szCs w:val="16"/>
              </w:rPr>
            </w:pPr>
          </w:p>
        </w:tc>
        <w:tc>
          <w:tcPr>
            <w:tcW w:w="1037" w:type="dxa"/>
            <w:tcBorders>
              <w:left w:val="nil"/>
              <w:bottom w:val="single" w:sz="2" w:space="0" w:color="181717"/>
              <w:right w:val="nil"/>
            </w:tcBorders>
          </w:tcPr>
          <w:p w14:paraId="2124B951" w14:textId="33E9AF22" w:rsidR="007732BD" w:rsidRPr="007732BD" w:rsidRDefault="007732BD" w:rsidP="007732BD">
            <w:pPr>
              <w:spacing w:after="0"/>
              <w:jc w:val="right"/>
              <w:rPr>
                <w:rFonts w:eastAsia="Gotham"/>
                <w:b/>
                <w:bCs/>
                <w:color w:val="181717"/>
                <w:sz w:val="16"/>
                <w:szCs w:val="16"/>
              </w:rPr>
            </w:pPr>
            <w:r w:rsidRPr="007732BD">
              <w:rPr>
                <w:rFonts w:eastAsia="Gotham"/>
                <w:b/>
                <w:bCs/>
                <w:color w:val="181717"/>
                <w:sz w:val="16"/>
                <w:szCs w:val="16"/>
              </w:rPr>
              <w:t>1-Jul-19</w:t>
            </w:r>
          </w:p>
        </w:tc>
      </w:tr>
      <w:tr w:rsidR="0028638E" w:rsidRPr="009612A4" w14:paraId="3EF919BF" w14:textId="77777777" w:rsidTr="007732BD">
        <w:trPr>
          <w:trHeight w:val="2"/>
        </w:trPr>
        <w:tc>
          <w:tcPr>
            <w:tcW w:w="5421" w:type="dxa"/>
            <w:tcBorders>
              <w:left w:val="nil"/>
              <w:bottom w:val="single" w:sz="2" w:space="0" w:color="C9C9C9"/>
              <w:right w:val="nil"/>
            </w:tcBorders>
          </w:tcPr>
          <w:p w14:paraId="1570E3F3" w14:textId="77777777" w:rsidR="0028638E" w:rsidRPr="009612A4" w:rsidRDefault="0028638E" w:rsidP="00F109ED">
            <w:pPr>
              <w:rPr>
                <w:sz w:val="16"/>
                <w:szCs w:val="16"/>
              </w:rPr>
            </w:pPr>
          </w:p>
        </w:tc>
        <w:tc>
          <w:tcPr>
            <w:tcW w:w="1490" w:type="dxa"/>
            <w:tcBorders>
              <w:left w:val="nil"/>
              <w:bottom w:val="single" w:sz="2" w:space="0" w:color="C9C9C9"/>
              <w:right w:val="nil"/>
            </w:tcBorders>
          </w:tcPr>
          <w:p w14:paraId="26E58EC3" w14:textId="77777777" w:rsidR="0028638E" w:rsidRPr="009612A4" w:rsidRDefault="0028638E" w:rsidP="00F109ED">
            <w:pPr>
              <w:rPr>
                <w:sz w:val="16"/>
                <w:szCs w:val="16"/>
              </w:rPr>
            </w:pPr>
          </w:p>
        </w:tc>
        <w:tc>
          <w:tcPr>
            <w:tcW w:w="1304" w:type="dxa"/>
            <w:tcBorders>
              <w:left w:val="nil"/>
              <w:bottom w:val="single" w:sz="2" w:space="0" w:color="C9C9C9"/>
              <w:right w:val="nil"/>
            </w:tcBorders>
          </w:tcPr>
          <w:p w14:paraId="4FA28C21" w14:textId="77777777" w:rsidR="0028638E" w:rsidRPr="009612A4" w:rsidRDefault="0028638E" w:rsidP="00F109ED">
            <w:pPr>
              <w:rPr>
                <w:sz w:val="16"/>
                <w:szCs w:val="16"/>
              </w:rPr>
            </w:pPr>
          </w:p>
        </w:tc>
        <w:tc>
          <w:tcPr>
            <w:tcW w:w="1287" w:type="dxa"/>
            <w:tcBorders>
              <w:left w:val="nil"/>
              <w:bottom w:val="single" w:sz="2" w:space="0" w:color="C9C9C9"/>
              <w:right w:val="nil"/>
            </w:tcBorders>
          </w:tcPr>
          <w:p w14:paraId="29E6BE28" w14:textId="77777777" w:rsidR="0028638E" w:rsidRPr="009612A4" w:rsidRDefault="0028638E" w:rsidP="00F109ED">
            <w:pPr>
              <w:rPr>
                <w:sz w:val="16"/>
                <w:szCs w:val="16"/>
              </w:rPr>
            </w:pPr>
          </w:p>
        </w:tc>
        <w:tc>
          <w:tcPr>
            <w:tcW w:w="1037" w:type="dxa"/>
            <w:tcBorders>
              <w:top w:val="single" w:sz="2" w:space="0" w:color="181717"/>
              <w:left w:val="nil"/>
              <w:bottom w:val="single" w:sz="2" w:space="0" w:color="C9C9C9"/>
              <w:right w:val="nil"/>
            </w:tcBorders>
          </w:tcPr>
          <w:p w14:paraId="1419DB27" w14:textId="77777777" w:rsidR="0028638E" w:rsidRPr="007732BD" w:rsidRDefault="0028638E" w:rsidP="007732BD">
            <w:pPr>
              <w:spacing w:after="0"/>
              <w:jc w:val="right"/>
              <w:rPr>
                <w:b/>
                <w:bCs/>
                <w:sz w:val="16"/>
                <w:szCs w:val="16"/>
              </w:rPr>
            </w:pPr>
            <w:r w:rsidRPr="007732BD">
              <w:rPr>
                <w:rFonts w:eastAsia="Gotham"/>
                <w:b/>
                <w:bCs/>
                <w:color w:val="181717"/>
                <w:sz w:val="16"/>
                <w:szCs w:val="16"/>
              </w:rPr>
              <w:t>($’000)</w:t>
            </w:r>
          </w:p>
        </w:tc>
      </w:tr>
      <w:tr w:rsidR="0028638E" w:rsidRPr="009612A4" w14:paraId="49D900B5" w14:textId="77777777" w:rsidTr="007732BD">
        <w:trPr>
          <w:trHeight w:val="2"/>
        </w:trPr>
        <w:tc>
          <w:tcPr>
            <w:tcW w:w="5421" w:type="dxa"/>
            <w:tcBorders>
              <w:top w:val="single" w:sz="2" w:space="0" w:color="C9C9C9"/>
              <w:left w:val="nil"/>
              <w:bottom w:val="single" w:sz="2" w:space="0" w:color="C9C9C9"/>
              <w:right w:val="nil"/>
            </w:tcBorders>
          </w:tcPr>
          <w:p w14:paraId="755D7F2A" w14:textId="77777777" w:rsidR="0028638E" w:rsidRPr="009612A4" w:rsidRDefault="0028638E" w:rsidP="00F109ED">
            <w:pPr>
              <w:spacing w:after="0"/>
              <w:ind w:left="57"/>
              <w:rPr>
                <w:sz w:val="16"/>
                <w:szCs w:val="16"/>
              </w:rPr>
            </w:pPr>
            <w:r w:rsidRPr="009612A4">
              <w:rPr>
                <w:rFonts w:eastAsia="Gotham"/>
                <w:color w:val="181717"/>
                <w:sz w:val="16"/>
                <w:szCs w:val="16"/>
              </w:rPr>
              <w:t>Total operating lease commitments disclosed at 30 June 2019</w:t>
            </w:r>
          </w:p>
        </w:tc>
        <w:tc>
          <w:tcPr>
            <w:tcW w:w="1490" w:type="dxa"/>
            <w:tcBorders>
              <w:top w:val="single" w:sz="2" w:space="0" w:color="C9C9C9"/>
              <w:left w:val="nil"/>
              <w:bottom w:val="single" w:sz="2" w:space="0" w:color="C9C9C9"/>
              <w:right w:val="nil"/>
            </w:tcBorders>
          </w:tcPr>
          <w:p w14:paraId="1EE452BD" w14:textId="77777777" w:rsidR="0028638E" w:rsidRPr="009612A4" w:rsidRDefault="0028638E" w:rsidP="00F109ED">
            <w:pPr>
              <w:rPr>
                <w:sz w:val="16"/>
                <w:szCs w:val="16"/>
              </w:rPr>
            </w:pPr>
          </w:p>
        </w:tc>
        <w:tc>
          <w:tcPr>
            <w:tcW w:w="1304" w:type="dxa"/>
            <w:tcBorders>
              <w:top w:val="single" w:sz="2" w:space="0" w:color="C9C9C9"/>
              <w:left w:val="nil"/>
              <w:bottom w:val="single" w:sz="2" w:space="0" w:color="C9C9C9"/>
              <w:right w:val="nil"/>
            </w:tcBorders>
          </w:tcPr>
          <w:p w14:paraId="3846E677" w14:textId="77777777" w:rsidR="0028638E" w:rsidRPr="009612A4" w:rsidRDefault="0028638E" w:rsidP="00F109ED">
            <w:pPr>
              <w:rPr>
                <w:sz w:val="16"/>
                <w:szCs w:val="16"/>
              </w:rPr>
            </w:pPr>
          </w:p>
        </w:tc>
        <w:tc>
          <w:tcPr>
            <w:tcW w:w="1287" w:type="dxa"/>
            <w:tcBorders>
              <w:top w:val="single" w:sz="2" w:space="0" w:color="C9C9C9"/>
              <w:left w:val="nil"/>
              <w:bottom w:val="single" w:sz="2" w:space="0" w:color="C9C9C9"/>
              <w:right w:val="nil"/>
            </w:tcBorders>
          </w:tcPr>
          <w:p w14:paraId="130439DA" w14:textId="77777777" w:rsidR="0028638E" w:rsidRPr="009612A4" w:rsidRDefault="0028638E" w:rsidP="00F109ED">
            <w:pPr>
              <w:rPr>
                <w:sz w:val="16"/>
                <w:szCs w:val="16"/>
              </w:rPr>
            </w:pPr>
          </w:p>
        </w:tc>
        <w:tc>
          <w:tcPr>
            <w:tcW w:w="1037" w:type="dxa"/>
            <w:tcBorders>
              <w:top w:val="single" w:sz="2" w:space="0" w:color="C9C9C9"/>
              <w:left w:val="nil"/>
              <w:bottom w:val="single" w:sz="2" w:space="0" w:color="C9C9C9"/>
              <w:right w:val="nil"/>
            </w:tcBorders>
          </w:tcPr>
          <w:p w14:paraId="242C12C6" w14:textId="77777777" w:rsidR="0028638E" w:rsidRPr="009612A4" w:rsidRDefault="0028638E" w:rsidP="007732BD">
            <w:pPr>
              <w:spacing w:after="0"/>
              <w:ind w:left="246"/>
              <w:jc w:val="right"/>
              <w:rPr>
                <w:sz w:val="16"/>
                <w:szCs w:val="16"/>
              </w:rPr>
            </w:pPr>
            <w:r w:rsidRPr="009612A4">
              <w:rPr>
                <w:rFonts w:eastAsia="Gotham"/>
                <w:color w:val="181717"/>
                <w:sz w:val="16"/>
                <w:szCs w:val="16"/>
              </w:rPr>
              <w:t xml:space="preserve"> 662 </w:t>
            </w:r>
          </w:p>
        </w:tc>
      </w:tr>
      <w:tr w:rsidR="0028638E" w:rsidRPr="009612A4" w14:paraId="48E3D1D3" w14:textId="77777777" w:rsidTr="007732BD">
        <w:trPr>
          <w:trHeight w:val="2"/>
        </w:trPr>
        <w:tc>
          <w:tcPr>
            <w:tcW w:w="5421" w:type="dxa"/>
            <w:tcBorders>
              <w:top w:val="single" w:sz="2" w:space="0" w:color="C9C9C9"/>
              <w:left w:val="nil"/>
              <w:bottom w:val="single" w:sz="2" w:space="0" w:color="C9C9C9"/>
              <w:right w:val="nil"/>
            </w:tcBorders>
          </w:tcPr>
          <w:p w14:paraId="24FD043C" w14:textId="77777777" w:rsidR="0028638E" w:rsidRPr="009612A4" w:rsidRDefault="0028638E" w:rsidP="00F109ED">
            <w:pPr>
              <w:spacing w:after="0"/>
              <w:ind w:left="57"/>
              <w:rPr>
                <w:sz w:val="16"/>
                <w:szCs w:val="16"/>
              </w:rPr>
            </w:pPr>
            <w:r w:rsidRPr="009612A4">
              <w:rPr>
                <w:rFonts w:eastAsia="Gotham"/>
                <w:color w:val="181717"/>
                <w:sz w:val="16"/>
                <w:szCs w:val="16"/>
              </w:rPr>
              <w:t>Discounted using the incremental borrowing rate at 1 July 2019</w:t>
            </w:r>
          </w:p>
        </w:tc>
        <w:tc>
          <w:tcPr>
            <w:tcW w:w="1490" w:type="dxa"/>
            <w:tcBorders>
              <w:top w:val="single" w:sz="2" w:space="0" w:color="C9C9C9"/>
              <w:left w:val="nil"/>
              <w:bottom w:val="single" w:sz="2" w:space="0" w:color="C9C9C9"/>
              <w:right w:val="nil"/>
            </w:tcBorders>
          </w:tcPr>
          <w:p w14:paraId="19983B87" w14:textId="77777777" w:rsidR="0028638E" w:rsidRPr="009612A4" w:rsidRDefault="0028638E" w:rsidP="00F109ED">
            <w:pPr>
              <w:rPr>
                <w:sz w:val="16"/>
                <w:szCs w:val="16"/>
              </w:rPr>
            </w:pPr>
          </w:p>
        </w:tc>
        <w:tc>
          <w:tcPr>
            <w:tcW w:w="1304" w:type="dxa"/>
            <w:tcBorders>
              <w:top w:val="single" w:sz="2" w:space="0" w:color="C9C9C9"/>
              <w:left w:val="nil"/>
              <w:bottom w:val="single" w:sz="2" w:space="0" w:color="C9C9C9"/>
              <w:right w:val="nil"/>
            </w:tcBorders>
          </w:tcPr>
          <w:p w14:paraId="003079B2" w14:textId="77777777" w:rsidR="0028638E" w:rsidRPr="009612A4" w:rsidRDefault="0028638E" w:rsidP="00F109ED">
            <w:pPr>
              <w:rPr>
                <w:sz w:val="16"/>
                <w:szCs w:val="16"/>
              </w:rPr>
            </w:pPr>
          </w:p>
        </w:tc>
        <w:tc>
          <w:tcPr>
            <w:tcW w:w="1287" w:type="dxa"/>
            <w:tcBorders>
              <w:top w:val="single" w:sz="2" w:space="0" w:color="C9C9C9"/>
              <w:left w:val="nil"/>
              <w:bottom w:val="single" w:sz="2" w:space="0" w:color="C9C9C9"/>
              <w:right w:val="nil"/>
            </w:tcBorders>
          </w:tcPr>
          <w:p w14:paraId="5EB9585C" w14:textId="77777777" w:rsidR="0028638E" w:rsidRPr="009612A4" w:rsidRDefault="0028638E" w:rsidP="00F109ED">
            <w:pPr>
              <w:rPr>
                <w:sz w:val="16"/>
                <w:szCs w:val="16"/>
              </w:rPr>
            </w:pPr>
          </w:p>
        </w:tc>
        <w:tc>
          <w:tcPr>
            <w:tcW w:w="1037" w:type="dxa"/>
            <w:tcBorders>
              <w:top w:val="single" w:sz="2" w:space="0" w:color="C9C9C9"/>
              <w:left w:val="nil"/>
              <w:bottom w:val="single" w:sz="2" w:space="0" w:color="C9C9C9"/>
              <w:right w:val="nil"/>
            </w:tcBorders>
          </w:tcPr>
          <w:p w14:paraId="077FB232" w14:textId="77777777" w:rsidR="0028638E" w:rsidRPr="009612A4" w:rsidRDefault="0028638E" w:rsidP="007732BD">
            <w:pPr>
              <w:spacing w:after="0"/>
              <w:ind w:left="237"/>
              <w:jc w:val="right"/>
              <w:rPr>
                <w:sz w:val="16"/>
                <w:szCs w:val="16"/>
              </w:rPr>
            </w:pPr>
            <w:r w:rsidRPr="009612A4">
              <w:rPr>
                <w:rFonts w:eastAsia="Gotham"/>
                <w:color w:val="181717"/>
                <w:sz w:val="16"/>
                <w:szCs w:val="16"/>
              </w:rPr>
              <w:t xml:space="preserve"> 620 </w:t>
            </w:r>
          </w:p>
        </w:tc>
      </w:tr>
      <w:tr w:rsidR="0028638E" w:rsidRPr="009612A4" w14:paraId="2B64D0EB" w14:textId="77777777" w:rsidTr="007732BD">
        <w:trPr>
          <w:trHeight w:val="2"/>
        </w:trPr>
        <w:tc>
          <w:tcPr>
            <w:tcW w:w="5421" w:type="dxa"/>
            <w:tcBorders>
              <w:top w:val="single" w:sz="2" w:space="0" w:color="C9C9C9"/>
              <w:left w:val="nil"/>
              <w:bottom w:val="single" w:sz="4" w:space="0" w:color="DCDCDC"/>
              <w:right w:val="nil"/>
            </w:tcBorders>
          </w:tcPr>
          <w:p w14:paraId="66F56531" w14:textId="77777777" w:rsidR="0028638E" w:rsidRPr="009612A4" w:rsidRDefault="0028638E" w:rsidP="00F109ED">
            <w:pPr>
              <w:spacing w:after="0"/>
              <w:ind w:left="57"/>
              <w:rPr>
                <w:sz w:val="16"/>
                <w:szCs w:val="16"/>
              </w:rPr>
            </w:pPr>
            <w:r w:rsidRPr="009612A4">
              <w:rPr>
                <w:rFonts w:eastAsia="Gotham"/>
                <w:color w:val="181717"/>
                <w:sz w:val="16"/>
                <w:szCs w:val="16"/>
              </w:rPr>
              <w:t>Finance lease liabilities as at 30 June 2019</w:t>
            </w:r>
          </w:p>
        </w:tc>
        <w:tc>
          <w:tcPr>
            <w:tcW w:w="1490" w:type="dxa"/>
            <w:tcBorders>
              <w:top w:val="single" w:sz="2" w:space="0" w:color="C9C9C9"/>
              <w:left w:val="nil"/>
              <w:bottom w:val="single" w:sz="4" w:space="0" w:color="DCDCDC"/>
              <w:right w:val="nil"/>
            </w:tcBorders>
          </w:tcPr>
          <w:p w14:paraId="6F37E4F6" w14:textId="77777777" w:rsidR="0028638E" w:rsidRPr="009612A4" w:rsidRDefault="0028638E" w:rsidP="00F109ED">
            <w:pPr>
              <w:rPr>
                <w:sz w:val="16"/>
                <w:szCs w:val="16"/>
              </w:rPr>
            </w:pPr>
          </w:p>
        </w:tc>
        <w:tc>
          <w:tcPr>
            <w:tcW w:w="1304" w:type="dxa"/>
            <w:tcBorders>
              <w:top w:val="single" w:sz="2" w:space="0" w:color="C9C9C9"/>
              <w:left w:val="nil"/>
              <w:bottom w:val="single" w:sz="4" w:space="0" w:color="DCDCDC"/>
              <w:right w:val="nil"/>
            </w:tcBorders>
          </w:tcPr>
          <w:p w14:paraId="4E579B3E" w14:textId="77777777" w:rsidR="0028638E" w:rsidRPr="009612A4" w:rsidRDefault="0028638E" w:rsidP="00F109ED">
            <w:pPr>
              <w:rPr>
                <w:sz w:val="16"/>
                <w:szCs w:val="16"/>
              </w:rPr>
            </w:pPr>
          </w:p>
        </w:tc>
        <w:tc>
          <w:tcPr>
            <w:tcW w:w="1287" w:type="dxa"/>
            <w:tcBorders>
              <w:top w:val="single" w:sz="2" w:space="0" w:color="C9C9C9"/>
              <w:left w:val="nil"/>
              <w:bottom w:val="single" w:sz="4" w:space="0" w:color="DCDCDC"/>
              <w:right w:val="nil"/>
            </w:tcBorders>
          </w:tcPr>
          <w:p w14:paraId="11EB6654" w14:textId="77777777" w:rsidR="0028638E" w:rsidRPr="009612A4" w:rsidRDefault="0028638E" w:rsidP="00F109ED">
            <w:pPr>
              <w:rPr>
                <w:sz w:val="16"/>
                <w:szCs w:val="16"/>
              </w:rPr>
            </w:pPr>
          </w:p>
        </w:tc>
        <w:tc>
          <w:tcPr>
            <w:tcW w:w="1037" w:type="dxa"/>
            <w:tcBorders>
              <w:top w:val="single" w:sz="2" w:space="0" w:color="C9C9C9"/>
              <w:left w:val="nil"/>
              <w:bottom w:val="single" w:sz="2" w:space="0" w:color="181717"/>
              <w:right w:val="nil"/>
            </w:tcBorders>
          </w:tcPr>
          <w:p w14:paraId="0EC15EF7" w14:textId="77777777" w:rsidR="0028638E" w:rsidRPr="009612A4" w:rsidRDefault="0028638E" w:rsidP="007732BD">
            <w:pPr>
              <w:spacing w:after="0"/>
              <w:ind w:left="237"/>
              <w:jc w:val="right"/>
              <w:rPr>
                <w:sz w:val="16"/>
                <w:szCs w:val="16"/>
              </w:rPr>
            </w:pPr>
            <w:r w:rsidRPr="009612A4">
              <w:rPr>
                <w:rFonts w:eastAsia="Gotham"/>
                <w:color w:val="181717"/>
                <w:sz w:val="16"/>
                <w:szCs w:val="16"/>
              </w:rPr>
              <w:t xml:space="preserve"> 620 </w:t>
            </w:r>
          </w:p>
        </w:tc>
      </w:tr>
      <w:tr w:rsidR="0028638E" w:rsidRPr="009612A4" w14:paraId="2BA59918" w14:textId="77777777" w:rsidTr="007732BD">
        <w:trPr>
          <w:trHeight w:val="3"/>
        </w:trPr>
        <w:tc>
          <w:tcPr>
            <w:tcW w:w="5421" w:type="dxa"/>
            <w:tcBorders>
              <w:top w:val="single" w:sz="4" w:space="0" w:color="DCDCDC"/>
              <w:left w:val="nil"/>
              <w:bottom w:val="nil"/>
              <w:right w:val="nil"/>
            </w:tcBorders>
          </w:tcPr>
          <w:p w14:paraId="55AFA122" w14:textId="77777777" w:rsidR="0028638E" w:rsidRPr="007732BD" w:rsidRDefault="0028638E" w:rsidP="00F109ED">
            <w:pPr>
              <w:spacing w:after="0"/>
              <w:ind w:left="57"/>
              <w:rPr>
                <w:b/>
                <w:bCs/>
                <w:sz w:val="16"/>
                <w:szCs w:val="16"/>
              </w:rPr>
            </w:pPr>
            <w:r w:rsidRPr="007732BD">
              <w:rPr>
                <w:rFonts w:eastAsia="Gotham"/>
                <w:b/>
                <w:bCs/>
                <w:color w:val="181717"/>
                <w:sz w:val="16"/>
                <w:szCs w:val="16"/>
              </w:rPr>
              <w:t>Lease liabilities recognised at 1 July 2019</w:t>
            </w:r>
          </w:p>
        </w:tc>
        <w:tc>
          <w:tcPr>
            <w:tcW w:w="1490" w:type="dxa"/>
            <w:tcBorders>
              <w:top w:val="single" w:sz="4" w:space="0" w:color="DCDCDC"/>
              <w:left w:val="nil"/>
              <w:bottom w:val="nil"/>
              <w:right w:val="nil"/>
            </w:tcBorders>
          </w:tcPr>
          <w:p w14:paraId="4DC5866B" w14:textId="77777777" w:rsidR="0028638E" w:rsidRPr="009612A4" w:rsidRDefault="0028638E" w:rsidP="00F109ED">
            <w:pPr>
              <w:rPr>
                <w:sz w:val="16"/>
                <w:szCs w:val="16"/>
              </w:rPr>
            </w:pPr>
          </w:p>
        </w:tc>
        <w:tc>
          <w:tcPr>
            <w:tcW w:w="1304" w:type="dxa"/>
            <w:tcBorders>
              <w:top w:val="single" w:sz="4" w:space="0" w:color="DCDCDC"/>
              <w:left w:val="nil"/>
              <w:bottom w:val="nil"/>
              <w:right w:val="nil"/>
            </w:tcBorders>
          </w:tcPr>
          <w:p w14:paraId="2DC29462" w14:textId="77777777" w:rsidR="0028638E" w:rsidRPr="009612A4" w:rsidRDefault="0028638E" w:rsidP="00F109ED">
            <w:pPr>
              <w:rPr>
                <w:sz w:val="16"/>
                <w:szCs w:val="16"/>
              </w:rPr>
            </w:pPr>
          </w:p>
        </w:tc>
        <w:tc>
          <w:tcPr>
            <w:tcW w:w="1287" w:type="dxa"/>
            <w:tcBorders>
              <w:top w:val="single" w:sz="4" w:space="0" w:color="DCDCDC"/>
              <w:left w:val="nil"/>
              <w:bottom w:val="nil"/>
              <w:right w:val="nil"/>
            </w:tcBorders>
          </w:tcPr>
          <w:p w14:paraId="1CC34174" w14:textId="77777777" w:rsidR="0028638E" w:rsidRPr="009612A4" w:rsidRDefault="0028638E" w:rsidP="00F109ED">
            <w:pPr>
              <w:rPr>
                <w:sz w:val="16"/>
                <w:szCs w:val="16"/>
              </w:rPr>
            </w:pPr>
          </w:p>
        </w:tc>
        <w:tc>
          <w:tcPr>
            <w:tcW w:w="1037" w:type="dxa"/>
            <w:tcBorders>
              <w:top w:val="single" w:sz="2" w:space="0" w:color="181717"/>
              <w:left w:val="nil"/>
              <w:bottom w:val="nil"/>
              <w:right w:val="nil"/>
            </w:tcBorders>
          </w:tcPr>
          <w:p w14:paraId="09B2CE6B" w14:textId="77777777" w:rsidR="0028638E" w:rsidRPr="009612A4" w:rsidRDefault="0028638E" w:rsidP="007732BD">
            <w:pPr>
              <w:spacing w:after="0"/>
              <w:ind w:left="237"/>
              <w:jc w:val="right"/>
              <w:rPr>
                <w:sz w:val="16"/>
                <w:szCs w:val="16"/>
              </w:rPr>
            </w:pPr>
            <w:r w:rsidRPr="009612A4">
              <w:rPr>
                <w:rFonts w:eastAsia="Gotham"/>
                <w:color w:val="181717"/>
                <w:sz w:val="16"/>
                <w:szCs w:val="16"/>
              </w:rPr>
              <w:t xml:space="preserve"> 620 </w:t>
            </w:r>
          </w:p>
        </w:tc>
      </w:tr>
      <w:tr w:rsidR="0028638E" w:rsidRPr="009612A4" w14:paraId="2F7210B6" w14:textId="77777777" w:rsidTr="007732BD">
        <w:trPr>
          <w:trHeight w:val="2"/>
        </w:trPr>
        <w:tc>
          <w:tcPr>
            <w:tcW w:w="5421" w:type="dxa"/>
            <w:tcBorders>
              <w:top w:val="nil"/>
              <w:left w:val="nil"/>
              <w:bottom w:val="nil"/>
              <w:right w:val="nil"/>
            </w:tcBorders>
            <w:shd w:val="clear" w:color="auto" w:fill="EEF3D5"/>
          </w:tcPr>
          <w:p w14:paraId="0AEEE65E" w14:textId="77777777" w:rsidR="0028638E" w:rsidRPr="004A580D" w:rsidRDefault="0028638E" w:rsidP="00F109ED">
            <w:pPr>
              <w:spacing w:after="0"/>
              <w:ind w:left="57"/>
              <w:rPr>
                <w:b/>
                <w:bCs/>
                <w:sz w:val="16"/>
                <w:szCs w:val="16"/>
              </w:rPr>
            </w:pPr>
            <w:r w:rsidRPr="004A580D">
              <w:rPr>
                <w:rFonts w:eastAsia="Gotham"/>
                <w:b/>
                <w:bCs/>
                <w:color w:val="181717"/>
                <w:sz w:val="16"/>
                <w:szCs w:val="16"/>
              </w:rPr>
              <w:t>4.2 Investments and other financial assets</w:t>
            </w:r>
          </w:p>
        </w:tc>
        <w:tc>
          <w:tcPr>
            <w:tcW w:w="1490" w:type="dxa"/>
            <w:tcBorders>
              <w:top w:val="nil"/>
              <w:left w:val="nil"/>
              <w:bottom w:val="nil"/>
              <w:right w:val="nil"/>
            </w:tcBorders>
            <w:shd w:val="clear" w:color="auto" w:fill="EEF3D5"/>
          </w:tcPr>
          <w:p w14:paraId="0A0863EB" w14:textId="77777777" w:rsidR="0028638E" w:rsidRPr="009612A4" w:rsidRDefault="0028638E" w:rsidP="00F109ED">
            <w:pPr>
              <w:rPr>
                <w:sz w:val="16"/>
                <w:szCs w:val="16"/>
              </w:rPr>
            </w:pPr>
          </w:p>
        </w:tc>
        <w:tc>
          <w:tcPr>
            <w:tcW w:w="1304" w:type="dxa"/>
            <w:tcBorders>
              <w:top w:val="nil"/>
              <w:left w:val="nil"/>
              <w:bottom w:val="nil"/>
              <w:right w:val="nil"/>
            </w:tcBorders>
            <w:shd w:val="clear" w:color="auto" w:fill="EEF3D5"/>
          </w:tcPr>
          <w:p w14:paraId="7EEDD195" w14:textId="77777777" w:rsidR="0028638E" w:rsidRPr="009612A4" w:rsidRDefault="0028638E" w:rsidP="00F109ED">
            <w:pPr>
              <w:rPr>
                <w:sz w:val="16"/>
                <w:szCs w:val="16"/>
              </w:rPr>
            </w:pPr>
          </w:p>
        </w:tc>
        <w:tc>
          <w:tcPr>
            <w:tcW w:w="1287" w:type="dxa"/>
            <w:tcBorders>
              <w:top w:val="nil"/>
              <w:left w:val="nil"/>
              <w:bottom w:val="nil"/>
              <w:right w:val="nil"/>
            </w:tcBorders>
            <w:shd w:val="clear" w:color="auto" w:fill="EEF3D5"/>
          </w:tcPr>
          <w:p w14:paraId="048E4F92" w14:textId="77777777" w:rsidR="0028638E" w:rsidRPr="009612A4" w:rsidRDefault="0028638E" w:rsidP="00F109ED">
            <w:pPr>
              <w:rPr>
                <w:sz w:val="16"/>
                <w:szCs w:val="16"/>
              </w:rPr>
            </w:pPr>
          </w:p>
        </w:tc>
        <w:tc>
          <w:tcPr>
            <w:tcW w:w="1037" w:type="dxa"/>
            <w:tcBorders>
              <w:top w:val="nil"/>
              <w:left w:val="nil"/>
              <w:bottom w:val="nil"/>
              <w:right w:val="nil"/>
            </w:tcBorders>
            <w:shd w:val="clear" w:color="auto" w:fill="EEF3D5"/>
          </w:tcPr>
          <w:p w14:paraId="628F530D" w14:textId="77777777" w:rsidR="0028638E" w:rsidRPr="009612A4" w:rsidRDefault="0028638E" w:rsidP="00F109ED">
            <w:pPr>
              <w:rPr>
                <w:sz w:val="16"/>
                <w:szCs w:val="16"/>
              </w:rPr>
            </w:pPr>
          </w:p>
        </w:tc>
      </w:tr>
      <w:tr w:rsidR="0028638E" w:rsidRPr="009612A4" w14:paraId="4F44724F" w14:textId="77777777" w:rsidTr="007732BD">
        <w:trPr>
          <w:trHeight w:val="4"/>
        </w:trPr>
        <w:tc>
          <w:tcPr>
            <w:tcW w:w="5421" w:type="dxa"/>
            <w:vMerge w:val="restart"/>
            <w:tcBorders>
              <w:top w:val="nil"/>
              <w:left w:val="nil"/>
              <w:bottom w:val="single" w:sz="2" w:space="0" w:color="C9C9C9"/>
              <w:right w:val="nil"/>
            </w:tcBorders>
            <w:vAlign w:val="bottom"/>
          </w:tcPr>
          <w:p w14:paraId="45F7DAAD" w14:textId="77777777" w:rsidR="0028638E" w:rsidRPr="009612A4" w:rsidRDefault="0028638E" w:rsidP="00F109ED">
            <w:pPr>
              <w:spacing w:after="291"/>
              <w:ind w:left="57"/>
              <w:rPr>
                <w:sz w:val="16"/>
                <w:szCs w:val="16"/>
              </w:rPr>
            </w:pPr>
            <w:r w:rsidRPr="009612A4">
              <w:rPr>
                <w:rFonts w:eastAsia="Gotham"/>
                <w:color w:val="181717"/>
                <w:sz w:val="16"/>
                <w:szCs w:val="16"/>
              </w:rPr>
              <w:t>2019-2020</w:t>
            </w:r>
          </w:p>
          <w:p w14:paraId="508D0067" w14:textId="1AE0702E" w:rsidR="0028638E" w:rsidRPr="009612A4" w:rsidRDefault="0028638E" w:rsidP="007732BD">
            <w:pPr>
              <w:spacing w:after="0"/>
              <w:ind w:left="57" w:right="50"/>
              <w:rPr>
                <w:sz w:val="16"/>
                <w:szCs w:val="16"/>
              </w:rPr>
            </w:pPr>
            <w:r w:rsidRPr="009612A4">
              <w:rPr>
                <w:rFonts w:eastAsia="Gotham"/>
                <w:color w:val="181717"/>
                <w:sz w:val="16"/>
                <w:szCs w:val="16"/>
              </w:rPr>
              <w:t xml:space="preserve">Current investments and other financial assets Term </w:t>
            </w:r>
            <w:r w:rsidR="007732BD">
              <w:rPr>
                <w:rFonts w:eastAsia="Gotham"/>
                <w:color w:val="181717"/>
                <w:sz w:val="16"/>
                <w:szCs w:val="16"/>
              </w:rPr>
              <w:t>d</w:t>
            </w:r>
            <w:r w:rsidRPr="009612A4">
              <w:rPr>
                <w:rFonts w:eastAsia="Gotham"/>
                <w:color w:val="181717"/>
                <w:sz w:val="16"/>
                <w:szCs w:val="16"/>
              </w:rPr>
              <w:t>eposits:</w:t>
            </w:r>
          </w:p>
        </w:tc>
        <w:tc>
          <w:tcPr>
            <w:tcW w:w="1490" w:type="dxa"/>
            <w:tcBorders>
              <w:top w:val="nil"/>
              <w:left w:val="nil"/>
              <w:bottom w:val="single" w:sz="2" w:space="0" w:color="181717"/>
              <w:right w:val="nil"/>
            </w:tcBorders>
          </w:tcPr>
          <w:p w14:paraId="4C555C4A" w14:textId="77777777" w:rsidR="0028638E" w:rsidRPr="006B1C76" w:rsidRDefault="0028638E" w:rsidP="007732BD">
            <w:pPr>
              <w:spacing w:after="0"/>
              <w:ind w:left="225" w:hanging="225"/>
              <w:jc w:val="right"/>
              <w:rPr>
                <w:b/>
                <w:bCs/>
                <w:sz w:val="16"/>
                <w:szCs w:val="16"/>
              </w:rPr>
            </w:pPr>
            <w:r w:rsidRPr="006B1C76">
              <w:rPr>
                <w:rFonts w:eastAsia="Gotham"/>
                <w:b/>
                <w:bCs/>
                <w:color w:val="181717"/>
                <w:sz w:val="16"/>
                <w:szCs w:val="16"/>
              </w:rPr>
              <w:t>Community Services</w:t>
            </w:r>
          </w:p>
        </w:tc>
        <w:tc>
          <w:tcPr>
            <w:tcW w:w="1304" w:type="dxa"/>
            <w:tcBorders>
              <w:top w:val="nil"/>
              <w:left w:val="nil"/>
              <w:bottom w:val="single" w:sz="2" w:space="0" w:color="181717"/>
              <w:right w:val="nil"/>
            </w:tcBorders>
          </w:tcPr>
          <w:p w14:paraId="01C259CE" w14:textId="77777777" w:rsidR="0028638E" w:rsidRPr="006B1C76" w:rsidRDefault="0028638E" w:rsidP="007732BD">
            <w:pPr>
              <w:spacing w:after="0"/>
              <w:ind w:firstLine="6"/>
              <w:jc w:val="right"/>
              <w:rPr>
                <w:b/>
                <w:bCs/>
                <w:sz w:val="16"/>
                <w:szCs w:val="16"/>
              </w:rPr>
            </w:pPr>
            <w:r w:rsidRPr="006B1C76">
              <w:rPr>
                <w:rFonts w:eastAsia="Gotham"/>
                <w:b/>
                <w:bCs/>
                <w:color w:val="181717"/>
                <w:sz w:val="16"/>
                <w:szCs w:val="16"/>
              </w:rPr>
              <w:t>Contract Cleaning</w:t>
            </w:r>
          </w:p>
        </w:tc>
        <w:tc>
          <w:tcPr>
            <w:tcW w:w="1287" w:type="dxa"/>
            <w:tcBorders>
              <w:top w:val="nil"/>
              <w:left w:val="nil"/>
              <w:bottom w:val="single" w:sz="2" w:space="0" w:color="181717"/>
              <w:right w:val="nil"/>
            </w:tcBorders>
            <w:vAlign w:val="bottom"/>
          </w:tcPr>
          <w:p w14:paraId="17FBDBED" w14:textId="77777777" w:rsidR="0028638E" w:rsidRPr="006B1C76" w:rsidRDefault="0028638E" w:rsidP="007732BD">
            <w:pPr>
              <w:spacing w:after="0"/>
              <w:jc w:val="right"/>
              <w:rPr>
                <w:b/>
                <w:bCs/>
                <w:sz w:val="16"/>
                <w:szCs w:val="16"/>
              </w:rPr>
            </w:pPr>
            <w:r w:rsidRPr="006B1C76">
              <w:rPr>
                <w:rFonts w:eastAsia="Gotham"/>
                <w:b/>
                <w:bCs/>
                <w:color w:val="181717"/>
                <w:sz w:val="16"/>
                <w:szCs w:val="16"/>
              </w:rPr>
              <w:t>Security</w:t>
            </w:r>
          </w:p>
        </w:tc>
        <w:tc>
          <w:tcPr>
            <w:tcW w:w="1037" w:type="dxa"/>
            <w:tcBorders>
              <w:top w:val="nil"/>
              <w:left w:val="nil"/>
              <w:bottom w:val="single" w:sz="2" w:space="0" w:color="181717"/>
              <w:right w:val="nil"/>
            </w:tcBorders>
            <w:vAlign w:val="bottom"/>
          </w:tcPr>
          <w:p w14:paraId="3430CD65" w14:textId="77777777" w:rsidR="0028638E" w:rsidRPr="006B1C76" w:rsidRDefault="0028638E" w:rsidP="007732BD">
            <w:pPr>
              <w:spacing w:after="0"/>
              <w:ind w:left="164"/>
              <w:jc w:val="right"/>
              <w:rPr>
                <w:b/>
                <w:bCs/>
                <w:sz w:val="16"/>
                <w:szCs w:val="16"/>
              </w:rPr>
            </w:pPr>
            <w:r w:rsidRPr="006B1C76">
              <w:rPr>
                <w:rFonts w:eastAsia="Gotham"/>
                <w:b/>
                <w:bCs/>
                <w:color w:val="181717"/>
                <w:sz w:val="16"/>
                <w:szCs w:val="16"/>
              </w:rPr>
              <w:t>Total</w:t>
            </w:r>
          </w:p>
        </w:tc>
      </w:tr>
      <w:tr w:rsidR="0028638E" w:rsidRPr="009612A4" w14:paraId="3A7325C7" w14:textId="77777777" w:rsidTr="007732BD">
        <w:trPr>
          <w:trHeight w:val="7"/>
        </w:trPr>
        <w:tc>
          <w:tcPr>
            <w:tcW w:w="0" w:type="auto"/>
            <w:vMerge/>
            <w:tcBorders>
              <w:top w:val="nil"/>
              <w:left w:val="nil"/>
              <w:bottom w:val="single" w:sz="2" w:space="0" w:color="C9C9C9"/>
              <w:right w:val="nil"/>
            </w:tcBorders>
          </w:tcPr>
          <w:p w14:paraId="0FE219A4" w14:textId="77777777" w:rsidR="0028638E" w:rsidRPr="009612A4" w:rsidRDefault="0028638E" w:rsidP="00F109ED">
            <w:pPr>
              <w:rPr>
                <w:sz w:val="16"/>
                <w:szCs w:val="16"/>
              </w:rPr>
            </w:pPr>
          </w:p>
        </w:tc>
        <w:tc>
          <w:tcPr>
            <w:tcW w:w="1490" w:type="dxa"/>
            <w:tcBorders>
              <w:top w:val="single" w:sz="2" w:space="0" w:color="181717"/>
              <w:left w:val="nil"/>
              <w:bottom w:val="single" w:sz="2" w:space="0" w:color="C9C9C9"/>
              <w:right w:val="nil"/>
            </w:tcBorders>
          </w:tcPr>
          <w:p w14:paraId="6FFE735B" w14:textId="77777777" w:rsidR="0028638E" w:rsidRPr="006B1C76" w:rsidRDefault="0028638E" w:rsidP="007732BD">
            <w:pPr>
              <w:spacing w:after="0"/>
              <w:ind w:left="257"/>
              <w:jc w:val="right"/>
              <w:rPr>
                <w:b/>
                <w:bCs/>
                <w:sz w:val="16"/>
                <w:szCs w:val="16"/>
              </w:rPr>
            </w:pPr>
            <w:r w:rsidRPr="006B1C76">
              <w:rPr>
                <w:rFonts w:eastAsia="Gotham"/>
                <w:b/>
                <w:bCs/>
                <w:color w:val="181717"/>
                <w:sz w:val="16"/>
                <w:szCs w:val="16"/>
              </w:rPr>
              <w:t>($’000)</w:t>
            </w:r>
          </w:p>
        </w:tc>
        <w:tc>
          <w:tcPr>
            <w:tcW w:w="1304" w:type="dxa"/>
            <w:tcBorders>
              <w:top w:val="single" w:sz="2" w:space="0" w:color="181717"/>
              <w:left w:val="nil"/>
              <w:bottom w:val="single" w:sz="2" w:space="0" w:color="C9C9C9"/>
              <w:right w:val="nil"/>
            </w:tcBorders>
          </w:tcPr>
          <w:p w14:paraId="0F9C4E8A" w14:textId="77777777" w:rsidR="0028638E" w:rsidRPr="006B1C76" w:rsidRDefault="0028638E" w:rsidP="007732BD">
            <w:pPr>
              <w:spacing w:after="0"/>
              <w:ind w:left="61"/>
              <w:jc w:val="right"/>
              <w:rPr>
                <w:b/>
                <w:bCs/>
                <w:sz w:val="16"/>
                <w:szCs w:val="16"/>
              </w:rPr>
            </w:pPr>
            <w:r w:rsidRPr="006B1C76">
              <w:rPr>
                <w:rFonts w:eastAsia="Gotham"/>
                <w:b/>
                <w:bCs/>
                <w:color w:val="181717"/>
                <w:sz w:val="16"/>
                <w:szCs w:val="16"/>
              </w:rPr>
              <w:t>($’000)</w:t>
            </w:r>
          </w:p>
        </w:tc>
        <w:tc>
          <w:tcPr>
            <w:tcW w:w="1287" w:type="dxa"/>
            <w:tcBorders>
              <w:top w:val="single" w:sz="2" w:space="0" w:color="181717"/>
              <w:left w:val="nil"/>
              <w:bottom w:val="single" w:sz="2" w:space="0" w:color="C9C9C9"/>
              <w:right w:val="nil"/>
            </w:tcBorders>
          </w:tcPr>
          <w:p w14:paraId="7A7DCDEF" w14:textId="77777777" w:rsidR="0028638E" w:rsidRPr="006B1C76" w:rsidRDefault="0028638E" w:rsidP="007732BD">
            <w:pPr>
              <w:spacing w:after="0"/>
              <w:ind w:left="23"/>
              <w:jc w:val="right"/>
              <w:rPr>
                <w:b/>
                <w:bCs/>
                <w:sz w:val="16"/>
                <w:szCs w:val="16"/>
              </w:rPr>
            </w:pPr>
            <w:r w:rsidRPr="006B1C76">
              <w:rPr>
                <w:rFonts w:eastAsia="Gotham"/>
                <w:b/>
                <w:bCs/>
                <w:color w:val="181717"/>
                <w:sz w:val="16"/>
                <w:szCs w:val="16"/>
              </w:rPr>
              <w:t>($’000)</w:t>
            </w:r>
          </w:p>
        </w:tc>
        <w:tc>
          <w:tcPr>
            <w:tcW w:w="1037" w:type="dxa"/>
            <w:tcBorders>
              <w:top w:val="single" w:sz="2" w:space="0" w:color="181717"/>
              <w:left w:val="nil"/>
              <w:bottom w:val="single" w:sz="2" w:space="0" w:color="C9C9C9"/>
              <w:right w:val="nil"/>
            </w:tcBorders>
          </w:tcPr>
          <w:p w14:paraId="475246CE" w14:textId="77777777" w:rsidR="0028638E" w:rsidRPr="006B1C76" w:rsidRDefault="0028638E" w:rsidP="007732BD">
            <w:pPr>
              <w:spacing w:after="0"/>
              <w:jc w:val="right"/>
              <w:rPr>
                <w:b/>
                <w:bCs/>
                <w:sz w:val="16"/>
                <w:szCs w:val="16"/>
              </w:rPr>
            </w:pPr>
            <w:r w:rsidRPr="006B1C76">
              <w:rPr>
                <w:rFonts w:eastAsia="Gotham"/>
                <w:b/>
                <w:bCs/>
                <w:color w:val="181717"/>
                <w:sz w:val="16"/>
                <w:szCs w:val="16"/>
              </w:rPr>
              <w:t>($’000)</w:t>
            </w:r>
          </w:p>
        </w:tc>
      </w:tr>
      <w:tr w:rsidR="0028638E" w:rsidRPr="009612A4" w14:paraId="22B2AD7E" w14:textId="77777777" w:rsidTr="007732BD">
        <w:trPr>
          <w:trHeight w:val="2"/>
        </w:trPr>
        <w:tc>
          <w:tcPr>
            <w:tcW w:w="5421" w:type="dxa"/>
            <w:tcBorders>
              <w:top w:val="single" w:sz="2" w:space="0" w:color="C9C9C9"/>
              <w:left w:val="nil"/>
              <w:bottom w:val="single" w:sz="2" w:space="0" w:color="181717"/>
              <w:right w:val="nil"/>
            </w:tcBorders>
          </w:tcPr>
          <w:p w14:paraId="6E7D0E12" w14:textId="77777777" w:rsidR="0028638E" w:rsidRPr="009612A4" w:rsidRDefault="0028638E" w:rsidP="00F109ED">
            <w:pPr>
              <w:spacing w:after="0"/>
              <w:ind w:left="57"/>
              <w:rPr>
                <w:sz w:val="16"/>
                <w:szCs w:val="16"/>
              </w:rPr>
            </w:pPr>
            <w:r w:rsidRPr="009612A4">
              <w:rPr>
                <w:rFonts w:eastAsia="Gotham"/>
                <w:color w:val="181717"/>
                <w:sz w:val="16"/>
                <w:szCs w:val="16"/>
              </w:rPr>
              <w:t>Australian dollar term deposits &gt; three months</w:t>
            </w:r>
          </w:p>
        </w:tc>
        <w:tc>
          <w:tcPr>
            <w:tcW w:w="1490" w:type="dxa"/>
            <w:tcBorders>
              <w:top w:val="single" w:sz="2" w:space="0" w:color="C9C9C9"/>
              <w:left w:val="nil"/>
              <w:bottom w:val="single" w:sz="2" w:space="0" w:color="181717"/>
              <w:right w:val="nil"/>
            </w:tcBorders>
          </w:tcPr>
          <w:p w14:paraId="4E91AD04" w14:textId="77777777" w:rsidR="0028638E" w:rsidRPr="009612A4" w:rsidRDefault="0028638E" w:rsidP="007732BD">
            <w:pPr>
              <w:spacing w:after="0"/>
              <w:ind w:left="4"/>
              <w:jc w:val="right"/>
              <w:rPr>
                <w:sz w:val="16"/>
                <w:szCs w:val="16"/>
              </w:rPr>
            </w:pPr>
            <w:r w:rsidRPr="009612A4">
              <w:rPr>
                <w:rFonts w:eastAsia="Gotham"/>
                <w:color w:val="181717"/>
                <w:sz w:val="16"/>
                <w:szCs w:val="16"/>
              </w:rPr>
              <w:t xml:space="preserve"> 7,549 </w:t>
            </w:r>
          </w:p>
        </w:tc>
        <w:tc>
          <w:tcPr>
            <w:tcW w:w="1304" w:type="dxa"/>
            <w:tcBorders>
              <w:top w:val="single" w:sz="2" w:space="0" w:color="C9C9C9"/>
              <w:left w:val="nil"/>
              <w:bottom w:val="single" w:sz="2" w:space="0" w:color="181717"/>
              <w:right w:val="nil"/>
            </w:tcBorders>
          </w:tcPr>
          <w:p w14:paraId="45A7629F" w14:textId="77777777" w:rsidR="0028638E" w:rsidRPr="009612A4" w:rsidRDefault="0028638E" w:rsidP="007732BD">
            <w:pPr>
              <w:spacing w:after="0"/>
              <w:ind w:left="214"/>
              <w:jc w:val="right"/>
              <w:rPr>
                <w:sz w:val="16"/>
                <w:szCs w:val="16"/>
              </w:rPr>
            </w:pPr>
            <w:r w:rsidRPr="009612A4">
              <w:rPr>
                <w:rFonts w:eastAsia="Gotham"/>
                <w:color w:val="181717"/>
                <w:sz w:val="16"/>
                <w:szCs w:val="16"/>
              </w:rPr>
              <w:t xml:space="preserve"> 1,906 </w:t>
            </w:r>
          </w:p>
        </w:tc>
        <w:tc>
          <w:tcPr>
            <w:tcW w:w="1287" w:type="dxa"/>
            <w:tcBorders>
              <w:top w:val="single" w:sz="2" w:space="0" w:color="C9C9C9"/>
              <w:left w:val="nil"/>
              <w:bottom w:val="single" w:sz="2" w:space="0" w:color="181717"/>
              <w:right w:val="nil"/>
            </w:tcBorders>
          </w:tcPr>
          <w:p w14:paraId="417F4461" w14:textId="77777777" w:rsidR="0028638E" w:rsidRPr="009612A4" w:rsidRDefault="0028638E" w:rsidP="007732BD">
            <w:pPr>
              <w:spacing w:after="0"/>
              <w:ind w:left="198"/>
              <w:jc w:val="right"/>
              <w:rPr>
                <w:sz w:val="16"/>
                <w:szCs w:val="16"/>
              </w:rPr>
            </w:pPr>
            <w:r w:rsidRPr="009612A4">
              <w:rPr>
                <w:rFonts w:eastAsia="Gotham"/>
                <w:color w:val="181717"/>
                <w:sz w:val="16"/>
                <w:szCs w:val="16"/>
              </w:rPr>
              <w:t xml:space="preserve"> 1,770 </w:t>
            </w:r>
          </w:p>
        </w:tc>
        <w:tc>
          <w:tcPr>
            <w:tcW w:w="1037" w:type="dxa"/>
            <w:tcBorders>
              <w:top w:val="single" w:sz="2" w:space="0" w:color="C9C9C9"/>
              <w:left w:val="nil"/>
              <w:bottom w:val="single" w:sz="2" w:space="0" w:color="181717"/>
              <w:right w:val="nil"/>
            </w:tcBorders>
          </w:tcPr>
          <w:p w14:paraId="4A6F162E" w14:textId="77777777" w:rsidR="0028638E" w:rsidRPr="009612A4" w:rsidRDefault="0028638E" w:rsidP="007732BD">
            <w:pPr>
              <w:spacing w:after="0"/>
              <w:ind w:left="95"/>
              <w:jc w:val="right"/>
              <w:rPr>
                <w:sz w:val="16"/>
                <w:szCs w:val="16"/>
              </w:rPr>
            </w:pPr>
            <w:r w:rsidRPr="009612A4">
              <w:rPr>
                <w:rFonts w:eastAsia="Gotham"/>
                <w:color w:val="181717"/>
                <w:sz w:val="16"/>
                <w:szCs w:val="16"/>
              </w:rPr>
              <w:t xml:space="preserve"> 11,225 </w:t>
            </w:r>
          </w:p>
        </w:tc>
      </w:tr>
      <w:tr w:rsidR="0028638E" w:rsidRPr="009612A4" w14:paraId="46FA626E" w14:textId="77777777" w:rsidTr="007732BD">
        <w:trPr>
          <w:trHeight w:val="8"/>
        </w:trPr>
        <w:tc>
          <w:tcPr>
            <w:tcW w:w="5421" w:type="dxa"/>
            <w:tcBorders>
              <w:top w:val="single" w:sz="2" w:space="0" w:color="181717"/>
              <w:left w:val="nil"/>
              <w:bottom w:val="single" w:sz="2" w:space="0" w:color="C9C9C9"/>
              <w:right w:val="nil"/>
            </w:tcBorders>
          </w:tcPr>
          <w:p w14:paraId="3BB678E4" w14:textId="77777777" w:rsidR="0028638E" w:rsidRPr="007732BD" w:rsidRDefault="0028638E" w:rsidP="00F109ED">
            <w:pPr>
              <w:spacing w:after="179"/>
              <w:ind w:left="57"/>
              <w:rPr>
                <w:b/>
                <w:bCs/>
                <w:sz w:val="16"/>
                <w:szCs w:val="16"/>
              </w:rPr>
            </w:pPr>
            <w:r w:rsidRPr="007732BD">
              <w:rPr>
                <w:rFonts w:eastAsia="Gotham"/>
                <w:b/>
                <w:bCs/>
                <w:color w:val="181717"/>
                <w:sz w:val="16"/>
                <w:szCs w:val="16"/>
              </w:rPr>
              <w:t>Total current investment and other financial assets</w:t>
            </w:r>
          </w:p>
          <w:p w14:paraId="4BE2901D" w14:textId="77777777" w:rsidR="007732BD" w:rsidRDefault="0028638E" w:rsidP="00F109ED">
            <w:pPr>
              <w:spacing w:after="0"/>
              <w:ind w:left="57" w:right="465"/>
              <w:rPr>
                <w:rFonts w:eastAsia="Gotham"/>
                <w:b/>
                <w:bCs/>
                <w:color w:val="181717"/>
                <w:sz w:val="16"/>
                <w:szCs w:val="16"/>
              </w:rPr>
            </w:pPr>
            <w:r w:rsidRPr="007732BD">
              <w:rPr>
                <w:rFonts w:eastAsia="Gotham"/>
                <w:b/>
                <w:bCs/>
                <w:color w:val="181717"/>
                <w:sz w:val="16"/>
                <w:szCs w:val="16"/>
              </w:rPr>
              <w:t>Non-current investments and other financial assets</w:t>
            </w:r>
          </w:p>
          <w:p w14:paraId="62488C8E" w14:textId="479F789A" w:rsidR="0028638E" w:rsidRPr="007732BD" w:rsidRDefault="0028638E" w:rsidP="00F109ED">
            <w:pPr>
              <w:spacing w:after="0"/>
              <w:ind w:left="57" w:right="465"/>
              <w:rPr>
                <w:sz w:val="16"/>
                <w:szCs w:val="16"/>
              </w:rPr>
            </w:pPr>
            <w:r w:rsidRPr="007732BD">
              <w:rPr>
                <w:rFonts w:eastAsia="Gotham"/>
                <w:color w:val="181717"/>
                <w:sz w:val="16"/>
                <w:szCs w:val="16"/>
              </w:rPr>
              <w:t>Equities and managed investment schemes:</w:t>
            </w:r>
          </w:p>
        </w:tc>
        <w:tc>
          <w:tcPr>
            <w:tcW w:w="1490" w:type="dxa"/>
            <w:tcBorders>
              <w:top w:val="single" w:sz="2" w:space="0" w:color="181717"/>
              <w:left w:val="nil"/>
              <w:bottom w:val="single" w:sz="2" w:space="0" w:color="C9C9C9"/>
              <w:right w:val="nil"/>
            </w:tcBorders>
          </w:tcPr>
          <w:p w14:paraId="1445199A" w14:textId="77777777" w:rsidR="0028638E" w:rsidRPr="009612A4" w:rsidRDefault="0028638E" w:rsidP="007732BD">
            <w:pPr>
              <w:spacing w:after="0"/>
              <w:ind w:left="4"/>
              <w:jc w:val="right"/>
              <w:rPr>
                <w:sz w:val="16"/>
                <w:szCs w:val="16"/>
              </w:rPr>
            </w:pPr>
            <w:r w:rsidRPr="009612A4">
              <w:rPr>
                <w:rFonts w:eastAsia="Gotham"/>
                <w:color w:val="181717"/>
                <w:sz w:val="16"/>
                <w:szCs w:val="16"/>
              </w:rPr>
              <w:t xml:space="preserve"> 7,549 </w:t>
            </w:r>
          </w:p>
        </w:tc>
        <w:tc>
          <w:tcPr>
            <w:tcW w:w="1304" w:type="dxa"/>
            <w:tcBorders>
              <w:top w:val="single" w:sz="2" w:space="0" w:color="181717"/>
              <w:left w:val="nil"/>
              <w:bottom w:val="single" w:sz="2" w:space="0" w:color="C9C9C9"/>
              <w:right w:val="nil"/>
            </w:tcBorders>
          </w:tcPr>
          <w:p w14:paraId="39F3DFA5" w14:textId="77777777" w:rsidR="0028638E" w:rsidRPr="009612A4" w:rsidRDefault="0028638E" w:rsidP="007732BD">
            <w:pPr>
              <w:spacing w:after="0"/>
              <w:ind w:left="214"/>
              <w:jc w:val="right"/>
              <w:rPr>
                <w:sz w:val="16"/>
                <w:szCs w:val="16"/>
              </w:rPr>
            </w:pPr>
            <w:r w:rsidRPr="009612A4">
              <w:rPr>
                <w:rFonts w:eastAsia="Gotham"/>
                <w:color w:val="181717"/>
                <w:sz w:val="16"/>
                <w:szCs w:val="16"/>
              </w:rPr>
              <w:t xml:space="preserve"> 1,906 </w:t>
            </w:r>
          </w:p>
        </w:tc>
        <w:tc>
          <w:tcPr>
            <w:tcW w:w="1287" w:type="dxa"/>
            <w:tcBorders>
              <w:top w:val="single" w:sz="2" w:space="0" w:color="181717"/>
              <w:left w:val="nil"/>
              <w:bottom w:val="single" w:sz="2" w:space="0" w:color="C9C9C9"/>
              <w:right w:val="nil"/>
            </w:tcBorders>
          </w:tcPr>
          <w:p w14:paraId="5BD78758" w14:textId="77777777" w:rsidR="0028638E" w:rsidRPr="009612A4" w:rsidRDefault="0028638E" w:rsidP="007732BD">
            <w:pPr>
              <w:spacing w:after="0"/>
              <w:ind w:left="198"/>
              <w:jc w:val="right"/>
              <w:rPr>
                <w:sz w:val="16"/>
                <w:szCs w:val="16"/>
              </w:rPr>
            </w:pPr>
            <w:r w:rsidRPr="009612A4">
              <w:rPr>
                <w:rFonts w:eastAsia="Gotham"/>
                <w:color w:val="181717"/>
                <w:sz w:val="16"/>
                <w:szCs w:val="16"/>
              </w:rPr>
              <w:t xml:space="preserve"> 1,770 </w:t>
            </w:r>
          </w:p>
        </w:tc>
        <w:tc>
          <w:tcPr>
            <w:tcW w:w="1037" w:type="dxa"/>
            <w:tcBorders>
              <w:top w:val="single" w:sz="2" w:space="0" w:color="181717"/>
              <w:left w:val="nil"/>
              <w:bottom w:val="single" w:sz="2" w:space="0" w:color="C9C9C9"/>
              <w:right w:val="nil"/>
            </w:tcBorders>
          </w:tcPr>
          <w:p w14:paraId="767022F7" w14:textId="77777777" w:rsidR="0028638E" w:rsidRPr="009612A4" w:rsidRDefault="0028638E" w:rsidP="007732BD">
            <w:pPr>
              <w:spacing w:after="0"/>
              <w:ind w:left="95"/>
              <w:jc w:val="right"/>
              <w:rPr>
                <w:sz w:val="16"/>
                <w:szCs w:val="16"/>
              </w:rPr>
            </w:pPr>
            <w:r w:rsidRPr="009612A4">
              <w:rPr>
                <w:rFonts w:eastAsia="Gotham"/>
                <w:color w:val="181717"/>
                <w:sz w:val="16"/>
                <w:szCs w:val="16"/>
              </w:rPr>
              <w:t xml:space="preserve"> 11,225 </w:t>
            </w:r>
          </w:p>
        </w:tc>
      </w:tr>
      <w:tr w:rsidR="0028638E" w:rsidRPr="009612A4" w14:paraId="6ABFED05" w14:textId="77777777" w:rsidTr="007732BD">
        <w:trPr>
          <w:trHeight w:val="2"/>
        </w:trPr>
        <w:tc>
          <w:tcPr>
            <w:tcW w:w="5421" w:type="dxa"/>
            <w:tcBorders>
              <w:top w:val="single" w:sz="2" w:space="0" w:color="C9C9C9"/>
              <w:left w:val="nil"/>
              <w:bottom w:val="single" w:sz="2" w:space="0" w:color="C9C9C9"/>
              <w:right w:val="nil"/>
            </w:tcBorders>
          </w:tcPr>
          <w:p w14:paraId="0E9EE3D1" w14:textId="77777777" w:rsidR="0028638E" w:rsidRPr="009612A4" w:rsidRDefault="0028638E" w:rsidP="00F109ED">
            <w:pPr>
              <w:spacing w:after="0"/>
              <w:ind w:left="57"/>
              <w:rPr>
                <w:sz w:val="16"/>
                <w:szCs w:val="16"/>
              </w:rPr>
            </w:pPr>
            <w:r w:rsidRPr="009612A4">
              <w:rPr>
                <w:rFonts w:eastAsia="Gotham"/>
                <w:color w:val="181717"/>
                <w:sz w:val="16"/>
                <w:szCs w:val="16"/>
              </w:rPr>
              <w:t>Australian Equities</w:t>
            </w:r>
          </w:p>
        </w:tc>
        <w:tc>
          <w:tcPr>
            <w:tcW w:w="1490" w:type="dxa"/>
            <w:tcBorders>
              <w:top w:val="single" w:sz="2" w:space="0" w:color="C9C9C9"/>
              <w:left w:val="nil"/>
              <w:bottom w:val="single" w:sz="2" w:space="0" w:color="C9C9C9"/>
              <w:right w:val="nil"/>
            </w:tcBorders>
          </w:tcPr>
          <w:p w14:paraId="009671D7" w14:textId="77777777" w:rsidR="0028638E" w:rsidRPr="009612A4" w:rsidRDefault="0028638E" w:rsidP="007732BD">
            <w:pPr>
              <w:spacing w:after="0"/>
              <w:ind w:right="16"/>
              <w:jc w:val="right"/>
              <w:rPr>
                <w:sz w:val="16"/>
                <w:szCs w:val="16"/>
              </w:rPr>
            </w:pPr>
            <w:r w:rsidRPr="009612A4">
              <w:rPr>
                <w:rFonts w:eastAsia="Gotham"/>
                <w:color w:val="181717"/>
                <w:sz w:val="16"/>
                <w:szCs w:val="16"/>
              </w:rPr>
              <w:t xml:space="preserve"> 2,469 </w:t>
            </w:r>
          </w:p>
        </w:tc>
        <w:tc>
          <w:tcPr>
            <w:tcW w:w="1304" w:type="dxa"/>
            <w:tcBorders>
              <w:top w:val="single" w:sz="2" w:space="0" w:color="C9C9C9"/>
              <w:left w:val="nil"/>
              <w:bottom w:val="single" w:sz="2" w:space="0" w:color="C9C9C9"/>
              <w:right w:val="nil"/>
            </w:tcBorders>
          </w:tcPr>
          <w:p w14:paraId="2699FF54" w14:textId="77777777" w:rsidR="0028638E" w:rsidRPr="009612A4" w:rsidRDefault="0028638E" w:rsidP="007732BD">
            <w:pPr>
              <w:spacing w:after="0"/>
              <w:ind w:left="330"/>
              <w:jc w:val="right"/>
              <w:rPr>
                <w:sz w:val="16"/>
                <w:szCs w:val="16"/>
              </w:rPr>
            </w:pPr>
            <w:r w:rsidRPr="009612A4">
              <w:rPr>
                <w:rFonts w:eastAsia="Gotham"/>
                <w:color w:val="181717"/>
                <w:sz w:val="16"/>
                <w:szCs w:val="16"/>
              </w:rPr>
              <w:t xml:space="preserve"> 747 </w:t>
            </w:r>
          </w:p>
        </w:tc>
        <w:tc>
          <w:tcPr>
            <w:tcW w:w="1287" w:type="dxa"/>
            <w:tcBorders>
              <w:top w:val="single" w:sz="2" w:space="0" w:color="C9C9C9"/>
              <w:left w:val="nil"/>
              <w:bottom w:val="single" w:sz="2" w:space="0" w:color="C9C9C9"/>
              <w:right w:val="nil"/>
            </w:tcBorders>
          </w:tcPr>
          <w:p w14:paraId="7CE4F229" w14:textId="77777777" w:rsidR="0028638E" w:rsidRPr="009612A4" w:rsidRDefault="0028638E" w:rsidP="007732BD">
            <w:pPr>
              <w:spacing w:after="0"/>
              <w:ind w:left="255"/>
              <w:jc w:val="right"/>
              <w:rPr>
                <w:sz w:val="16"/>
                <w:szCs w:val="16"/>
              </w:rPr>
            </w:pPr>
            <w:r w:rsidRPr="009612A4">
              <w:rPr>
                <w:rFonts w:eastAsia="Gotham"/>
                <w:color w:val="181717"/>
                <w:sz w:val="16"/>
                <w:szCs w:val="16"/>
              </w:rPr>
              <w:t xml:space="preserve"> 680 </w:t>
            </w:r>
          </w:p>
        </w:tc>
        <w:tc>
          <w:tcPr>
            <w:tcW w:w="1037" w:type="dxa"/>
            <w:tcBorders>
              <w:top w:val="single" w:sz="2" w:space="0" w:color="C9C9C9"/>
              <w:left w:val="nil"/>
              <w:bottom w:val="single" w:sz="2" w:space="0" w:color="C9C9C9"/>
              <w:right w:val="nil"/>
            </w:tcBorders>
          </w:tcPr>
          <w:p w14:paraId="762B0085" w14:textId="77777777" w:rsidR="0028638E" w:rsidRPr="009612A4" w:rsidRDefault="0028638E" w:rsidP="007732BD">
            <w:pPr>
              <w:spacing w:after="0"/>
              <w:ind w:left="127"/>
              <w:jc w:val="right"/>
              <w:rPr>
                <w:sz w:val="16"/>
                <w:szCs w:val="16"/>
              </w:rPr>
            </w:pPr>
            <w:r w:rsidRPr="009612A4">
              <w:rPr>
                <w:rFonts w:eastAsia="Gotham"/>
                <w:color w:val="181717"/>
                <w:sz w:val="16"/>
                <w:szCs w:val="16"/>
              </w:rPr>
              <w:t xml:space="preserve"> 3,896 </w:t>
            </w:r>
          </w:p>
        </w:tc>
      </w:tr>
      <w:tr w:rsidR="0028638E" w:rsidRPr="009612A4" w14:paraId="1C3DA30E" w14:textId="77777777" w:rsidTr="007732BD">
        <w:trPr>
          <w:trHeight w:val="2"/>
        </w:trPr>
        <w:tc>
          <w:tcPr>
            <w:tcW w:w="5421" w:type="dxa"/>
            <w:tcBorders>
              <w:top w:val="single" w:sz="2" w:space="0" w:color="C9C9C9"/>
              <w:left w:val="nil"/>
              <w:bottom w:val="single" w:sz="2" w:space="0" w:color="C9C9C9"/>
              <w:right w:val="nil"/>
            </w:tcBorders>
          </w:tcPr>
          <w:p w14:paraId="5FF4B8A6" w14:textId="77777777" w:rsidR="0028638E" w:rsidRPr="009612A4" w:rsidRDefault="0028638E" w:rsidP="00F109ED">
            <w:pPr>
              <w:spacing w:after="0"/>
              <w:ind w:left="57"/>
              <w:rPr>
                <w:sz w:val="16"/>
                <w:szCs w:val="16"/>
              </w:rPr>
            </w:pPr>
            <w:r w:rsidRPr="009612A4">
              <w:rPr>
                <w:rFonts w:eastAsia="Gotham"/>
                <w:color w:val="181717"/>
                <w:sz w:val="16"/>
                <w:szCs w:val="16"/>
              </w:rPr>
              <w:t>International Equities</w:t>
            </w:r>
          </w:p>
        </w:tc>
        <w:tc>
          <w:tcPr>
            <w:tcW w:w="1490" w:type="dxa"/>
            <w:tcBorders>
              <w:top w:val="single" w:sz="2" w:space="0" w:color="C9C9C9"/>
              <w:left w:val="nil"/>
              <w:bottom w:val="single" w:sz="2" w:space="0" w:color="C9C9C9"/>
              <w:right w:val="nil"/>
            </w:tcBorders>
          </w:tcPr>
          <w:p w14:paraId="4A5C9E5B" w14:textId="77777777" w:rsidR="0028638E" w:rsidRPr="009612A4" w:rsidRDefault="0028638E" w:rsidP="007732BD">
            <w:pPr>
              <w:spacing w:after="0"/>
              <w:ind w:right="16"/>
              <w:jc w:val="right"/>
              <w:rPr>
                <w:sz w:val="16"/>
                <w:szCs w:val="16"/>
              </w:rPr>
            </w:pPr>
            <w:r w:rsidRPr="009612A4">
              <w:rPr>
                <w:rFonts w:eastAsia="Gotham"/>
                <w:color w:val="181717"/>
                <w:sz w:val="16"/>
                <w:szCs w:val="16"/>
              </w:rPr>
              <w:t xml:space="preserve"> 2,469 </w:t>
            </w:r>
          </w:p>
        </w:tc>
        <w:tc>
          <w:tcPr>
            <w:tcW w:w="1304" w:type="dxa"/>
            <w:tcBorders>
              <w:top w:val="single" w:sz="2" w:space="0" w:color="C9C9C9"/>
              <w:left w:val="nil"/>
              <w:bottom w:val="single" w:sz="2" w:space="0" w:color="C9C9C9"/>
              <w:right w:val="nil"/>
            </w:tcBorders>
          </w:tcPr>
          <w:p w14:paraId="5E33F208" w14:textId="77777777" w:rsidR="0028638E" w:rsidRPr="009612A4" w:rsidRDefault="0028638E" w:rsidP="007732BD">
            <w:pPr>
              <w:spacing w:after="0"/>
              <w:ind w:left="330"/>
              <w:jc w:val="right"/>
              <w:rPr>
                <w:sz w:val="16"/>
                <w:szCs w:val="16"/>
              </w:rPr>
            </w:pPr>
            <w:r w:rsidRPr="009612A4">
              <w:rPr>
                <w:rFonts w:eastAsia="Gotham"/>
                <w:color w:val="181717"/>
                <w:sz w:val="16"/>
                <w:szCs w:val="16"/>
              </w:rPr>
              <w:t xml:space="preserve"> 747 </w:t>
            </w:r>
          </w:p>
        </w:tc>
        <w:tc>
          <w:tcPr>
            <w:tcW w:w="1287" w:type="dxa"/>
            <w:tcBorders>
              <w:top w:val="single" w:sz="2" w:space="0" w:color="C9C9C9"/>
              <w:left w:val="nil"/>
              <w:bottom w:val="single" w:sz="2" w:space="0" w:color="C9C9C9"/>
              <w:right w:val="nil"/>
            </w:tcBorders>
          </w:tcPr>
          <w:p w14:paraId="09D9091B" w14:textId="77777777" w:rsidR="0028638E" w:rsidRPr="009612A4" w:rsidRDefault="0028638E" w:rsidP="007732BD">
            <w:pPr>
              <w:spacing w:after="0"/>
              <w:ind w:left="255"/>
              <w:jc w:val="right"/>
              <w:rPr>
                <w:sz w:val="16"/>
                <w:szCs w:val="16"/>
              </w:rPr>
            </w:pPr>
            <w:r w:rsidRPr="009612A4">
              <w:rPr>
                <w:rFonts w:eastAsia="Gotham"/>
                <w:color w:val="181717"/>
                <w:sz w:val="16"/>
                <w:szCs w:val="16"/>
              </w:rPr>
              <w:t xml:space="preserve"> 680 </w:t>
            </w:r>
          </w:p>
        </w:tc>
        <w:tc>
          <w:tcPr>
            <w:tcW w:w="1037" w:type="dxa"/>
            <w:tcBorders>
              <w:top w:val="single" w:sz="2" w:space="0" w:color="C9C9C9"/>
              <w:left w:val="nil"/>
              <w:bottom w:val="single" w:sz="2" w:space="0" w:color="C9C9C9"/>
              <w:right w:val="nil"/>
            </w:tcBorders>
          </w:tcPr>
          <w:p w14:paraId="663F0F5F" w14:textId="77777777" w:rsidR="0028638E" w:rsidRPr="009612A4" w:rsidRDefault="0028638E" w:rsidP="007732BD">
            <w:pPr>
              <w:spacing w:after="0"/>
              <w:ind w:left="127"/>
              <w:jc w:val="right"/>
              <w:rPr>
                <w:sz w:val="16"/>
                <w:szCs w:val="16"/>
              </w:rPr>
            </w:pPr>
            <w:r w:rsidRPr="009612A4">
              <w:rPr>
                <w:rFonts w:eastAsia="Gotham"/>
                <w:color w:val="181717"/>
                <w:sz w:val="16"/>
                <w:szCs w:val="16"/>
              </w:rPr>
              <w:t xml:space="preserve"> 3,896 </w:t>
            </w:r>
          </w:p>
        </w:tc>
      </w:tr>
      <w:tr w:rsidR="0028638E" w:rsidRPr="009612A4" w14:paraId="584470E7" w14:textId="77777777" w:rsidTr="007732BD">
        <w:trPr>
          <w:trHeight w:val="2"/>
        </w:trPr>
        <w:tc>
          <w:tcPr>
            <w:tcW w:w="5421" w:type="dxa"/>
            <w:tcBorders>
              <w:top w:val="single" w:sz="2" w:space="0" w:color="C9C9C9"/>
              <w:left w:val="nil"/>
              <w:bottom w:val="single" w:sz="2" w:space="0" w:color="C9C9C9"/>
              <w:right w:val="nil"/>
            </w:tcBorders>
          </w:tcPr>
          <w:p w14:paraId="03A50703" w14:textId="77777777" w:rsidR="0028638E" w:rsidRPr="009612A4" w:rsidRDefault="0028638E" w:rsidP="00F109ED">
            <w:pPr>
              <w:spacing w:after="0"/>
              <w:ind w:left="57"/>
              <w:rPr>
                <w:sz w:val="16"/>
                <w:szCs w:val="16"/>
              </w:rPr>
            </w:pPr>
            <w:r w:rsidRPr="009612A4">
              <w:rPr>
                <w:rFonts w:eastAsia="Gotham"/>
                <w:color w:val="181717"/>
                <w:sz w:val="16"/>
                <w:szCs w:val="16"/>
              </w:rPr>
              <w:t>Australian Bonds</w:t>
            </w:r>
          </w:p>
        </w:tc>
        <w:tc>
          <w:tcPr>
            <w:tcW w:w="1490" w:type="dxa"/>
            <w:tcBorders>
              <w:top w:val="single" w:sz="2" w:space="0" w:color="C9C9C9"/>
              <w:left w:val="nil"/>
              <w:bottom w:val="single" w:sz="2" w:space="0" w:color="C9C9C9"/>
              <w:right w:val="nil"/>
            </w:tcBorders>
          </w:tcPr>
          <w:p w14:paraId="6D0AB708" w14:textId="77777777" w:rsidR="0028638E" w:rsidRPr="009612A4" w:rsidRDefault="0028638E" w:rsidP="007732BD">
            <w:pPr>
              <w:spacing w:after="0"/>
              <w:ind w:left="34"/>
              <w:jc w:val="right"/>
              <w:rPr>
                <w:sz w:val="16"/>
                <w:szCs w:val="16"/>
              </w:rPr>
            </w:pPr>
            <w:r w:rsidRPr="009612A4">
              <w:rPr>
                <w:rFonts w:eastAsia="Gotham"/>
                <w:color w:val="181717"/>
                <w:sz w:val="16"/>
                <w:szCs w:val="16"/>
              </w:rPr>
              <w:t xml:space="preserve"> 2,148 </w:t>
            </w:r>
          </w:p>
        </w:tc>
        <w:tc>
          <w:tcPr>
            <w:tcW w:w="1304" w:type="dxa"/>
            <w:tcBorders>
              <w:top w:val="single" w:sz="2" w:space="0" w:color="C9C9C9"/>
              <w:left w:val="nil"/>
              <w:bottom w:val="single" w:sz="2" w:space="0" w:color="C9C9C9"/>
              <w:right w:val="nil"/>
            </w:tcBorders>
          </w:tcPr>
          <w:p w14:paraId="4F1CAFE8" w14:textId="77777777" w:rsidR="0028638E" w:rsidRPr="009612A4" w:rsidRDefault="0028638E" w:rsidP="007732BD">
            <w:pPr>
              <w:spacing w:after="0"/>
              <w:ind w:left="296"/>
              <w:jc w:val="right"/>
              <w:rPr>
                <w:sz w:val="16"/>
                <w:szCs w:val="16"/>
              </w:rPr>
            </w:pPr>
            <w:r w:rsidRPr="009612A4">
              <w:rPr>
                <w:rFonts w:eastAsia="Gotham"/>
                <w:color w:val="181717"/>
                <w:sz w:val="16"/>
                <w:szCs w:val="16"/>
              </w:rPr>
              <w:t xml:space="preserve"> 650 </w:t>
            </w:r>
          </w:p>
        </w:tc>
        <w:tc>
          <w:tcPr>
            <w:tcW w:w="1287" w:type="dxa"/>
            <w:tcBorders>
              <w:top w:val="single" w:sz="2" w:space="0" w:color="C9C9C9"/>
              <w:left w:val="nil"/>
              <w:bottom w:val="single" w:sz="2" w:space="0" w:color="C9C9C9"/>
              <w:right w:val="nil"/>
            </w:tcBorders>
          </w:tcPr>
          <w:p w14:paraId="1A9536D1" w14:textId="77777777" w:rsidR="0028638E" w:rsidRPr="009612A4" w:rsidRDefault="0028638E" w:rsidP="007732BD">
            <w:pPr>
              <w:spacing w:after="0"/>
              <w:ind w:left="311"/>
              <w:jc w:val="right"/>
              <w:rPr>
                <w:sz w:val="16"/>
                <w:szCs w:val="16"/>
              </w:rPr>
            </w:pPr>
            <w:r w:rsidRPr="009612A4">
              <w:rPr>
                <w:rFonts w:eastAsia="Gotham"/>
                <w:color w:val="181717"/>
                <w:sz w:val="16"/>
                <w:szCs w:val="16"/>
              </w:rPr>
              <w:t xml:space="preserve"> 591 </w:t>
            </w:r>
          </w:p>
        </w:tc>
        <w:tc>
          <w:tcPr>
            <w:tcW w:w="1037" w:type="dxa"/>
            <w:tcBorders>
              <w:top w:val="single" w:sz="2" w:space="0" w:color="C9C9C9"/>
              <w:left w:val="nil"/>
              <w:bottom w:val="single" w:sz="2" w:space="0" w:color="C9C9C9"/>
              <w:right w:val="nil"/>
            </w:tcBorders>
          </w:tcPr>
          <w:p w14:paraId="6964BA1A" w14:textId="77777777" w:rsidR="0028638E" w:rsidRPr="009612A4" w:rsidRDefault="0028638E" w:rsidP="007732BD">
            <w:pPr>
              <w:spacing w:after="0"/>
              <w:ind w:left="131"/>
              <w:jc w:val="right"/>
              <w:rPr>
                <w:sz w:val="16"/>
                <w:szCs w:val="16"/>
              </w:rPr>
            </w:pPr>
            <w:r w:rsidRPr="009612A4">
              <w:rPr>
                <w:rFonts w:eastAsia="Gotham"/>
                <w:color w:val="181717"/>
                <w:sz w:val="16"/>
                <w:szCs w:val="16"/>
              </w:rPr>
              <w:t xml:space="preserve"> 3,389 </w:t>
            </w:r>
          </w:p>
        </w:tc>
      </w:tr>
      <w:tr w:rsidR="0028638E" w:rsidRPr="009612A4" w14:paraId="7438DD55" w14:textId="77777777" w:rsidTr="007732BD">
        <w:trPr>
          <w:trHeight w:val="2"/>
        </w:trPr>
        <w:tc>
          <w:tcPr>
            <w:tcW w:w="5421" w:type="dxa"/>
            <w:tcBorders>
              <w:top w:val="single" w:sz="2" w:space="0" w:color="C9C9C9"/>
              <w:left w:val="nil"/>
              <w:bottom w:val="single" w:sz="2" w:space="0" w:color="C9C9C9"/>
              <w:right w:val="nil"/>
            </w:tcBorders>
          </w:tcPr>
          <w:p w14:paraId="54AC389D" w14:textId="77777777" w:rsidR="0028638E" w:rsidRPr="009612A4" w:rsidRDefault="0028638E" w:rsidP="00F109ED">
            <w:pPr>
              <w:spacing w:after="0"/>
              <w:ind w:left="57"/>
              <w:rPr>
                <w:sz w:val="16"/>
                <w:szCs w:val="16"/>
              </w:rPr>
            </w:pPr>
            <w:r w:rsidRPr="009612A4">
              <w:rPr>
                <w:rFonts w:eastAsia="Gotham"/>
                <w:color w:val="181717"/>
                <w:sz w:val="16"/>
                <w:szCs w:val="16"/>
              </w:rPr>
              <w:t>US Bonds</w:t>
            </w:r>
          </w:p>
        </w:tc>
        <w:tc>
          <w:tcPr>
            <w:tcW w:w="1490" w:type="dxa"/>
            <w:tcBorders>
              <w:top w:val="single" w:sz="2" w:space="0" w:color="C9C9C9"/>
              <w:left w:val="nil"/>
              <w:bottom w:val="single" w:sz="2" w:space="0" w:color="C9C9C9"/>
              <w:right w:val="nil"/>
            </w:tcBorders>
          </w:tcPr>
          <w:p w14:paraId="6E04D20C" w14:textId="77777777" w:rsidR="0028638E" w:rsidRPr="009612A4" w:rsidRDefault="0028638E" w:rsidP="007732BD">
            <w:pPr>
              <w:spacing w:after="0"/>
              <w:ind w:left="93"/>
              <w:jc w:val="right"/>
              <w:rPr>
                <w:sz w:val="16"/>
                <w:szCs w:val="16"/>
              </w:rPr>
            </w:pPr>
            <w:r w:rsidRPr="009612A4">
              <w:rPr>
                <w:rFonts w:eastAsia="Gotham"/>
                <w:color w:val="181717"/>
                <w:sz w:val="16"/>
                <w:szCs w:val="16"/>
              </w:rPr>
              <w:t xml:space="preserve"> 844 </w:t>
            </w:r>
          </w:p>
        </w:tc>
        <w:tc>
          <w:tcPr>
            <w:tcW w:w="1304" w:type="dxa"/>
            <w:tcBorders>
              <w:top w:val="single" w:sz="2" w:space="0" w:color="C9C9C9"/>
              <w:left w:val="nil"/>
              <w:bottom w:val="single" w:sz="2" w:space="0" w:color="C9C9C9"/>
              <w:right w:val="nil"/>
            </w:tcBorders>
          </w:tcPr>
          <w:p w14:paraId="49FB0F98" w14:textId="77777777" w:rsidR="0028638E" w:rsidRPr="009612A4" w:rsidRDefault="0028638E" w:rsidP="007732BD">
            <w:pPr>
              <w:spacing w:after="0"/>
              <w:ind w:left="318"/>
              <w:jc w:val="right"/>
              <w:rPr>
                <w:sz w:val="16"/>
                <w:szCs w:val="16"/>
              </w:rPr>
            </w:pPr>
            <w:r w:rsidRPr="009612A4">
              <w:rPr>
                <w:rFonts w:eastAsia="Gotham"/>
                <w:color w:val="181717"/>
                <w:sz w:val="16"/>
                <w:szCs w:val="16"/>
              </w:rPr>
              <w:t xml:space="preserve"> 255 </w:t>
            </w:r>
          </w:p>
        </w:tc>
        <w:tc>
          <w:tcPr>
            <w:tcW w:w="1287" w:type="dxa"/>
            <w:tcBorders>
              <w:top w:val="single" w:sz="2" w:space="0" w:color="C9C9C9"/>
              <w:left w:val="nil"/>
              <w:bottom w:val="single" w:sz="2" w:space="0" w:color="C9C9C9"/>
              <w:right w:val="nil"/>
            </w:tcBorders>
          </w:tcPr>
          <w:p w14:paraId="3F921029" w14:textId="77777777" w:rsidR="0028638E" w:rsidRPr="009612A4" w:rsidRDefault="0028638E" w:rsidP="007732BD">
            <w:pPr>
              <w:spacing w:after="0"/>
              <w:ind w:left="281"/>
              <w:jc w:val="right"/>
              <w:rPr>
                <w:sz w:val="16"/>
                <w:szCs w:val="16"/>
              </w:rPr>
            </w:pPr>
            <w:r w:rsidRPr="009612A4">
              <w:rPr>
                <w:rFonts w:eastAsia="Gotham"/>
                <w:color w:val="181717"/>
                <w:sz w:val="16"/>
                <w:szCs w:val="16"/>
              </w:rPr>
              <w:t xml:space="preserve"> 232 </w:t>
            </w:r>
          </w:p>
        </w:tc>
        <w:tc>
          <w:tcPr>
            <w:tcW w:w="1037" w:type="dxa"/>
            <w:tcBorders>
              <w:top w:val="single" w:sz="2" w:space="0" w:color="C9C9C9"/>
              <w:left w:val="nil"/>
              <w:bottom w:val="single" w:sz="2" w:space="0" w:color="C9C9C9"/>
              <w:right w:val="nil"/>
            </w:tcBorders>
          </w:tcPr>
          <w:p w14:paraId="6182DBD8" w14:textId="77777777" w:rsidR="0028638E" w:rsidRPr="009612A4" w:rsidRDefault="0028638E" w:rsidP="007732BD">
            <w:pPr>
              <w:spacing w:after="0"/>
              <w:ind w:left="215"/>
              <w:jc w:val="right"/>
              <w:rPr>
                <w:sz w:val="16"/>
                <w:szCs w:val="16"/>
              </w:rPr>
            </w:pPr>
            <w:r w:rsidRPr="009612A4">
              <w:rPr>
                <w:rFonts w:eastAsia="Gotham"/>
                <w:color w:val="181717"/>
                <w:sz w:val="16"/>
                <w:szCs w:val="16"/>
              </w:rPr>
              <w:t xml:space="preserve"> 1,331 </w:t>
            </w:r>
          </w:p>
        </w:tc>
      </w:tr>
      <w:tr w:rsidR="0028638E" w:rsidRPr="009612A4" w14:paraId="012E5C60" w14:textId="77777777" w:rsidTr="007732BD">
        <w:trPr>
          <w:trHeight w:val="2"/>
        </w:trPr>
        <w:tc>
          <w:tcPr>
            <w:tcW w:w="5421" w:type="dxa"/>
            <w:tcBorders>
              <w:top w:val="single" w:sz="2" w:space="0" w:color="C9C9C9"/>
              <w:left w:val="nil"/>
              <w:bottom w:val="single" w:sz="2" w:space="0" w:color="C9C9C9"/>
              <w:right w:val="nil"/>
            </w:tcBorders>
          </w:tcPr>
          <w:p w14:paraId="44900D59" w14:textId="77777777" w:rsidR="0028638E" w:rsidRPr="009612A4" w:rsidRDefault="0028638E" w:rsidP="00F109ED">
            <w:pPr>
              <w:spacing w:after="0"/>
              <w:ind w:left="57"/>
              <w:rPr>
                <w:sz w:val="16"/>
                <w:szCs w:val="16"/>
              </w:rPr>
            </w:pPr>
            <w:r w:rsidRPr="009612A4">
              <w:rPr>
                <w:rFonts w:eastAsia="Gotham"/>
                <w:color w:val="181717"/>
                <w:sz w:val="16"/>
                <w:szCs w:val="16"/>
              </w:rPr>
              <w:t>Australian Credit</w:t>
            </w:r>
          </w:p>
        </w:tc>
        <w:tc>
          <w:tcPr>
            <w:tcW w:w="1490" w:type="dxa"/>
            <w:tcBorders>
              <w:top w:val="single" w:sz="2" w:space="0" w:color="C9C9C9"/>
              <w:left w:val="nil"/>
              <w:bottom w:val="single" w:sz="2" w:space="0" w:color="C9C9C9"/>
              <w:right w:val="nil"/>
            </w:tcBorders>
          </w:tcPr>
          <w:p w14:paraId="655CF8C1" w14:textId="77777777" w:rsidR="0028638E" w:rsidRPr="009612A4" w:rsidRDefault="0028638E" w:rsidP="007732BD">
            <w:pPr>
              <w:spacing w:after="0"/>
              <w:ind w:left="140"/>
              <w:jc w:val="right"/>
              <w:rPr>
                <w:sz w:val="16"/>
                <w:szCs w:val="16"/>
              </w:rPr>
            </w:pPr>
            <w:r w:rsidRPr="009612A4">
              <w:rPr>
                <w:rFonts w:eastAsia="Gotham"/>
                <w:color w:val="181717"/>
                <w:sz w:val="16"/>
                <w:szCs w:val="16"/>
              </w:rPr>
              <w:t xml:space="preserve"> 941 </w:t>
            </w:r>
          </w:p>
        </w:tc>
        <w:tc>
          <w:tcPr>
            <w:tcW w:w="1304" w:type="dxa"/>
            <w:tcBorders>
              <w:top w:val="single" w:sz="2" w:space="0" w:color="C9C9C9"/>
              <w:left w:val="nil"/>
              <w:bottom w:val="single" w:sz="2" w:space="0" w:color="C9C9C9"/>
              <w:right w:val="nil"/>
            </w:tcBorders>
          </w:tcPr>
          <w:p w14:paraId="3ABFF3C2" w14:textId="77777777" w:rsidR="0028638E" w:rsidRPr="009612A4" w:rsidRDefault="0028638E" w:rsidP="007732BD">
            <w:pPr>
              <w:spacing w:after="0"/>
              <w:ind w:left="314"/>
              <w:jc w:val="right"/>
              <w:rPr>
                <w:sz w:val="16"/>
                <w:szCs w:val="16"/>
              </w:rPr>
            </w:pPr>
            <w:r w:rsidRPr="009612A4">
              <w:rPr>
                <w:rFonts w:eastAsia="Gotham"/>
                <w:color w:val="181717"/>
                <w:sz w:val="16"/>
                <w:szCs w:val="16"/>
              </w:rPr>
              <w:t xml:space="preserve"> 285 </w:t>
            </w:r>
          </w:p>
        </w:tc>
        <w:tc>
          <w:tcPr>
            <w:tcW w:w="1287" w:type="dxa"/>
            <w:tcBorders>
              <w:top w:val="single" w:sz="2" w:space="0" w:color="C9C9C9"/>
              <w:left w:val="nil"/>
              <w:bottom w:val="single" w:sz="2" w:space="0" w:color="C9C9C9"/>
              <w:right w:val="nil"/>
            </w:tcBorders>
          </w:tcPr>
          <w:p w14:paraId="70F725AD" w14:textId="77777777" w:rsidR="0028638E" w:rsidRPr="009612A4" w:rsidRDefault="0028638E" w:rsidP="007732BD">
            <w:pPr>
              <w:spacing w:after="0"/>
              <w:ind w:left="276"/>
              <w:jc w:val="right"/>
              <w:rPr>
                <w:sz w:val="16"/>
                <w:szCs w:val="16"/>
              </w:rPr>
            </w:pPr>
            <w:r w:rsidRPr="009612A4">
              <w:rPr>
                <w:rFonts w:eastAsia="Gotham"/>
                <w:color w:val="181717"/>
                <w:sz w:val="16"/>
                <w:szCs w:val="16"/>
              </w:rPr>
              <w:t xml:space="preserve"> 259 </w:t>
            </w:r>
          </w:p>
        </w:tc>
        <w:tc>
          <w:tcPr>
            <w:tcW w:w="1037" w:type="dxa"/>
            <w:tcBorders>
              <w:top w:val="single" w:sz="2" w:space="0" w:color="C9C9C9"/>
              <w:left w:val="nil"/>
              <w:bottom w:val="single" w:sz="2" w:space="0" w:color="C9C9C9"/>
              <w:right w:val="nil"/>
            </w:tcBorders>
          </w:tcPr>
          <w:p w14:paraId="546D53A2" w14:textId="77777777" w:rsidR="0028638E" w:rsidRPr="009612A4" w:rsidRDefault="0028638E" w:rsidP="007732BD">
            <w:pPr>
              <w:spacing w:after="0"/>
              <w:ind w:left="124"/>
              <w:jc w:val="right"/>
              <w:rPr>
                <w:sz w:val="16"/>
                <w:szCs w:val="16"/>
              </w:rPr>
            </w:pPr>
            <w:r w:rsidRPr="009612A4">
              <w:rPr>
                <w:rFonts w:eastAsia="Gotham"/>
                <w:color w:val="181717"/>
                <w:sz w:val="16"/>
                <w:szCs w:val="16"/>
              </w:rPr>
              <w:t xml:space="preserve"> 1,485 </w:t>
            </w:r>
          </w:p>
        </w:tc>
      </w:tr>
      <w:tr w:rsidR="0028638E" w:rsidRPr="009612A4" w14:paraId="5987F22F" w14:textId="77777777" w:rsidTr="007732BD">
        <w:trPr>
          <w:trHeight w:val="2"/>
        </w:trPr>
        <w:tc>
          <w:tcPr>
            <w:tcW w:w="5421" w:type="dxa"/>
            <w:tcBorders>
              <w:top w:val="single" w:sz="2" w:space="0" w:color="C9C9C9"/>
              <w:left w:val="nil"/>
              <w:bottom w:val="single" w:sz="4" w:space="0" w:color="DCDCDC"/>
              <w:right w:val="nil"/>
            </w:tcBorders>
          </w:tcPr>
          <w:p w14:paraId="6A9A7F47" w14:textId="77777777" w:rsidR="0028638E" w:rsidRPr="009612A4" w:rsidRDefault="0028638E" w:rsidP="00F109ED">
            <w:pPr>
              <w:spacing w:after="0"/>
              <w:ind w:left="57"/>
              <w:rPr>
                <w:sz w:val="16"/>
                <w:szCs w:val="16"/>
              </w:rPr>
            </w:pPr>
            <w:r w:rsidRPr="009612A4">
              <w:rPr>
                <w:rFonts w:eastAsia="Gotham"/>
                <w:color w:val="181717"/>
                <w:sz w:val="16"/>
                <w:szCs w:val="16"/>
              </w:rPr>
              <w:t>Emerging Markets Debt</w:t>
            </w:r>
          </w:p>
        </w:tc>
        <w:tc>
          <w:tcPr>
            <w:tcW w:w="1490" w:type="dxa"/>
            <w:tcBorders>
              <w:top w:val="single" w:sz="2" w:space="0" w:color="C9C9C9"/>
              <w:left w:val="nil"/>
              <w:bottom w:val="single" w:sz="2" w:space="0" w:color="181717"/>
              <w:right w:val="nil"/>
            </w:tcBorders>
          </w:tcPr>
          <w:p w14:paraId="4411ADAC" w14:textId="77777777" w:rsidR="0028638E" w:rsidRPr="009612A4" w:rsidRDefault="0028638E" w:rsidP="007732BD">
            <w:pPr>
              <w:spacing w:after="0"/>
              <w:ind w:left="150"/>
              <w:jc w:val="right"/>
              <w:rPr>
                <w:sz w:val="16"/>
                <w:szCs w:val="16"/>
              </w:rPr>
            </w:pPr>
            <w:r w:rsidRPr="009612A4">
              <w:rPr>
                <w:rFonts w:eastAsia="Gotham"/>
                <w:color w:val="181717"/>
                <w:sz w:val="16"/>
                <w:szCs w:val="16"/>
              </w:rPr>
              <w:t xml:space="preserve"> 331 </w:t>
            </w:r>
          </w:p>
        </w:tc>
        <w:tc>
          <w:tcPr>
            <w:tcW w:w="1304" w:type="dxa"/>
            <w:tcBorders>
              <w:top w:val="single" w:sz="2" w:space="0" w:color="C9C9C9"/>
              <w:left w:val="nil"/>
              <w:bottom w:val="single" w:sz="2" w:space="0" w:color="181717"/>
              <w:right w:val="nil"/>
            </w:tcBorders>
          </w:tcPr>
          <w:p w14:paraId="75406D7B" w14:textId="77777777" w:rsidR="0028638E" w:rsidRPr="009612A4" w:rsidRDefault="0028638E" w:rsidP="007732BD">
            <w:pPr>
              <w:spacing w:after="0"/>
              <w:ind w:left="324"/>
              <w:jc w:val="right"/>
              <w:rPr>
                <w:sz w:val="16"/>
                <w:szCs w:val="16"/>
              </w:rPr>
            </w:pPr>
            <w:r w:rsidRPr="009612A4">
              <w:rPr>
                <w:rFonts w:eastAsia="Gotham"/>
                <w:color w:val="181717"/>
                <w:sz w:val="16"/>
                <w:szCs w:val="16"/>
              </w:rPr>
              <w:t xml:space="preserve"> 100 </w:t>
            </w:r>
          </w:p>
        </w:tc>
        <w:tc>
          <w:tcPr>
            <w:tcW w:w="1287" w:type="dxa"/>
            <w:tcBorders>
              <w:top w:val="single" w:sz="2" w:space="0" w:color="C9C9C9"/>
              <w:left w:val="nil"/>
              <w:bottom w:val="single" w:sz="2" w:space="0" w:color="181717"/>
              <w:right w:val="nil"/>
            </w:tcBorders>
          </w:tcPr>
          <w:p w14:paraId="43B50B42" w14:textId="77777777" w:rsidR="0028638E" w:rsidRPr="009612A4" w:rsidRDefault="0028638E" w:rsidP="007732BD">
            <w:pPr>
              <w:spacing w:after="0"/>
              <w:ind w:right="65"/>
              <w:jc w:val="right"/>
              <w:rPr>
                <w:sz w:val="16"/>
                <w:szCs w:val="16"/>
              </w:rPr>
            </w:pPr>
            <w:r w:rsidRPr="009612A4">
              <w:rPr>
                <w:rFonts w:eastAsia="Gotham"/>
                <w:color w:val="181717"/>
                <w:sz w:val="16"/>
                <w:szCs w:val="16"/>
              </w:rPr>
              <w:t xml:space="preserve"> 91 </w:t>
            </w:r>
          </w:p>
        </w:tc>
        <w:tc>
          <w:tcPr>
            <w:tcW w:w="1037" w:type="dxa"/>
            <w:tcBorders>
              <w:top w:val="single" w:sz="2" w:space="0" w:color="C9C9C9"/>
              <w:left w:val="nil"/>
              <w:bottom w:val="single" w:sz="2" w:space="0" w:color="181717"/>
              <w:right w:val="nil"/>
            </w:tcBorders>
          </w:tcPr>
          <w:p w14:paraId="137DBB52" w14:textId="77777777" w:rsidR="0028638E" w:rsidRPr="009612A4" w:rsidRDefault="0028638E" w:rsidP="007732BD">
            <w:pPr>
              <w:spacing w:after="0"/>
              <w:ind w:left="260"/>
              <w:jc w:val="right"/>
              <w:rPr>
                <w:sz w:val="16"/>
                <w:szCs w:val="16"/>
              </w:rPr>
            </w:pPr>
            <w:r w:rsidRPr="009612A4">
              <w:rPr>
                <w:rFonts w:eastAsia="Gotham"/>
                <w:color w:val="181717"/>
                <w:sz w:val="16"/>
                <w:szCs w:val="16"/>
              </w:rPr>
              <w:t xml:space="preserve"> 522 </w:t>
            </w:r>
          </w:p>
        </w:tc>
      </w:tr>
      <w:tr w:rsidR="0028638E" w:rsidRPr="009612A4" w14:paraId="44CBA72A" w14:textId="77777777" w:rsidTr="007732BD">
        <w:trPr>
          <w:trHeight w:val="3"/>
        </w:trPr>
        <w:tc>
          <w:tcPr>
            <w:tcW w:w="5421" w:type="dxa"/>
            <w:tcBorders>
              <w:top w:val="single" w:sz="4" w:space="0" w:color="DCDCDC"/>
              <w:left w:val="nil"/>
              <w:bottom w:val="single" w:sz="4" w:space="0" w:color="DCDCDC"/>
              <w:right w:val="nil"/>
            </w:tcBorders>
          </w:tcPr>
          <w:p w14:paraId="4F62D428" w14:textId="77777777" w:rsidR="0028638E" w:rsidRPr="007732BD" w:rsidRDefault="0028638E" w:rsidP="00F109ED">
            <w:pPr>
              <w:spacing w:after="0"/>
              <w:ind w:left="57"/>
              <w:rPr>
                <w:b/>
                <w:bCs/>
                <w:sz w:val="16"/>
                <w:szCs w:val="16"/>
              </w:rPr>
            </w:pPr>
            <w:r w:rsidRPr="007732BD">
              <w:rPr>
                <w:rFonts w:eastAsia="Gotham"/>
                <w:b/>
                <w:bCs/>
                <w:color w:val="181717"/>
                <w:sz w:val="16"/>
                <w:szCs w:val="16"/>
              </w:rPr>
              <w:t>Total non-current investment and other financial assets</w:t>
            </w:r>
          </w:p>
        </w:tc>
        <w:tc>
          <w:tcPr>
            <w:tcW w:w="1490" w:type="dxa"/>
            <w:tcBorders>
              <w:top w:val="single" w:sz="2" w:space="0" w:color="181717"/>
              <w:left w:val="nil"/>
              <w:bottom w:val="single" w:sz="2" w:space="0" w:color="181717"/>
              <w:right w:val="nil"/>
            </w:tcBorders>
          </w:tcPr>
          <w:p w14:paraId="1D71EFA1" w14:textId="77777777" w:rsidR="0028638E" w:rsidRPr="009612A4" w:rsidRDefault="0028638E" w:rsidP="007732BD">
            <w:pPr>
              <w:spacing w:after="0"/>
              <w:ind w:right="14"/>
              <w:jc w:val="right"/>
              <w:rPr>
                <w:sz w:val="16"/>
                <w:szCs w:val="16"/>
              </w:rPr>
            </w:pPr>
            <w:r w:rsidRPr="009612A4">
              <w:rPr>
                <w:rFonts w:eastAsia="Gotham"/>
                <w:color w:val="181717"/>
                <w:sz w:val="16"/>
                <w:szCs w:val="16"/>
              </w:rPr>
              <w:t xml:space="preserve"> 9,202 </w:t>
            </w:r>
          </w:p>
        </w:tc>
        <w:tc>
          <w:tcPr>
            <w:tcW w:w="1304" w:type="dxa"/>
            <w:tcBorders>
              <w:top w:val="single" w:sz="2" w:space="0" w:color="181717"/>
              <w:left w:val="nil"/>
              <w:bottom w:val="single" w:sz="2" w:space="0" w:color="181717"/>
              <w:right w:val="nil"/>
            </w:tcBorders>
          </w:tcPr>
          <w:p w14:paraId="3702B8F3" w14:textId="77777777" w:rsidR="0028638E" w:rsidRPr="009612A4" w:rsidRDefault="0028638E" w:rsidP="007732BD">
            <w:pPr>
              <w:spacing w:after="0"/>
              <w:ind w:left="199"/>
              <w:jc w:val="right"/>
              <w:rPr>
                <w:sz w:val="16"/>
                <w:szCs w:val="16"/>
              </w:rPr>
            </w:pPr>
            <w:r w:rsidRPr="009612A4">
              <w:rPr>
                <w:rFonts w:eastAsia="Gotham"/>
                <w:color w:val="181717"/>
                <w:sz w:val="16"/>
                <w:szCs w:val="16"/>
              </w:rPr>
              <w:t xml:space="preserve"> 2,784 </w:t>
            </w:r>
          </w:p>
        </w:tc>
        <w:tc>
          <w:tcPr>
            <w:tcW w:w="1287" w:type="dxa"/>
            <w:tcBorders>
              <w:top w:val="single" w:sz="2" w:space="0" w:color="181717"/>
              <w:left w:val="nil"/>
              <w:bottom w:val="single" w:sz="2" w:space="0" w:color="181717"/>
              <w:right w:val="nil"/>
            </w:tcBorders>
          </w:tcPr>
          <w:p w14:paraId="7E7E045C" w14:textId="77777777" w:rsidR="0028638E" w:rsidRPr="009612A4" w:rsidRDefault="0028638E" w:rsidP="007732BD">
            <w:pPr>
              <w:spacing w:after="0"/>
              <w:ind w:left="165"/>
              <w:jc w:val="right"/>
              <w:rPr>
                <w:sz w:val="16"/>
                <w:szCs w:val="16"/>
              </w:rPr>
            </w:pPr>
            <w:r w:rsidRPr="009612A4">
              <w:rPr>
                <w:rFonts w:eastAsia="Gotham"/>
                <w:color w:val="181717"/>
                <w:sz w:val="16"/>
                <w:szCs w:val="16"/>
              </w:rPr>
              <w:t xml:space="preserve"> 2,533 </w:t>
            </w:r>
          </w:p>
        </w:tc>
        <w:tc>
          <w:tcPr>
            <w:tcW w:w="1037" w:type="dxa"/>
            <w:tcBorders>
              <w:top w:val="single" w:sz="2" w:space="0" w:color="181717"/>
              <w:left w:val="nil"/>
              <w:bottom w:val="single" w:sz="2" w:space="0" w:color="181717"/>
              <w:right w:val="nil"/>
            </w:tcBorders>
          </w:tcPr>
          <w:p w14:paraId="437A4591" w14:textId="77777777" w:rsidR="0028638E" w:rsidRPr="009612A4" w:rsidRDefault="0028638E" w:rsidP="007732BD">
            <w:pPr>
              <w:spacing w:after="0"/>
              <w:ind w:left="119"/>
              <w:jc w:val="right"/>
              <w:rPr>
                <w:sz w:val="16"/>
                <w:szCs w:val="16"/>
              </w:rPr>
            </w:pPr>
            <w:r w:rsidRPr="009612A4">
              <w:rPr>
                <w:rFonts w:eastAsia="Gotham"/>
                <w:color w:val="181717"/>
                <w:sz w:val="16"/>
                <w:szCs w:val="16"/>
              </w:rPr>
              <w:t xml:space="preserve"> 14,519 </w:t>
            </w:r>
          </w:p>
        </w:tc>
      </w:tr>
      <w:tr w:rsidR="007732BD" w:rsidRPr="009612A4" w14:paraId="3FACE6A5" w14:textId="77777777" w:rsidTr="007732BD">
        <w:trPr>
          <w:trHeight w:val="3"/>
        </w:trPr>
        <w:tc>
          <w:tcPr>
            <w:tcW w:w="5421" w:type="dxa"/>
            <w:tcBorders>
              <w:top w:val="single" w:sz="4" w:space="0" w:color="DCDCDC"/>
              <w:left w:val="nil"/>
              <w:bottom w:val="single" w:sz="4" w:space="0" w:color="DCDCDC"/>
              <w:right w:val="nil"/>
            </w:tcBorders>
          </w:tcPr>
          <w:p w14:paraId="5DB90D14" w14:textId="6B7062A0" w:rsidR="007732BD" w:rsidRPr="007732BD" w:rsidRDefault="007732BD" w:rsidP="00F109ED">
            <w:pPr>
              <w:spacing w:after="0"/>
              <w:ind w:left="57"/>
              <w:rPr>
                <w:rFonts w:eastAsia="Gotham"/>
                <w:b/>
                <w:bCs/>
                <w:color w:val="181717"/>
                <w:sz w:val="16"/>
                <w:szCs w:val="16"/>
              </w:rPr>
            </w:pPr>
            <w:r w:rsidRPr="007732BD">
              <w:rPr>
                <w:rFonts w:eastAsia="Gotham"/>
                <w:b/>
                <w:bCs/>
                <w:color w:val="181717"/>
                <w:sz w:val="16"/>
                <w:szCs w:val="16"/>
              </w:rPr>
              <w:t>Total investments and other financial assets</w:t>
            </w:r>
            <w:r w:rsidRPr="007732BD">
              <w:rPr>
                <w:rFonts w:eastAsia="Gotham"/>
                <w:b/>
                <w:bCs/>
                <w:color w:val="181717"/>
                <w:sz w:val="16"/>
                <w:szCs w:val="16"/>
              </w:rPr>
              <w:tab/>
            </w:r>
          </w:p>
        </w:tc>
        <w:tc>
          <w:tcPr>
            <w:tcW w:w="1490" w:type="dxa"/>
            <w:tcBorders>
              <w:top w:val="single" w:sz="2" w:space="0" w:color="181717"/>
              <w:left w:val="nil"/>
              <w:bottom w:val="single" w:sz="2" w:space="0" w:color="181717"/>
              <w:right w:val="nil"/>
            </w:tcBorders>
          </w:tcPr>
          <w:p w14:paraId="1F37A79D" w14:textId="368EBBCE" w:rsidR="007732BD" w:rsidRPr="009612A4" w:rsidRDefault="007732BD" w:rsidP="007732BD">
            <w:pPr>
              <w:spacing w:after="0"/>
              <w:ind w:right="14"/>
              <w:jc w:val="right"/>
              <w:rPr>
                <w:rFonts w:eastAsia="Gotham"/>
                <w:color w:val="181717"/>
                <w:sz w:val="16"/>
                <w:szCs w:val="16"/>
              </w:rPr>
            </w:pPr>
            <w:r w:rsidRPr="007732BD">
              <w:rPr>
                <w:rFonts w:eastAsia="Gotham"/>
                <w:color w:val="181717"/>
                <w:sz w:val="16"/>
                <w:szCs w:val="16"/>
              </w:rPr>
              <w:t>16,751</w:t>
            </w:r>
          </w:p>
        </w:tc>
        <w:tc>
          <w:tcPr>
            <w:tcW w:w="1304" w:type="dxa"/>
            <w:tcBorders>
              <w:top w:val="single" w:sz="2" w:space="0" w:color="181717"/>
              <w:left w:val="nil"/>
              <w:bottom w:val="single" w:sz="2" w:space="0" w:color="181717"/>
              <w:right w:val="nil"/>
            </w:tcBorders>
          </w:tcPr>
          <w:p w14:paraId="3525E25D" w14:textId="01533561" w:rsidR="007732BD" w:rsidRPr="009612A4" w:rsidRDefault="007732BD" w:rsidP="007732BD">
            <w:pPr>
              <w:spacing w:after="0"/>
              <w:ind w:left="199"/>
              <w:jc w:val="right"/>
              <w:rPr>
                <w:rFonts w:eastAsia="Gotham"/>
                <w:color w:val="181717"/>
                <w:sz w:val="16"/>
                <w:szCs w:val="16"/>
              </w:rPr>
            </w:pPr>
            <w:r w:rsidRPr="007732BD">
              <w:rPr>
                <w:rFonts w:eastAsia="Gotham"/>
                <w:color w:val="181717"/>
                <w:sz w:val="16"/>
                <w:szCs w:val="16"/>
              </w:rPr>
              <w:t>4,690</w:t>
            </w:r>
          </w:p>
        </w:tc>
        <w:tc>
          <w:tcPr>
            <w:tcW w:w="1287" w:type="dxa"/>
            <w:tcBorders>
              <w:top w:val="single" w:sz="2" w:space="0" w:color="181717"/>
              <w:left w:val="nil"/>
              <w:bottom w:val="single" w:sz="2" w:space="0" w:color="181717"/>
              <w:right w:val="nil"/>
            </w:tcBorders>
          </w:tcPr>
          <w:p w14:paraId="0969E9B2" w14:textId="703377CB" w:rsidR="007732BD" w:rsidRPr="009612A4" w:rsidRDefault="007732BD" w:rsidP="007732BD">
            <w:pPr>
              <w:spacing w:after="0"/>
              <w:ind w:left="165"/>
              <w:jc w:val="right"/>
              <w:rPr>
                <w:rFonts w:eastAsia="Gotham"/>
                <w:color w:val="181717"/>
                <w:sz w:val="16"/>
                <w:szCs w:val="16"/>
              </w:rPr>
            </w:pPr>
            <w:r w:rsidRPr="007732BD">
              <w:rPr>
                <w:rFonts w:eastAsia="Gotham"/>
                <w:color w:val="181717"/>
                <w:sz w:val="16"/>
                <w:szCs w:val="16"/>
              </w:rPr>
              <w:t>4,303</w:t>
            </w:r>
          </w:p>
        </w:tc>
        <w:tc>
          <w:tcPr>
            <w:tcW w:w="1037" w:type="dxa"/>
            <w:tcBorders>
              <w:top w:val="single" w:sz="2" w:space="0" w:color="181717"/>
              <w:left w:val="nil"/>
              <w:bottom w:val="single" w:sz="2" w:space="0" w:color="181717"/>
              <w:right w:val="nil"/>
            </w:tcBorders>
          </w:tcPr>
          <w:p w14:paraId="3F371852" w14:textId="076A41B3" w:rsidR="007732BD" w:rsidRPr="009612A4" w:rsidRDefault="007732BD" w:rsidP="007732BD">
            <w:pPr>
              <w:spacing w:after="0"/>
              <w:ind w:left="119"/>
              <w:jc w:val="right"/>
              <w:rPr>
                <w:rFonts w:eastAsia="Gotham"/>
                <w:color w:val="181717"/>
                <w:sz w:val="16"/>
                <w:szCs w:val="16"/>
              </w:rPr>
            </w:pPr>
            <w:r w:rsidRPr="007732BD">
              <w:rPr>
                <w:rFonts w:eastAsia="Gotham"/>
                <w:color w:val="181717"/>
                <w:sz w:val="16"/>
                <w:szCs w:val="16"/>
              </w:rPr>
              <w:t>25,744</w:t>
            </w:r>
          </w:p>
        </w:tc>
      </w:tr>
    </w:tbl>
    <w:p w14:paraId="3E750F1C" w14:textId="77777777" w:rsidR="0028638E" w:rsidRPr="009612A4" w:rsidRDefault="0028638E" w:rsidP="0028638E">
      <w:pPr>
        <w:spacing w:after="3" w:line="323" w:lineRule="auto"/>
        <w:ind w:left="3" w:right="12" w:hanging="10"/>
        <w:rPr>
          <w:sz w:val="16"/>
          <w:szCs w:val="16"/>
        </w:rPr>
      </w:pPr>
      <w:r w:rsidRPr="009612A4">
        <w:rPr>
          <w:rFonts w:eastAsia="Gotham"/>
          <w:color w:val="181717"/>
          <w:sz w:val="16"/>
          <w:szCs w:val="16"/>
        </w:rPr>
        <w:t xml:space="preserve">Investments are held as units in wholesale pooled funds managed by an independent investment manager and the underlying portfolio includes cash deposits, fixed interest investments and equity investments. Investments are measured at fair value with any adjustments to the carrying amount recorded in the Comprehensive Operating Statement. Fair value is based on quoted market prices as at the reporting date. The quoted market price used is the current bid price. </w:t>
      </w:r>
    </w:p>
    <w:p w14:paraId="2BD17BA4" w14:textId="77777777" w:rsidR="0028638E" w:rsidRPr="009612A4" w:rsidRDefault="0028638E" w:rsidP="0028638E">
      <w:pPr>
        <w:spacing w:after="3" w:line="323" w:lineRule="auto"/>
        <w:ind w:left="3" w:right="12" w:hanging="10"/>
        <w:rPr>
          <w:sz w:val="16"/>
          <w:szCs w:val="16"/>
        </w:rPr>
      </w:pPr>
      <w:r w:rsidRPr="009612A4">
        <w:rPr>
          <w:rFonts w:eastAsia="Gotham"/>
          <w:color w:val="181717"/>
          <w:sz w:val="16"/>
          <w:szCs w:val="16"/>
        </w:rPr>
        <w:t xml:space="preserve">The investment trusts are managed by Victoria Funds Management Corporation (VFMC). The investment manager allocates funds in the underlying trust portfolio amongst the asset classes below: </w:t>
      </w:r>
    </w:p>
    <w:p w14:paraId="1E810D95" w14:textId="77777777" w:rsidR="0028638E" w:rsidRPr="007732BD" w:rsidRDefault="0028638E" w:rsidP="009C16F1">
      <w:pPr>
        <w:pStyle w:val="ListParagraph"/>
        <w:numPr>
          <w:ilvl w:val="0"/>
          <w:numId w:val="19"/>
        </w:numPr>
        <w:spacing w:after="40" w:line="259" w:lineRule="auto"/>
        <w:ind w:right="12"/>
        <w:rPr>
          <w:sz w:val="16"/>
          <w:szCs w:val="16"/>
        </w:rPr>
      </w:pPr>
      <w:r w:rsidRPr="007732BD">
        <w:rPr>
          <w:rFonts w:eastAsia="Gotham"/>
          <w:color w:val="181717"/>
          <w:sz w:val="16"/>
          <w:szCs w:val="16"/>
        </w:rPr>
        <w:t>Australian and International fixed interest;</w:t>
      </w:r>
    </w:p>
    <w:p w14:paraId="57F2E026" w14:textId="77777777" w:rsidR="0028638E" w:rsidRPr="007732BD" w:rsidRDefault="0028638E" w:rsidP="009C16F1">
      <w:pPr>
        <w:pStyle w:val="ListParagraph"/>
        <w:numPr>
          <w:ilvl w:val="0"/>
          <w:numId w:val="19"/>
        </w:numPr>
        <w:spacing w:after="40" w:line="259" w:lineRule="auto"/>
        <w:ind w:right="12"/>
        <w:rPr>
          <w:sz w:val="16"/>
          <w:szCs w:val="16"/>
        </w:rPr>
      </w:pPr>
      <w:r w:rsidRPr="007732BD">
        <w:rPr>
          <w:rFonts w:eastAsia="Gotham"/>
          <w:color w:val="181717"/>
          <w:sz w:val="16"/>
          <w:szCs w:val="16"/>
        </w:rPr>
        <w:t>Australian and International equities;</w:t>
      </w:r>
    </w:p>
    <w:p w14:paraId="1B8DF589" w14:textId="77777777" w:rsidR="0028638E" w:rsidRPr="007732BD" w:rsidRDefault="0028638E" w:rsidP="009C16F1">
      <w:pPr>
        <w:pStyle w:val="ListParagraph"/>
        <w:numPr>
          <w:ilvl w:val="0"/>
          <w:numId w:val="19"/>
        </w:numPr>
        <w:spacing w:after="40" w:line="259" w:lineRule="auto"/>
        <w:ind w:right="12"/>
        <w:rPr>
          <w:sz w:val="16"/>
          <w:szCs w:val="16"/>
        </w:rPr>
      </w:pPr>
      <w:r w:rsidRPr="007732BD">
        <w:rPr>
          <w:rFonts w:eastAsia="Gotham"/>
          <w:color w:val="181717"/>
          <w:sz w:val="16"/>
          <w:szCs w:val="16"/>
        </w:rPr>
        <w:t>Australian and International credit markets; and</w:t>
      </w:r>
    </w:p>
    <w:p w14:paraId="3011598B" w14:textId="77777777" w:rsidR="0028638E" w:rsidRPr="007732BD" w:rsidRDefault="0028638E" w:rsidP="009C16F1">
      <w:pPr>
        <w:pStyle w:val="ListParagraph"/>
        <w:numPr>
          <w:ilvl w:val="0"/>
          <w:numId w:val="19"/>
        </w:numPr>
        <w:spacing w:after="179" w:line="259" w:lineRule="auto"/>
        <w:ind w:right="12"/>
        <w:rPr>
          <w:sz w:val="16"/>
          <w:szCs w:val="16"/>
        </w:rPr>
      </w:pPr>
      <w:r w:rsidRPr="007732BD">
        <w:rPr>
          <w:rFonts w:eastAsia="Gotham"/>
          <w:color w:val="181717"/>
          <w:sz w:val="16"/>
          <w:szCs w:val="16"/>
        </w:rPr>
        <w:t>Australian cash.</w:t>
      </w:r>
    </w:p>
    <w:p w14:paraId="24A4FBFE" w14:textId="77777777" w:rsidR="0028638E" w:rsidRPr="006B1C76" w:rsidRDefault="0028638E" w:rsidP="0028638E">
      <w:pPr>
        <w:shd w:val="clear" w:color="auto" w:fill="EEF3D5"/>
        <w:spacing w:after="66"/>
        <w:ind w:left="-4" w:hanging="10"/>
        <w:rPr>
          <w:b/>
          <w:bCs/>
          <w:sz w:val="16"/>
          <w:szCs w:val="16"/>
        </w:rPr>
      </w:pPr>
      <w:r w:rsidRPr="006B1C76">
        <w:rPr>
          <w:rFonts w:eastAsia="Gotham"/>
          <w:b/>
          <w:bCs/>
          <w:color w:val="181717"/>
          <w:sz w:val="16"/>
          <w:szCs w:val="16"/>
        </w:rPr>
        <w:t>4.2.1 Amounts recognised in profit and loss</w:t>
      </w:r>
    </w:p>
    <w:p w14:paraId="68641896" w14:textId="77777777" w:rsidR="0028638E" w:rsidRPr="009612A4" w:rsidRDefault="0028638E" w:rsidP="0028638E">
      <w:pPr>
        <w:spacing w:after="3"/>
        <w:ind w:left="3" w:right="12" w:hanging="10"/>
        <w:rPr>
          <w:sz w:val="16"/>
          <w:szCs w:val="16"/>
        </w:rPr>
      </w:pPr>
      <w:r w:rsidRPr="009612A4">
        <w:rPr>
          <w:rFonts w:eastAsia="Gotham"/>
          <w:color w:val="181717"/>
          <w:sz w:val="16"/>
          <w:szCs w:val="16"/>
        </w:rPr>
        <w:t>During the year, the following losses were recognised in profit or loss:</w:t>
      </w:r>
    </w:p>
    <w:tbl>
      <w:tblPr>
        <w:tblStyle w:val="TableGrid0"/>
        <w:tblW w:w="8787" w:type="dxa"/>
        <w:tblInd w:w="-57" w:type="dxa"/>
        <w:tblCellMar>
          <w:bottom w:w="17" w:type="dxa"/>
          <w:right w:w="113" w:type="dxa"/>
        </w:tblCellMar>
        <w:tblLook w:val="04A0" w:firstRow="1" w:lastRow="0" w:firstColumn="1" w:lastColumn="0" w:noHBand="0" w:noVBand="1"/>
      </w:tblPr>
      <w:tblGrid>
        <w:gridCol w:w="4605"/>
        <w:gridCol w:w="1270"/>
        <w:gridCol w:w="1112"/>
        <w:gridCol w:w="1098"/>
        <w:gridCol w:w="702"/>
      </w:tblGrid>
      <w:tr w:rsidR="0028638E" w:rsidRPr="009612A4" w14:paraId="6AC734E3" w14:textId="77777777" w:rsidTr="00F109ED">
        <w:trPr>
          <w:trHeight w:val="357"/>
        </w:trPr>
        <w:tc>
          <w:tcPr>
            <w:tcW w:w="4639" w:type="dxa"/>
            <w:vMerge w:val="restart"/>
            <w:tcBorders>
              <w:top w:val="nil"/>
              <w:left w:val="nil"/>
              <w:bottom w:val="single" w:sz="2" w:space="0" w:color="C9C9C9"/>
              <w:right w:val="nil"/>
            </w:tcBorders>
            <w:vAlign w:val="center"/>
          </w:tcPr>
          <w:p w14:paraId="6310201C" w14:textId="77777777" w:rsidR="0028638E" w:rsidRPr="007732BD" w:rsidRDefault="0028638E" w:rsidP="00F109ED">
            <w:pPr>
              <w:spacing w:after="0"/>
              <w:ind w:left="57"/>
              <w:rPr>
                <w:b/>
                <w:bCs/>
                <w:sz w:val="16"/>
                <w:szCs w:val="16"/>
              </w:rPr>
            </w:pPr>
            <w:r w:rsidRPr="007732BD">
              <w:rPr>
                <w:rFonts w:eastAsia="Gotham"/>
                <w:b/>
                <w:bCs/>
                <w:color w:val="181717"/>
                <w:sz w:val="16"/>
                <w:szCs w:val="16"/>
              </w:rPr>
              <w:t>2019-2020</w:t>
            </w:r>
          </w:p>
        </w:tc>
        <w:tc>
          <w:tcPr>
            <w:tcW w:w="1273" w:type="dxa"/>
            <w:tcBorders>
              <w:top w:val="nil"/>
              <w:left w:val="nil"/>
              <w:bottom w:val="single" w:sz="2" w:space="0" w:color="181717"/>
              <w:right w:val="nil"/>
            </w:tcBorders>
          </w:tcPr>
          <w:p w14:paraId="7CACC868" w14:textId="77777777" w:rsidR="0028638E" w:rsidRPr="006B1C76" w:rsidRDefault="0028638E" w:rsidP="00F109ED">
            <w:pPr>
              <w:spacing w:after="0"/>
              <w:ind w:left="225" w:hanging="225"/>
              <w:rPr>
                <w:b/>
                <w:bCs/>
                <w:sz w:val="16"/>
                <w:szCs w:val="16"/>
              </w:rPr>
            </w:pPr>
            <w:r w:rsidRPr="006B1C76">
              <w:rPr>
                <w:rFonts w:eastAsia="Gotham"/>
                <w:b/>
                <w:bCs/>
                <w:color w:val="181717"/>
                <w:sz w:val="16"/>
                <w:szCs w:val="16"/>
              </w:rPr>
              <w:t>Community Services</w:t>
            </w:r>
          </w:p>
        </w:tc>
        <w:tc>
          <w:tcPr>
            <w:tcW w:w="1115" w:type="dxa"/>
            <w:tcBorders>
              <w:top w:val="nil"/>
              <w:left w:val="nil"/>
              <w:bottom w:val="single" w:sz="2" w:space="0" w:color="181717"/>
              <w:right w:val="nil"/>
            </w:tcBorders>
          </w:tcPr>
          <w:p w14:paraId="0B912FC0" w14:textId="77777777" w:rsidR="0028638E" w:rsidRPr="006B1C76" w:rsidRDefault="0028638E" w:rsidP="00F109ED">
            <w:pPr>
              <w:spacing w:after="0"/>
              <w:ind w:firstLine="6"/>
              <w:rPr>
                <w:b/>
                <w:bCs/>
                <w:sz w:val="16"/>
                <w:szCs w:val="16"/>
              </w:rPr>
            </w:pPr>
            <w:r w:rsidRPr="006B1C76">
              <w:rPr>
                <w:rFonts w:eastAsia="Gotham"/>
                <w:b/>
                <w:bCs/>
                <w:color w:val="181717"/>
                <w:sz w:val="16"/>
                <w:szCs w:val="16"/>
              </w:rPr>
              <w:t>Contract Cleaning</w:t>
            </w:r>
          </w:p>
        </w:tc>
        <w:tc>
          <w:tcPr>
            <w:tcW w:w="1101" w:type="dxa"/>
            <w:tcBorders>
              <w:top w:val="nil"/>
              <w:left w:val="nil"/>
              <w:bottom w:val="single" w:sz="2" w:space="0" w:color="181717"/>
              <w:right w:val="nil"/>
            </w:tcBorders>
            <w:vAlign w:val="bottom"/>
          </w:tcPr>
          <w:p w14:paraId="5BE196DD" w14:textId="77777777" w:rsidR="0028638E" w:rsidRPr="006B1C76" w:rsidRDefault="0028638E" w:rsidP="00F109ED">
            <w:pPr>
              <w:spacing w:after="0"/>
              <w:rPr>
                <w:b/>
                <w:bCs/>
                <w:sz w:val="16"/>
                <w:szCs w:val="16"/>
              </w:rPr>
            </w:pPr>
            <w:r w:rsidRPr="006B1C76">
              <w:rPr>
                <w:rFonts w:eastAsia="Gotham"/>
                <w:b/>
                <w:bCs/>
                <w:color w:val="181717"/>
                <w:sz w:val="16"/>
                <w:szCs w:val="16"/>
              </w:rPr>
              <w:t>Security</w:t>
            </w:r>
          </w:p>
        </w:tc>
        <w:tc>
          <w:tcPr>
            <w:tcW w:w="660" w:type="dxa"/>
            <w:tcBorders>
              <w:top w:val="nil"/>
              <w:left w:val="nil"/>
              <w:bottom w:val="single" w:sz="2" w:space="0" w:color="181717"/>
              <w:right w:val="nil"/>
            </w:tcBorders>
            <w:vAlign w:val="bottom"/>
          </w:tcPr>
          <w:p w14:paraId="78658C60" w14:textId="77777777" w:rsidR="0028638E" w:rsidRPr="006B1C76" w:rsidRDefault="0028638E" w:rsidP="00F109ED">
            <w:pPr>
              <w:spacing w:after="0"/>
              <w:ind w:left="206"/>
              <w:jc w:val="center"/>
              <w:rPr>
                <w:b/>
                <w:bCs/>
                <w:sz w:val="16"/>
                <w:szCs w:val="16"/>
              </w:rPr>
            </w:pPr>
            <w:r w:rsidRPr="006B1C76">
              <w:rPr>
                <w:rFonts w:eastAsia="Gotham"/>
                <w:b/>
                <w:bCs/>
                <w:color w:val="181717"/>
                <w:sz w:val="16"/>
                <w:szCs w:val="16"/>
              </w:rPr>
              <w:t>Total</w:t>
            </w:r>
          </w:p>
        </w:tc>
      </w:tr>
      <w:tr w:rsidR="0028638E" w:rsidRPr="009612A4" w14:paraId="2139C6AC" w14:textId="77777777" w:rsidTr="00F109ED">
        <w:trPr>
          <w:trHeight w:val="225"/>
        </w:trPr>
        <w:tc>
          <w:tcPr>
            <w:tcW w:w="0" w:type="auto"/>
            <w:vMerge/>
            <w:tcBorders>
              <w:top w:val="nil"/>
              <w:left w:val="nil"/>
              <w:bottom w:val="single" w:sz="2" w:space="0" w:color="C9C9C9"/>
              <w:right w:val="nil"/>
            </w:tcBorders>
          </w:tcPr>
          <w:p w14:paraId="7744C599" w14:textId="77777777" w:rsidR="0028638E" w:rsidRPr="009612A4" w:rsidRDefault="0028638E" w:rsidP="00F109ED">
            <w:pPr>
              <w:rPr>
                <w:sz w:val="16"/>
                <w:szCs w:val="16"/>
              </w:rPr>
            </w:pPr>
          </w:p>
        </w:tc>
        <w:tc>
          <w:tcPr>
            <w:tcW w:w="1273" w:type="dxa"/>
            <w:tcBorders>
              <w:top w:val="single" w:sz="2" w:space="0" w:color="181717"/>
              <w:left w:val="nil"/>
              <w:bottom w:val="single" w:sz="2" w:space="0" w:color="C9C9C9"/>
              <w:right w:val="nil"/>
            </w:tcBorders>
          </w:tcPr>
          <w:p w14:paraId="245D7665" w14:textId="77777777" w:rsidR="0028638E" w:rsidRPr="006B1C76" w:rsidRDefault="0028638E" w:rsidP="004A580D">
            <w:pPr>
              <w:spacing w:after="0"/>
              <w:ind w:left="257"/>
              <w:jc w:val="right"/>
              <w:rPr>
                <w:b/>
                <w:bCs/>
                <w:sz w:val="16"/>
                <w:szCs w:val="16"/>
              </w:rPr>
            </w:pPr>
            <w:r w:rsidRPr="006B1C76">
              <w:rPr>
                <w:rFonts w:eastAsia="Gotham"/>
                <w:b/>
                <w:bCs/>
                <w:color w:val="181717"/>
                <w:sz w:val="16"/>
                <w:szCs w:val="16"/>
              </w:rPr>
              <w:t>($’000)</w:t>
            </w:r>
          </w:p>
        </w:tc>
        <w:tc>
          <w:tcPr>
            <w:tcW w:w="1115" w:type="dxa"/>
            <w:tcBorders>
              <w:top w:val="single" w:sz="2" w:space="0" w:color="181717"/>
              <w:left w:val="nil"/>
              <w:bottom w:val="single" w:sz="2" w:space="0" w:color="C9C9C9"/>
              <w:right w:val="nil"/>
            </w:tcBorders>
          </w:tcPr>
          <w:p w14:paraId="3093C541" w14:textId="77777777" w:rsidR="0028638E" w:rsidRPr="006B1C76" w:rsidRDefault="0028638E" w:rsidP="004A580D">
            <w:pPr>
              <w:spacing w:after="0"/>
              <w:ind w:left="61"/>
              <w:jc w:val="right"/>
              <w:rPr>
                <w:b/>
                <w:bCs/>
                <w:sz w:val="16"/>
                <w:szCs w:val="16"/>
              </w:rPr>
            </w:pPr>
            <w:r w:rsidRPr="006B1C76">
              <w:rPr>
                <w:rFonts w:eastAsia="Gotham"/>
                <w:b/>
                <w:bCs/>
                <w:color w:val="181717"/>
                <w:sz w:val="16"/>
                <w:szCs w:val="16"/>
              </w:rPr>
              <w:t>($’000)</w:t>
            </w:r>
          </w:p>
        </w:tc>
        <w:tc>
          <w:tcPr>
            <w:tcW w:w="1101" w:type="dxa"/>
            <w:tcBorders>
              <w:top w:val="single" w:sz="2" w:space="0" w:color="181717"/>
              <w:left w:val="nil"/>
              <w:bottom w:val="single" w:sz="2" w:space="0" w:color="C9C9C9"/>
              <w:right w:val="nil"/>
            </w:tcBorders>
          </w:tcPr>
          <w:p w14:paraId="300309CF" w14:textId="77777777" w:rsidR="0028638E" w:rsidRPr="006B1C76" w:rsidRDefault="0028638E" w:rsidP="004A580D">
            <w:pPr>
              <w:spacing w:after="0"/>
              <w:ind w:left="23"/>
              <w:jc w:val="right"/>
              <w:rPr>
                <w:b/>
                <w:bCs/>
                <w:sz w:val="16"/>
                <w:szCs w:val="16"/>
              </w:rPr>
            </w:pPr>
            <w:r w:rsidRPr="006B1C76">
              <w:rPr>
                <w:rFonts w:eastAsia="Gotham"/>
                <w:b/>
                <w:bCs/>
                <w:color w:val="181717"/>
                <w:sz w:val="16"/>
                <w:szCs w:val="16"/>
              </w:rPr>
              <w:t>($’000)</w:t>
            </w:r>
          </w:p>
        </w:tc>
        <w:tc>
          <w:tcPr>
            <w:tcW w:w="660" w:type="dxa"/>
            <w:tcBorders>
              <w:top w:val="single" w:sz="2" w:space="0" w:color="181717"/>
              <w:left w:val="nil"/>
              <w:bottom w:val="single" w:sz="2" w:space="0" w:color="C9C9C9"/>
              <w:right w:val="nil"/>
            </w:tcBorders>
          </w:tcPr>
          <w:p w14:paraId="7F9C10B4" w14:textId="77777777" w:rsidR="0028638E" w:rsidRPr="006B1C76" w:rsidRDefault="0028638E" w:rsidP="004A580D">
            <w:pPr>
              <w:spacing w:after="0"/>
              <w:jc w:val="right"/>
              <w:rPr>
                <w:b/>
                <w:bCs/>
                <w:sz w:val="16"/>
                <w:szCs w:val="16"/>
              </w:rPr>
            </w:pPr>
            <w:r w:rsidRPr="006B1C76">
              <w:rPr>
                <w:rFonts w:eastAsia="Gotham"/>
                <w:b/>
                <w:bCs/>
                <w:color w:val="181717"/>
                <w:sz w:val="16"/>
                <w:szCs w:val="16"/>
              </w:rPr>
              <w:t>($’000)</w:t>
            </w:r>
          </w:p>
        </w:tc>
      </w:tr>
      <w:tr w:rsidR="0028638E" w:rsidRPr="009612A4" w14:paraId="7A11F210" w14:textId="77777777" w:rsidTr="007732BD">
        <w:trPr>
          <w:trHeight w:val="225"/>
        </w:trPr>
        <w:tc>
          <w:tcPr>
            <w:tcW w:w="4639" w:type="dxa"/>
            <w:tcBorders>
              <w:top w:val="single" w:sz="2" w:space="0" w:color="C9C9C9"/>
              <w:left w:val="nil"/>
              <w:bottom w:val="single" w:sz="4" w:space="0" w:color="DCDCDC"/>
              <w:right w:val="nil"/>
            </w:tcBorders>
          </w:tcPr>
          <w:p w14:paraId="408782EF" w14:textId="77777777" w:rsidR="0028638E" w:rsidRPr="009612A4" w:rsidRDefault="0028638E" w:rsidP="00F109ED">
            <w:pPr>
              <w:spacing w:after="0"/>
              <w:ind w:left="57"/>
              <w:rPr>
                <w:sz w:val="16"/>
                <w:szCs w:val="16"/>
              </w:rPr>
            </w:pPr>
            <w:r w:rsidRPr="009612A4">
              <w:rPr>
                <w:rFonts w:eastAsia="Gotham"/>
                <w:color w:val="181717"/>
                <w:sz w:val="16"/>
                <w:szCs w:val="16"/>
              </w:rPr>
              <w:t>Change in fair value of investments</w:t>
            </w:r>
          </w:p>
        </w:tc>
        <w:tc>
          <w:tcPr>
            <w:tcW w:w="1273" w:type="dxa"/>
            <w:tcBorders>
              <w:top w:val="single" w:sz="2" w:space="0" w:color="C9C9C9"/>
              <w:left w:val="nil"/>
              <w:bottom w:val="single" w:sz="2" w:space="0" w:color="181717"/>
              <w:right w:val="nil"/>
            </w:tcBorders>
          </w:tcPr>
          <w:p w14:paraId="29B6EB7C" w14:textId="5CDE8FDA" w:rsidR="0028638E" w:rsidRPr="009612A4" w:rsidRDefault="004A580D" w:rsidP="004A580D">
            <w:pPr>
              <w:spacing w:after="0"/>
              <w:ind w:left="40"/>
              <w:jc w:val="right"/>
              <w:rPr>
                <w:sz w:val="16"/>
                <w:szCs w:val="16"/>
              </w:rPr>
            </w:pPr>
            <w:r w:rsidRPr="009612A4">
              <w:rPr>
                <w:rFonts w:eastAsia="Gotham"/>
                <w:color w:val="181717"/>
                <w:sz w:val="16"/>
                <w:szCs w:val="16"/>
              </w:rPr>
              <w:t>(253</w:t>
            </w:r>
            <w:r w:rsidR="0028638E" w:rsidRPr="009612A4">
              <w:rPr>
                <w:rFonts w:eastAsia="Gotham"/>
                <w:color w:val="181717"/>
                <w:sz w:val="16"/>
                <w:szCs w:val="16"/>
              </w:rPr>
              <w:t>)</w:t>
            </w:r>
          </w:p>
        </w:tc>
        <w:tc>
          <w:tcPr>
            <w:tcW w:w="1115" w:type="dxa"/>
            <w:tcBorders>
              <w:top w:val="single" w:sz="2" w:space="0" w:color="C9C9C9"/>
              <w:left w:val="nil"/>
              <w:bottom w:val="single" w:sz="2" w:space="0" w:color="181717"/>
              <w:right w:val="nil"/>
            </w:tcBorders>
          </w:tcPr>
          <w:p w14:paraId="6974B3A9" w14:textId="1C4E9897" w:rsidR="0028638E" w:rsidRPr="009612A4" w:rsidRDefault="004A580D" w:rsidP="004A580D">
            <w:pPr>
              <w:spacing w:after="0"/>
              <w:ind w:left="280"/>
              <w:jc w:val="right"/>
              <w:rPr>
                <w:sz w:val="16"/>
                <w:szCs w:val="16"/>
              </w:rPr>
            </w:pPr>
            <w:r w:rsidRPr="009612A4">
              <w:rPr>
                <w:rFonts w:eastAsia="Gotham"/>
                <w:color w:val="181717"/>
                <w:sz w:val="16"/>
                <w:szCs w:val="16"/>
              </w:rPr>
              <w:t>(92</w:t>
            </w:r>
            <w:r w:rsidR="0028638E" w:rsidRPr="009612A4">
              <w:rPr>
                <w:rFonts w:eastAsia="Gotham"/>
                <w:color w:val="181717"/>
                <w:sz w:val="16"/>
                <w:szCs w:val="16"/>
              </w:rPr>
              <w:t>)</w:t>
            </w:r>
          </w:p>
        </w:tc>
        <w:tc>
          <w:tcPr>
            <w:tcW w:w="1101" w:type="dxa"/>
            <w:tcBorders>
              <w:top w:val="single" w:sz="2" w:space="0" w:color="C9C9C9"/>
              <w:left w:val="nil"/>
              <w:bottom w:val="single" w:sz="2" w:space="0" w:color="181717"/>
              <w:right w:val="nil"/>
            </w:tcBorders>
          </w:tcPr>
          <w:p w14:paraId="3D1D3C67" w14:textId="594C4FAC" w:rsidR="0028638E" w:rsidRPr="009612A4" w:rsidRDefault="004A580D" w:rsidP="004A580D">
            <w:pPr>
              <w:spacing w:after="0"/>
              <w:ind w:left="248"/>
              <w:jc w:val="right"/>
              <w:rPr>
                <w:sz w:val="16"/>
                <w:szCs w:val="16"/>
              </w:rPr>
            </w:pPr>
            <w:r w:rsidRPr="009612A4">
              <w:rPr>
                <w:rFonts w:eastAsia="Gotham"/>
                <w:color w:val="181717"/>
                <w:sz w:val="16"/>
                <w:szCs w:val="16"/>
              </w:rPr>
              <w:t>(73</w:t>
            </w:r>
            <w:r w:rsidR="0028638E" w:rsidRPr="009612A4">
              <w:rPr>
                <w:rFonts w:eastAsia="Gotham"/>
                <w:color w:val="181717"/>
                <w:sz w:val="16"/>
                <w:szCs w:val="16"/>
              </w:rPr>
              <w:t>)</w:t>
            </w:r>
          </w:p>
        </w:tc>
        <w:tc>
          <w:tcPr>
            <w:tcW w:w="660" w:type="dxa"/>
            <w:tcBorders>
              <w:top w:val="single" w:sz="2" w:space="0" w:color="C9C9C9"/>
              <w:left w:val="nil"/>
              <w:bottom w:val="single" w:sz="2" w:space="0" w:color="181717"/>
              <w:right w:val="nil"/>
            </w:tcBorders>
          </w:tcPr>
          <w:p w14:paraId="25A30560" w14:textId="353AE649" w:rsidR="0028638E" w:rsidRPr="009612A4" w:rsidRDefault="004A580D" w:rsidP="004A580D">
            <w:pPr>
              <w:spacing w:after="0"/>
              <w:ind w:left="166"/>
              <w:jc w:val="right"/>
              <w:rPr>
                <w:sz w:val="16"/>
                <w:szCs w:val="16"/>
              </w:rPr>
            </w:pPr>
            <w:r w:rsidRPr="009612A4">
              <w:rPr>
                <w:rFonts w:eastAsia="Gotham"/>
                <w:color w:val="181717"/>
                <w:sz w:val="16"/>
                <w:szCs w:val="16"/>
              </w:rPr>
              <w:t>(418</w:t>
            </w:r>
            <w:r w:rsidR="0028638E" w:rsidRPr="009612A4">
              <w:rPr>
                <w:rFonts w:eastAsia="Gotham"/>
                <w:color w:val="181717"/>
                <w:sz w:val="16"/>
                <w:szCs w:val="16"/>
              </w:rPr>
              <w:t>)</w:t>
            </w:r>
          </w:p>
        </w:tc>
      </w:tr>
    </w:tbl>
    <w:p w14:paraId="1D8046E0" w14:textId="655E24E7" w:rsidR="0028638E" w:rsidRPr="009612A4" w:rsidRDefault="0028638E" w:rsidP="004A580D">
      <w:pPr>
        <w:tabs>
          <w:tab w:val="center" w:pos="5529"/>
          <w:tab w:val="center" w:pos="6663"/>
          <w:tab w:val="center" w:pos="7797"/>
          <w:tab w:val="right" w:pos="8647"/>
        </w:tabs>
        <w:spacing w:after="35" w:line="268" w:lineRule="auto"/>
        <w:ind w:left="-12"/>
        <w:rPr>
          <w:sz w:val="16"/>
          <w:szCs w:val="16"/>
        </w:rPr>
      </w:pPr>
      <w:r w:rsidRPr="007732BD">
        <w:rPr>
          <w:rFonts w:eastAsia="Gotham"/>
          <w:b/>
          <w:bCs/>
          <w:color w:val="181717"/>
          <w:sz w:val="16"/>
          <w:szCs w:val="16"/>
        </w:rPr>
        <w:t>Total change in fair value of investments</w:t>
      </w:r>
      <w:r w:rsidR="004A580D" w:rsidRPr="009612A4">
        <w:rPr>
          <w:rFonts w:eastAsia="Gotham"/>
          <w:color w:val="181717"/>
          <w:sz w:val="16"/>
          <w:szCs w:val="16"/>
        </w:rPr>
        <w:tab/>
        <w:t>(253</w:t>
      </w:r>
      <w:r w:rsidRPr="009612A4">
        <w:rPr>
          <w:rFonts w:eastAsia="Gotham"/>
          <w:color w:val="181717"/>
          <w:sz w:val="16"/>
          <w:szCs w:val="16"/>
        </w:rPr>
        <w:t>)</w:t>
      </w:r>
      <w:r w:rsidRPr="009612A4">
        <w:rPr>
          <w:rFonts w:eastAsia="Gotham"/>
          <w:color w:val="181717"/>
          <w:sz w:val="16"/>
          <w:szCs w:val="16"/>
        </w:rPr>
        <w:tab/>
        <w:t>(92)</w:t>
      </w:r>
      <w:r w:rsidRPr="009612A4">
        <w:rPr>
          <w:rFonts w:eastAsia="Gotham"/>
          <w:color w:val="181717"/>
          <w:sz w:val="16"/>
          <w:szCs w:val="16"/>
        </w:rPr>
        <w:tab/>
        <w:t>(73)</w:t>
      </w:r>
      <w:r w:rsidRPr="009612A4">
        <w:rPr>
          <w:rFonts w:eastAsia="Gotham"/>
          <w:color w:val="181717"/>
          <w:sz w:val="16"/>
          <w:szCs w:val="16"/>
        </w:rPr>
        <w:tab/>
        <w:t>(418)</w:t>
      </w:r>
    </w:p>
    <w:p w14:paraId="32646508" w14:textId="3F566989" w:rsidR="00771071" w:rsidRDefault="00771071">
      <w:pPr>
        <w:spacing w:after="0"/>
      </w:pPr>
      <w:r>
        <w:br w:type="page"/>
      </w:r>
    </w:p>
    <w:p w14:paraId="3D5EA5DC" w14:textId="1DE1E948" w:rsidR="00771071" w:rsidRPr="002F293C" w:rsidRDefault="00771071" w:rsidP="00771071">
      <w:pPr>
        <w:pStyle w:val="Heading3"/>
        <w:rPr>
          <w:sz w:val="18"/>
          <w:szCs w:val="18"/>
        </w:rPr>
      </w:pPr>
      <w:r w:rsidRPr="00771071">
        <w:lastRenderedPageBreak/>
        <w:t>Note 5: Other assets and liabilities</w:t>
      </w:r>
    </w:p>
    <w:tbl>
      <w:tblPr>
        <w:tblStyle w:val="TableGrid0"/>
        <w:tblW w:w="10323" w:type="dxa"/>
        <w:tblInd w:w="0" w:type="dxa"/>
        <w:tblCellMar>
          <w:top w:w="24" w:type="dxa"/>
          <w:right w:w="54" w:type="dxa"/>
        </w:tblCellMar>
        <w:tblLook w:val="04A0" w:firstRow="1" w:lastRow="0" w:firstColumn="1" w:lastColumn="0" w:noHBand="0" w:noVBand="1"/>
      </w:tblPr>
      <w:tblGrid>
        <w:gridCol w:w="5174"/>
        <w:gridCol w:w="870"/>
        <w:gridCol w:w="4279"/>
      </w:tblGrid>
      <w:tr w:rsidR="00771071" w:rsidRPr="002F293C" w14:paraId="163D7E2B" w14:textId="77777777" w:rsidTr="00771071">
        <w:trPr>
          <w:trHeight w:val="221"/>
        </w:trPr>
        <w:tc>
          <w:tcPr>
            <w:tcW w:w="5174" w:type="dxa"/>
            <w:tcBorders>
              <w:top w:val="single" w:sz="8" w:space="0" w:color="439E99"/>
              <w:left w:val="nil"/>
              <w:bottom w:val="nil"/>
              <w:right w:val="nil"/>
            </w:tcBorders>
          </w:tcPr>
          <w:p w14:paraId="730DC77B" w14:textId="77777777" w:rsidR="00771071" w:rsidRPr="002F293C" w:rsidRDefault="00771071" w:rsidP="006509A3">
            <w:pPr>
              <w:spacing w:after="0"/>
              <w:rPr>
                <w:b/>
                <w:bCs/>
                <w:sz w:val="16"/>
                <w:szCs w:val="16"/>
              </w:rPr>
            </w:pPr>
            <w:r w:rsidRPr="002F293C">
              <w:rPr>
                <w:rFonts w:eastAsia="Gotham"/>
                <w:b/>
                <w:bCs/>
                <w:color w:val="181717"/>
                <w:sz w:val="16"/>
                <w:szCs w:val="16"/>
              </w:rPr>
              <w:t>Introduction</w:t>
            </w:r>
          </w:p>
        </w:tc>
        <w:tc>
          <w:tcPr>
            <w:tcW w:w="5149" w:type="dxa"/>
            <w:gridSpan w:val="2"/>
            <w:tcBorders>
              <w:top w:val="single" w:sz="8" w:space="0" w:color="439E99"/>
              <w:left w:val="nil"/>
              <w:bottom w:val="nil"/>
              <w:right w:val="nil"/>
            </w:tcBorders>
          </w:tcPr>
          <w:p w14:paraId="72AA9C5D" w14:textId="77777777" w:rsidR="00771071" w:rsidRPr="002F293C" w:rsidRDefault="00771071" w:rsidP="006509A3">
            <w:pPr>
              <w:spacing w:after="0"/>
              <w:rPr>
                <w:b/>
                <w:bCs/>
                <w:sz w:val="16"/>
                <w:szCs w:val="16"/>
              </w:rPr>
            </w:pPr>
            <w:r w:rsidRPr="002F293C">
              <w:rPr>
                <w:rFonts w:eastAsia="Gotham"/>
                <w:b/>
                <w:bCs/>
                <w:color w:val="181717"/>
                <w:sz w:val="16"/>
                <w:szCs w:val="16"/>
              </w:rPr>
              <w:t>Structure</w:t>
            </w:r>
          </w:p>
        </w:tc>
      </w:tr>
      <w:tr w:rsidR="00771071" w:rsidRPr="002F293C" w14:paraId="7DC0EE96" w14:textId="77777777" w:rsidTr="00771071">
        <w:trPr>
          <w:trHeight w:val="53"/>
        </w:trPr>
        <w:tc>
          <w:tcPr>
            <w:tcW w:w="5174" w:type="dxa"/>
            <w:vMerge w:val="restart"/>
            <w:tcBorders>
              <w:top w:val="nil"/>
              <w:left w:val="nil"/>
              <w:bottom w:val="nil"/>
              <w:right w:val="nil"/>
            </w:tcBorders>
          </w:tcPr>
          <w:p w14:paraId="501DFE21" w14:textId="1DC1011B" w:rsidR="00771071" w:rsidRPr="00771071" w:rsidRDefault="00771071" w:rsidP="006509A3">
            <w:pPr>
              <w:pStyle w:val="bodycopy"/>
              <w:rPr>
                <w:sz w:val="16"/>
                <w:szCs w:val="16"/>
              </w:rPr>
            </w:pPr>
            <w:r w:rsidRPr="00771071">
              <w:rPr>
                <w:rFonts w:eastAsia="Gotham"/>
                <w:color w:val="181717"/>
                <w:sz w:val="16"/>
                <w:szCs w:val="16"/>
              </w:rPr>
              <w:t>This note sets out those other assets and liabilities that arise from the Authority’s operations.</w:t>
            </w:r>
          </w:p>
        </w:tc>
        <w:tc>
          <w:tcPr>
            <w:tcW w:w="870" w:type="dxa"/>
            <w:tcBorders>
              <w:top w:val="nil"/>
              <w:left w:val="nil"/>
              <w:bottom w:val="single" w:sz="2" w:space="0" w:color="C9C9C9"/>
              <w:right w:val="nil"/>
            </w:tcBorders>
          </w:tcPr>
          <w:p w14:paraId="29AB0EE8" w14:textId="68537525" w:rsidR="00771071" w:rsidRPr="00771071" w:rsidRDefault="00771071" w:rsidP="006509A3">
            <w:pPr>
              <w:spacing w:after="0"/>
              <w:jc w:val="both"/>
              <w:rPr>
                <w:sz w:val="16"/>
                <w:szCs w:val="16"/>
              </w:rPr>
            </w:pPr>
            <w:r w:rsidRPr="00771071">
              <w:rPr>
                <w:rFonts w:eastAsia="Gotham"/>
                <w:color w:val="181717"/>
                <w:sz w:val="16"/>
                <w:szCs w:val="16"/>
              </w:rPr>
              <w:t>5.1</w:t>
            </w:r>
          </w:p>
        </w:tc>
        <w:tc>
          <w:tcPr>
            <w:tcW w:w="4279" w:type="dxa"/>
            <w:tcBorders>
              <w:top w:val="nil"/>
              <w:left w:val="nil"/>
              <w:bottom w:val="single" w:sz="2" w:space="0" w:color="C9C9C9"/>
              <w:right w:val="nil"/>
            </w:tcBorders>
          </w:tcPr>
          <w:p w14:paraId="2267A8BC" w14:textId="2BB805D0" w:rsidR="00771071" w:rsidRPr="00771071" w:rsidRDefault="00771071" w:rsidP="006509A3">
            <w:pPr>
              <w:spacing w:after="0"/>
              <w:rPr>
                <w:sz w:val="16"/>
                <w:szCs w:val="16"/>
              </w:rPr>
            </w:pPr>
            <w:r w:rsidRPr="00771071">
              <w:rPr>
                <w:rFonts w:eastAsia="Gotham"/>
                <w:color w:val="181717"/>
                <w:sz w:val="16"/>
                <w:szCs w:val="16"/>
              </w:rPr>
              <w:t>Receivables</w:t>
            </w:r>
          </w:p>
        </w:tc>
      </w:tr>
      <w:tr w:rsidR="00771071" w:rsidRPr="002F293C" w14:paraId="1D4809C3" w14:textId="77777777" w:rsidTr="00771071">
        <w:trPr>
          <w:trHeight w:val="172"/>
        </w:trPr>
        <w:tc>
          <w:tcPr>
            <w:tcW w:w="5174" w:type="dxa"/>
            <w:vMerge/>
            <w:tcBorders>
              <w:top w:val="nil"/>
              <w:left w:val="nil"/>
              <w:bottom w:val="nil"/>
              <w:right w:val="nil"/>
            </w:tcBorders>
          </w:tcPr>
          <w:p w14:paraId="6D8DFCD5" w14:textId="77777777" w:rsidR="00771071" w:rsidRPr="00771071" w:rsidRDefault="00771071" w:rsidP="00771071">
            <w:pPr>
              <w:rPr>
                <w:sz w:val="16"/>
                <w:szCs w:val="16"/>
              </w:rPr>
            </w:pPr>
          </w:p>
        </w:tc>
        <w:tc>
          <w:tcPr>
            <w:tcW w:w="870" w:type="dxa"/>
            <w:tcBorders>
              <w:top w:val="single" w:sz="2" w:space="0" w:color="C9C9C9"/>
              <w:left w:val="nil"/>
              <w:bottom w:val="single" w:sz="2" w:space="0" w:color="C9C9C9"/>
              <w:right w:val="nil"/>
            </w:tcBorders>
          </w:tcPr>
          <w:p w14:paraId="7B295975" w14:textId="246F9562" w:rsidR="00771071" w:rsidRPr="00771071" w:rsidRDefault="00771071" w:rsidP="00771071">
            <w:pPr>
              <w:spacing w:after="0"/>
              <w:jc w:val="both"/>
              <w:rPr>
                <w:sz w:val="16"/>
                <w:szCs w:val="16"/>
              </w:rPr>
            </w:pPr>
            <w:r w:rsidRPr="00771071">
              <w:rPr>
                <w:sz w:val="16"/>
                <w:szCs w:val="16"/>
              </w:rPr>
              <w:t>5.1.1</w:t>
            </w:r>
          </w:p>
        </w:tc>
        <w:tc>
          <w:tcPr>
            <w:tcW w:w="4279" w:type="dxa"/>
            <w:tcBorders>
              <w:top w:val="single" w:sz="2" w:space="0" w:color="C9C9C9"/>
              <w:left w:val="nil"/>
              <w:bottom w:val="single" w:sz="2" w:space="0" w:color="C9C9C9"/>
              <w:right w:val="nil"/>
            </w:tcBorders>
          </w:tcPr>
          <w:p w14:paraId="7C59D4DC" w14:textId="31EC2468" w:rsidR="00771071" w:rsidRPr="00771071" w:rsidRDefault="00771071" w:rsidP="00771071">
            <w:pPr>
              <w:spacing w:after="0"/>
              <w:rPr>
                <w:sz w:val="16"/>
                <w:szCs w:val="16"/>
              </w:rPr>
            </w:pPr>
            <w:r w:rsidRPr="00771071">
              <w:rPr>
                <w:sz w:val="16"/>
                <w:szCs w:val="16"/>
              </w:rPr>
              <w:t>Movement in provision for impaired receivables</w:t>
            </w:r>
          </w:p>
        </w:tc>
      </w:tr>
      <w:tr w:rsidR="00771071" w:rsidRPr="002F293C" w14:paraId="4C2F722F" w14:textId="77777777" w:rsidTr="00771071">
        <w:trPr>
          <w:trHeight w:val="48"/>
        </w:trPr>
        <w:tc>
          <w:tcPr>
            <w:tcW w:w="5174" w:type="dxa"/>
            <w:vMerge/>
            <w:tcBorders>
              <w:top w:val="nil"/>
              <w:left w:val="nil"/>
              <w:bottom w:val="nil"/>
              <w:right w:val="nil"/>
            </w:tcBorders>
          </w:tcPr>
          <w:p w14:paraId="6FAB51D5" w14:textId="77777777" w:rsidR="00771071" w:rsidRPr="00771071" w:rsidRDefault="00771071" w:rsidP="00771071">
            <w:pPr>
              <w:rPr>
                <w:sz w:val="16"/>
                <w:szCs w:val="16"/>
              </w:rPr>
            </w:pPr>
          </w:p>
        </w:tc>
        <w:tc>
          <w:tcPr>
            <w:tcW w:w="870" w:type="dxa"/>
            <w:tcBorders>
              <w:top w:val="single" w:sz="2" w:space="0" w:color="C9C9C9"/>
              <w:left w:val="nil"/>
              <w:bottom w:val="single" w:sz="2" w:space="0" w:color="C9C9C9"/>
              <w:right w:val="nil"/>
            </w:tcBorders>
          </w:tcPr>
          <w:p w14:paraId="1A6F49F9" w14:textId="0E65C52D" w:rsidR="00771071" w:rsidRPr="00771071" w:rsidRDefault="00771071" w:rsidP="00771071">
            <w:pPr>
              <w:spacing w:after="0"/>
              <w:jc w:val="both"/>
              <w:rPr>
                <w:sz w:val="16"/>
                <w:szCs w:val="16"/>
              </w:rPr>
            </w:pPr>
            <w:r w:rsidRPr="00771071">
              <w:rPr>
                <w:sz w:val="16"/>
                <w:szCs w:val="16"/>
              </w:rPr>
              <w:t>5.1.2</w:t>
            </w:r>
          </w:p>
        </w:tc>
        <w:tc>
          <w:tcPr>
            <w:tcW w:w="4279" w:type="dxa"/>
            <w:tcBorders>
              <w:top w:val="single" w:sz="2" w:space="0" w:color="C9C9C9"/>
              <w:left w:val="nil"/>
              <w:bottom w:val="single" w:sz="2" w:space="0" w:color="C9C9C9"/>
              <w:right w:val="nil"/>
            </w:tcBorders>
          </w:tcPr>
          <w:p w14:paraId="3A759705" w14:textId="3E5B55D6" w:rsidR="00771071" w:rsidRPr="00771071" w:rsidRDefault="00771071" w:rsidP="00771071">
            <w:pPr>
              <w:spacing w:after="0"/>
              <w:rPr>
                <w:sz w:val="16"/>
                <w:szCs w:val="16"/>
              </w:rPr>
            </w:pPr>
            <w:r w:rsidRPr="00771071">
              <w:rPr>
                <w:sz w:val="16"/>
                <w:szCs w:val="16"/>
              </w:rPr>
              <w:t>Ageing analysis of contractual receivables</w:t>
            </w:r>
          </w:p>
        </w:tc>
      </w:tr>
      <w:tr w:rsidR="00771071" w:rsidRPr="002F293C" w14:paraId="394660AE" w14:textId="77777777" w:rsidTr="00771071">
        <w:trPr>
          <w:trHeight w:val="172"/>
        </w:trPr>
        <w:tc>
          <w:tcPr>
            <w:tcW w:w="5174" w:type="dxa"/>
            <w:vMerge/>
            <w:tcBorders>
              <w:top w:val="nil"/>
              <w:left w:val="nil"/>
              <w:bottom w:val="nil"/>
              <w:right w:val="nil"/>
            </w:tcBorders>
          </w:tcPr>
          <w:p w14:paraId="533C46F8" w14:textId="77777777" w:rsidR="00771071" w:rsidRPr="00771071" w:rsidRDefault="00771071" w:rsidP="00771071">
            <w:pPr>
              <w:rPr>
                <w:sz w:val="16"/>
                <w:szCs w:val="16"/>
              </w:rPr>
            </w:pPr>
          </w:p>
        </w:tc>
        <w:tc>
          <w:tcPr>
            <w:tcW w:w="870" w:type="dxa"/>
            <w:tcBorders>
              <w:top w:val="single" w:sz="2" w:space="0" w:color="C9C9C9"/>
              <w:left w:val="nil"/>
              <w:bottom w:val="single" w:sz="2" w:space="0" w:color="C9C9C9"/>
              <w:right w:val="nil"/>
            </w:tcBorders>
          </w:tcPr>
          <w:p w14:paraId="4A7B8663" w14:textId="71381F8B" w:rsidR="00771071" w:rsidRPr="00771071" w:rsidRDefault="00771071" w:rsidP="00771071">
            <w:pPr>
              <w:spacing w:after="0"/>
              <w:jc w:val="both"/>
              <w:rPr>
                <w:sz w:val="16"/>
                <w:szCs w:val="16"/>
              </w:rPr>
            </w:pPr>
            <w:r w:rsidRPr="00771071">
              <w:rPr>
                <w:sz w:val="16"/>
                <w:szCs w:val="16"/>
              </w:rPr>
              <w:t>5.2</w:t>
            </w:r>
          </w:p>
        </w:tc>
        <w:tc>
          <w:tcPr>
            <w:tcW w:w="4279" w:type="dxa"/>
            <w:tcBorders>
              <w:top w:val="single" w:sz="2" w:space="0" w:color="C9C9C9"/>
              <w:left w:val="nil"/>
              <w:bottom w:val="single" w:sz="2" w:space="0" w:color="C9C9C9"/>
              <w:right w:val="nil"/>
            </w:tcBorders>
          </w:tcPr>
          <w:p w14:paraId="7FDF6C30" w14:textId="6F1C93F2" w:rsidR="00771071" w:rsidRPr="00771071" w:rsidRDefault="00771071" w:rsidP="00771071">
            <w:pPr>
              <w:spacing w:after="0"/>
              <w:rPr>
                <w:sz w:val="16"/>
                <w:szCs w:val="16"/>
              </w:rPr>
            </w:pPr>
            <w:r w:rsidRPr="00771071">
              <w:rPr>
                <w:sz w:val="16"/>
                <w:szCs w:val="16"/>
              </w:rPr>
              <w:t>Payables</w:t>
            </w:r>
          </w:p>
        </w:tc>
      </w:tr>
      <w:tr w:rsidR="00771071" w:rsidRPr="002F293C" w14:paraId="2B57E329" w14:textId="77777777" w:rsidTr="00771071">
        <w:trPr>
          <w:trHeight w:val="48"/>
        </w:trPr>
        <w:tc>
          <w:tcPr>
            <w:tcW w:w="5174" w:type="dxa"/>
            <w:vMerge/>
            <w:tcBorders>
              <w:top w:val="nil"/>
              <w:left w:val="nil"/>
              <w:bottom w:val="nil"/>
              <w:right w:val="nil"/>
            </w:tcBorders>
          </w:tcPr>
          <w:p w14:paraId="5BF7B4C6" w14:textId="77777777" w:rsidR="00771071" w:rsidRPr="00771071" w:rsidRDefault="00771071" w:rsidP="00771071">
            <w:pPr>
              <w:rPr>
                <w:sz w:val="16"/>
                <w:szCs w:val="16"/>
              </w:rPr>
            </w:pPr>
          </w:p>
        </w:tc>
        <w:tc>
          <w:tcPr>
            <w:tcW w:w="870" w:type="dxa"/>
            <w:tcBorders>
              <w:top w:val="single" w:sz="2" w:space="0" w:color="C9C9C9"/>
              <w:left w:val="nil"/>
              <w:bottom w:val="single" w:sz="2" w:space="0" w:color="C9C9C9"/>
              <w:right w:val="nil"/>
            </w:tcBorders>
          </w:tcPr>
          <w:p w14:paraId="48DEE74C" w14:textId="4E9B1481" w:rsidR="00771071" w:rsidRPr="00771071" w:rsidRDefault="00771071" w:rsidP="00771071">
            <w:pPr>
              <w:spacing w:after="0"/>
              <w:jc w:val="both"/>
              <w:rPr>
                <w:sz w:val="16"/>
                <w:szCs w:val="16"/>
              </w:rPr>
            </w:pPr>
            <w:r w:rsidRPr="00771071">
              <w:rPr>
                <w:sz w:val="16"/>
                <w:szCs w:val="16"/>
              </w:rPr>
              <w:t>5.2.1</w:t>
            </w:r>
          </w:p>
        </w:tc>
        <w:tc>
          <w:tcPr>
            <w:tcW w:w="4279" w:type="dxa"/>
            <w:tcBorders>
              <w:top w:val="single" w:sz="2" w:space="0" w:color="C9C9C9"/>
              <w:left w:val="nil"/>
              <w:bottom w:val="single" w:sz="2" w:space="0" w:color="C9C9C9"/>
              <w:right w:val="nil"/>
            </w:tcBorders>
          </w:tcPr>
          <w:p w14:paraId="2A5C2082" w14:textId="60133F77" w:rsidR="00771071" w:rsidRPr="00771071" w:rsidRDefault="00771071" w:rsidP="00771071">
            <w:pPr>
              <w:spacing w:after="0"/>
              <w:rPr>
                <w:sz w:val="16"/>
                <w:szCs w:val="16"/>
              </w:rPr>
            </w:pPr>
            <w:r w:rsidRPr="00771071">
              <w:rPr>
                <w:sz w:val="16"/>
                <w:szCs w:val="16"/>
              </w:rPr>
              <w:t>Ageing analysis of contractual payables</w:t>
            </w:r>
          </w:p>
        </w:tc>
      </w:tr>
      <w:tr w:rsidR="00771071" w:rsidRPr="002F293C" w14:paraId="79342762" w14:textId="77777777" w:rsidTr="00771071">
        <w:trPr>
          <w:trHeight w:val="260"/>
        </w:trPr>
        <w:tc>
          <w:tcPr>
            <w:tcW w:w="5174" w:type="dxa"/>
            <w:tcBorders>
              <w:top w:val="nil"/>
              <w:left w:val="nil"/>
              <w:bottom w:val="nil"/>
              <w:right w:val="nil"/>
            </w:tcBorders>
          </w:tcPr>
          <w:p w14:paraId="65B25DC1" w14:textId="77777777" w:rsidR="00771071" w:rsidRPr="00771071" w:rsidRDefault="00771071" w:rsidP="00771071">
            <w:pPr>
              <w:rPr>
                <w:sz w:val="16"/>
                <w:szCs w:val="16"/>
              </w:rPr>
            </w:pPr>
          </w:p>
        </w:tc>
        <w:tc>
          <w:tcPr>
            <w:tcW w:w="870" w:type="dxa"/>
            <w:tcBorders>
              <w:top w:val="single" w:sz="2" w:space="0" w:color="C9C9C9"/>
              <w:left w:val="nil"/>
              <w:bottom w:val="nil"/>
              <w:right w:val="nil"/>
            </w:tcBorders>
          </w:tcPr>
          <w:p w14:paraId="06C3A85B" w14:textId="29166AFB" w:rsidR="00771071" w:rsidRPr="00771071" w:rsidRDefault="00771071" w:rsidP="00771071">
            <w:pPr>
              <w:spacing w:after="0"/>
              <w:jc w:val="both"/>
              <w:rPr>
                <w:rFonts w:eastAsia="Gotham"/>
                <w:color w:val="181717"/>
                <w:sz w:val="16"/>
                <w:szCs w:val="16"/>
              </w:rPr>
            </w:pPr>
            <w:r w:rsidRPr="00771071">
              <w:rPr>
                <w:sz w:val="16"/>
                <w:szCs w:val="16"/>
              </w:rPr>
              <w:t>5.1.1</w:t>
            </w:r>
          </w:p>
        </w:tc>
        <w:tc>
          <w:tcPr>
            <w:tcW w:w="4279" w:type="dxa"/>
            <w:tcBorders>
              <w:top w:val="single" w:sz="2" w:space="0" w:color="C9C9C9"/>
              <w:left w:val="nil"/>
              <w:bottom w:val="nil"/>
              <w:right w:val="nil"/>
            </w:tcBorders>
          </w:tcPr>
          <w:p w14:paraId="1B1E6C79" w14:textId="5AE5FB05" w:rsidR="00771071" w:rsidRPr="00771071" w:rsidRDefault="00771071" w:rsidP="00771071">
            <w:pPr>
              <w:spacing w:after="0"/>
              <w:rPr>
                <w:sz w:val="16"/>
                <w:szCs w:val="16"/>
              </w:rPr>
            </w:pPr>
            <w:r w:rsidRPr="00771071">
              <w:rPr>
                <w:sz w:val="16"/>
                <w:szCs w:val="16"/>
              </w:rPr>
              <w:t>Movement in provision for impaired receivables</w:t>
            </w:r>
          </w:p>
        </w:tc>
      </w:tr>
      <w:tr w:rsidR="00771071" w:rsidRPr="002F293C" w14:paraId="5130635A" w14:textId="24333FD5" w:rsidTr="00771071">
        <w:trPr>
          <w:trHeight w:val="260"/>
        </w:trPr>
        <w:tc>
          <w:tcPr>
            <w:tcW w:w="10323" w:type="dxa"/>
            <w:gridSpan w:val="3"/>
            <w:tcBorders>
              <w:top w:val="nil"/>
              <w:left w:val="nil"/>
              <w:bottom w:val="nil"/>
              <w:right w:val="nil"/>
            </w:tcBorders>
            <w:shd w:val="clear" w:color="auto" w:fill="D1E19C"/>
          </w:tcPr>
          <w:p w14:paraId="6365BDD4" w14:textId="1A2679F6" w:rsidR="00771071" w:rsidRPr="00771071" w:rsidRDefault="00771071" w:rsidP="00771071">
            <w:pPr>
              <w:spacing w:after="0"/>
              <w:rPr>
                <w:b/>
                <w:bCs/>
                <w:sz w:val="16"/>
                <w:szCs w:val="16"/>
              </w:rPr>
            </w:pPr>
            <w:r w:rsidRPr="00771071">
              <w:rPr>
                <w:rFonts w:eastAsia="Gotham"/>
                <w:b/>
                <w:bCs/>
                <w:color w:val="181717"/>
                <w:sz w:val="16"/>
                <w:szCs w:val="16"/>
              </w:rPr>
              <w:t>5.1 Receivables</w:t>
            </w:r>
          </w:p>
        </w:tc>
      </w:tr>
    </w:tbl>
    <w:tbl>
      <w:tblPr>
        <w:tblStyle w:val="TableGrid0"/>
        <w:tblpPr w:leftFromText="180" w:rightFromText="180" w:vertAnchor="text" w:horzAnchor="margin" w:tblpY="83"/>
        <w:tblW w:w="10285" w:type="dxa"/>
        <w:tblInd w:w="0" w:type="dxa"/>
        <w:tblCellMar>
          <w:top w:w="28" w:type="dxa"/>
          <w:bottom w:w="25" w:type="dxa"/>
          <w:right w:w="71" w:type="dxa"/>
        </w:tblCellMar>
        <w:tblLook w:val="04A0" w:firstRow="1" w:lastRow="0" w:firstColumn="1" w:lastColumn="0" w:noHBand="0" w:noVBand="1"/>
      </w:tblPr>
      <w:tblGrid>
        <w:gridCol w:w="8187"/>
        <w:gridCol w:w="1169"/>
        <w:gridCol w:w="929"/>
      </w:tblGrid>
      <w:tr w:rsidR="00771071" w:rsidRPr="00771071" w14:paraId="149949EA" w14:textId="77777777" w:rsidTr="00822104">
        <w:trPr>
          <w:trHeight w:val="47"/>
        </w:trPr>
        <w:tc>
          <w:tcPr>
            <w:tcW w:w="8187" w:type="dxa"/>
            <w:tcBorders>
              <w:top w:val="nil"/>
              <w:left w:val="nil"/>
              <w:right w:val="nil"/>
            </w:tcBorders>
          </w:tcPr>
          <w:p w14:paraId="660DEC2B" w14:textId="77777777" w:rsidR="00771071" w:rsidRPr="00771071" w:rsidRDefault="00771071" w:rsidP="00771071">
            <w:pPr>
              <w:spacing w:after="0"/>
              <w:ind w:right="4711"/>
              <w:rPr>
                <w:rFonts w:eastAsia="Gotham"/>
                <w:b/>
                <w:bCs/>
                <w:i/>
                <w:color w:val="181717"/>
                <w:sz w:val="16"/>
                <w:szCs w:val="16"/>
              </w:rPr>
            </w:pPr>
          </w:p>
        </w:tc>
        <w:tc>
          <w:tcPr>
            <w:tcW w:w="1169" w:type="dxa"/>
            <w:tcBorders>
              <w:left w:val="nil"/>
              <w:bottom w:val="single" w:sz="2" w:space="0" w:color="181717"/>
              <w:right w:val="nil"/>
            </w:tcBorders>
          </w:tcPr>
          <w:p w14:paraId="3F2A2608" w14:textId="77777777" w:rsidR="00771071" w:rsidRPr="00771071" w:rsidRDefault="00771071" w:rsidP="00822104">
            <w:pPr>
              <w:spacing w:after="0"/>
              <w:jc w:val="right"/>
              <w:rPr>
                <w:rFonts w:eastAsia="Gotham"/>
                <w:b/>
                <w:bCs/>
                <w:color w:val="181717"/>
                <w:sz w:val="16"/>
                <w:szCs w:val="16"/>
              </w:rPr>
            </w:pPr>
            <w:r>
              <w:rPr>
                <w:rFonts w:eastAsia="Gotham"/>
                <w:b/>
                <w:bCs/>
                <w:color w:val="181717"/>
                <w:sz w:val="16"/>
                <w:szCs w:val="16"/>
              </w:rPr>
              <w:t>2020</w:t>
            </w:r>
          </w:p>
        </w:tc>
        <w:tc>
          <w:tcPr>
            <w:tcW w:w="929" w:type="dxa"/>
            <w:tcBorders>
              <w:left w:val="nil"/>
              <w:bottom w:val="single" w:sz="2" w:space="0" w:color="181717"/>
              <w:right w:val="nil"/>
            </w:tcBorders>
          </w:tcPr>
          <w:p w14:paraId="4F01D6C6" w14:textId="77777777" w:rsidR="00771071" w:rsidRPr="00771071" w:rsidRDefault="00771071" w:rsidP="00822104">
            <w:pPr>
              <w:spacing w:after="0"/>
              <w:jc w:val="right"/>
              <w:rPr>
                <w:rFonts w:eastAsia="Gotham"/>
                <w:b/>
                <w:bCs/>
                <w:color w:val="181717"/>
                <w:sz w:val="16"/>
                <w:szCs w:val="16"/>
              </w:rPr>
            </w:pPr>
            <w:r>
              <w:rPr>
                <w:rFonts w:eastAsia="Gotham"/>
                <w:b/>
                <w:bCs/>
                <w:color w:val="181717"/>
                <w:sz w:val="16"/>
                <w:szCs w:val="16"/>
              </w:rPr>
              <w:t>2019</w:t>
            </w:r>
          </w:p>
        </w:tc>
      </w:tr>
      <w:tr w:rsidR="00771071" w:rsidRPr="00771071" w14:paraId="0E5DE1CA" w14:textId="77777777" w:rsidTr="00822104">
        <w:trPr>
          <w:trHeight w:val="378"/>
        </w:trPr>
        <w:tc>
          <w:tcPr>
            <w:tcW w:w="8187" w:type="dxa"/>
            <w:tcBorders>
              <w:left w:val="nil"/>
              <w:bottom w:val="single" w:sz="2" w:space="0" w:color="C9C9C9"/>
              <w:right w:val="nil"/>
            </w:tcBorders>
            <w:vAlign w:val="bottom"/>
          </w:tcPr>
          <w:p w14:paraId="68DD766D" w14:textId="77777777" w:rsidR="00315195" w:rsidRDefault="00771071" w:rsidP="00771071">
            <w:pPr>
              <w:spacing w:after="0"/>
              <w:ind w:left="57" w:right="4711"/>
              <w:rPr>
                <w:rFonts w:eastAsia="Gotham"/>
                <w:i/>
                <w:color w:val="181717"/>
                <w:sz w:val="16"/>
                <w:szCs w:val="16"/>
              </w:rPr>
            </w:pPr>
            <w:r w:rsidRPr="00771071">
              <w:rPr>
                <w:rFonts w:eastAsia="Gotham"/>
                <w:b/>
                <w:bCs/>
                <w:i/>
                <w:color w:val="181717"/>
                <w:sz w:val="16"/>
                <w:szCs w:val="16"/>
              </w:rPr>
              <w:t>Current receivables</w:t>
            </w:r>
          </w:p>
          <w:p w14:paraId="57B563A2" w14:textId="0F37C06B" w:rsidR="00771071" w:rsidRPr="00771071" w:rsidRDefault="00771071" w:rsidP="00771071">
            <w:pPr>
              <w:spacing w:after="0"/>
              <w:ind w:left="57" w:right="4711"/>
              <w:rPr>
                <w:sz w:val="16"/>
                <w:szCs w:val="16"/>
              </w:rPr>
            </w:pPr>
            <w:r w:rsidRPr="00771071">
              <w:rPr>
                <w:rFonts w:eastAsia="Gotham"/>
                <w:i/>
                <w:color w:val="181717"/>
                <w:sz w:val="16"/>
                <w:szCs w:val="16"/>
              </w:rPr>
              <w:t>Contractual:</w:t>
            </w:r>
          </w:p>
        </w:tc>
        <w:tc>
          <w:tcPr>
            <w:tcW w:w="1169" w:type="dxa"/>
            <w:tcBorders>
              <w:top w:val="single" w:sz="2" w:space="0" w:color="181717"/>
              <w:left w:val="nil"/>
              <w:bottom w:val="single" w:sz="2" w:space="0" w:color="C9C9C9"/>
              <w:right w:val="nil"/>
            </w:tcBorders>
          </w:tcPr>
          <w:p w14:paraId="64BC1E95" w14:textId="77777777" w:rsidR="00771071" w:rsidRPr="00771071" w:rsidRDefault="00771071" w:rsidP="00822104">
            <w:pPr>
              <w:spacing w:after="0"/>
              <w:jc w:val="right"/>
              <w:rPr>
                <w:b/>
                <w:bCs/>
                <w:sz w:val="16"/>
                <w:szCs w:val="16"/>
              </w:rPr>
            </w:pPr>
            <w:r w:rsidRPr="00771071">
              <w:rPr>
                <w:rFonts w:eastAsia="Gotham"/>
                <w:b/>
                <w:bCs/>
                <w:color w:val="181717"/>
                <w:sz w:val="16"/>
                <w:szCs w:val="16"/>
              </w:rPr>
              <w:t>($’000)</w:t>
            </w:r>
          </w:p>
        </w:tc>
        <w:tc>
          <w:tcPr>
            <w:tcW w:w="929" w:type="dxa"/>
            <w:tcBorders>
              <w:top w:val="single" w:sz="2" w:space="0" w:color="181717"/>
              <w:left w:val="nil"/>
              <w:bottom w:val="single" w:sz="2" w:space="0" w:color="C9C9C9"/>
              <w:right w:val="nil"/>
            </w:tcBorders>
          </w:tcPr>
          <w:p w14:paraId="1FEE2714" w14:textId="77777777" w:rsidR="00771071" w:rsidRPr="00771071" w:rsidRDefault="00771071" w:rsidP="00822104">
            <w:pPr>
              <w:spacing w:after="0"/>
              <w:jc w:val="right"/>
              <w:rPr>
                <w:b/>
                <w:bCs/>
                <w:sz w:val="16"/>
                <w:szCs w:val="16"/>
              </w:rPr>
            </w:pPr>
            <w:r w:rsidRPr="00771071">
              <w:rPr>
                <w:rFonts w:eastAsia="Gotham"/>
                <w:b/>
                <w:bCs/>
                <w:color w:val="181717"/>
                <w:sz w:val="16"/>
                <w:szCs w:val="16"/>
              </w:rPr>
              <w:t>($’000)</w:t>
            </w:r>
          </w:p>
        </w:tc>
      </w:tr>
      <w:tr w:rsidR="00771071" w:rsidRPr="00771071" w14:paraId="6BDB36BD" w14:textId="77777777" w:rsidTr="00822104">
        <w:trPr>
          <w:trHeight w:val="124"/>
        </w:trPr>
        <w:tc>
          <w:tcPr>
            <w:tcW w:w="8187" w:type="dxa"/>
            <w:tcBorders>
              <w:top w:val="single" w:sz="2" w:space="0" w:color="C9C9C9"/>
              <w:left w:val="nil"/>
              <w:bottom w:val="single" w:sz="2" w:space="0" w:color="C9C9C9"/>
              <w:right w:val="nil"/>
            </w:tcBorders>
          </w:tcPr>
          <w:p w14:paraId="42ABCCB6" w14:textId="77777777" w:rsidR="00771071" w:rsidRPr="00771071" w:rsidRDefault="00771071" w:rsidP="00771071">
            <w:pPr>
              <w:spacing w:after="0"/>
              <w:ind w:left="57"/>
              <w:rPr>
                <w:sz w:val="16"/>
                <w:szCs w:val="16"/>
              </w:rPr>
            </w:pPr>
            <w:r w:rsidRPr="00771071">
              <w:rPr>
                <w:rFonts w:eastAsia="Gotham"/>
                <w:color w:val="181717"/>
                <w:sz w:val="16"/>
                <w:szCs w:val="16"/>
              </w:rPr>
              <w:t>Accrued investment income</w:t>
            </w:r>
          </w:p>
        </w:tc>
        <w:tc>
          <w:tcPr>
            <w:tcW w:w="1169" w:type="dxa"/>
            <w:tcBorders>
              <w:top w:val="single" w:sz="2" w:space="0" w:color="C9C9C9"/>
              <w:left w:val="nil"/>
              <w:bottom w:val="single" w:sz="2" w:space="0" w:color="C9C9C9"/>
              <w:right w:val="nil"/>
            </w:tcBorders>
          </w:tcPr>
          <w:p w14:paraId="53D94326" w14:textId="77777777" w:rsidR="00771071" w:rsidRPr="00771071" w:rsidRDefault="00771071" w:rsidP="00822104">
            <w:pPr>
              <w:spacing w:after="0"/>
              <w:ind w:left="249"/>
              <w:jc w:val="right"/>
              <w:rPr>
                <w:sz w:val="16"/>
                <w:szCs w:val="16"/>
              </w:rPr>
            </w:pPr>
            <w:r w:rsidRPr="00771071">
              <w:rPr>
                <w:rFonts w:eastAsia="Gotham"/>
                <w:color w:val="181717"/>
                <w:sz w:val="16"/>
                <w:szCs w:val="16"/>
              </w:rPr>
              <w:t xml:space="preserve"> 536 </w:t>
            </w:r>
          </w:p>
        </w:tc>
        <w:tc>
          <w:tcPr>
            <w:tcW w:w="929" w:type="dxa"/>
            <w:tcBorders>
              <w:top w:val="single" w:sz="2" w:space="0" w:color="C9C9C9"/>
              <w:left w:val="nil"/>
              <w:bottom w:val="single" w:sz="2" w:space="0" w:color="C9C9C9"/>
              <w:right w:val="nil"/>
            </w:tcBorders>
          </w:tcPr>
          <w:p w14:paraId="50F1EB42" w14:textId="77777777" w:rsidR="00771071" w:rsidRPr="00771071" w:rsidRDefault="00771071" w:rsidP="00822104">
            <w:pPr>
              <w:spacing w:after="0"/>
              <w:ind w:right="42"/>
              <w:jc w:val="right"/>
              <w:rPr>
                <w:sz w:val="16"/>
                <w:szCs w:val="16"/>
              </w:rPr>
            </w:pPr>
            <w:r w:rsidRPr="00771071">
              <w:rPr>
                <w:rFonts w:eastAsia="Gotham"/>
                <w:color w:val="181717"/>
                <w:sz w:val="16"/>
                <w:szCs w:val="16"/>
              </w:rPr>
              <w:t xml:space="preserve"> - </w:t>
            </w:r>
          </w:p>
        </w:tc>
      </w:tr>
      <w:tr w:rsidR="00771071" w:rsidRPr="00771071" w14:paraId="66D201FF" w14:textId="77777777" w:rsidTr="00822104">
        <w:trPr>
          <w:trHeight w:val="47"/>
        </w:trPr>
        <w:tc>
          <w:tcPr>
            <w:tcW w:w="8187" w:type="dxa"/>
            <w:tcBorders>
              <w:top w:val="single" w:sz="2" w:space="0" w:color="C9C9C9"/>
              <w:left w:val="nil"/>
              <w:bottom w:val="single" w:sz="2" w:space="0" w:color="C9C9C9"/>
              <w:right w:val="nil"/>
            </w:tcBorders>
          </w:tcPr>
          <w:p w14:paraId="53CFE2DA" w14:textId="77777777" w:rsidR="00771071" w:rsidRPr="00771071" w:rsidRDefault="00771071" w:rsidP="00771071">
            <w:pPr>
              <w:spacing w:after="0"/>
              <w:ind w:left="57"/>
              <w:rPr>
                <w:sz w:val="16"/>
                <w:szCs w:val="16"/>
              </w:rPr>
            </w:pPr>
            <w:r w:rsidRPr="00771071">
              <w:rPr>
                <w:rFonts w:eastAsia="Gotham"/>
                <w:i/>
                <w:color w:val="181717"/>
                <w:sz w:val="16"/>
                <w:szCs w:val="16"/>
              </w:rPr>
              <w:t>Statutory:</w:t>
            </w:r>
          </w:p>
        </w:tc>
        <w:tc>
          <w:tcPr>
            <w:tcW w:w="1169" w:type="dxa"/>
            <w:tcBorders>
              <w:top w:val="single" w:sz="2" w:space="0" w:color="C9C9C9"/>
              <w:left w:val="nil"/>
              <w:bottom w:val="single" w:sz="2" w:space="0" w:color="C9C9C9"/>
              <w:right w:val="nil"/>
            </w:tcBorders>
          </w:tcPr>
          <w:p w14:paraId="693E9824" w14:textId="77777777" w:rsidR="00771071" w:rsidRPr="00315195" w:rsidRDefault="00771071" w:rsidP="00822104">
            <w:pPr>
              <w:spacing w:after="0"/>
              <w:jc w:val="right"/>
              <w:rPr>
                <w:sz w:val="10"/>
                <w:szCs w:val="10"/>
              </w:rPr>
            </w:pPr>
          </w:p>
        </w:tc>
        <w:tc>
          <w:tcPr>
            <w:tcW w:w="929" w:type="dxa"/>
            <w:tcBorders>
              <w:top w:val="single" w:sz="2" w:space="0" w:color="C9C9C9"/>
              <w:left w:val="nil"/>
              <w:bottom w:val="single" w:sz="2" w:space="0" w:color="C9C9C9"/>
              <w:right w:val="nil"/>
            </w:tcBorders>
          </w:tcPr>
          <w:p w14:paraId="215F79D7" w14:textId="77777777" w:rsidR="00771071" w:rsidRPr="00315195" w:rsidRDefault="00771071" w:rsidP="00822104">
            <w:pPr>
              <w:spacing w:after="0"/>
              <w:jc w:val="right"/>
              <w:rPr>
                <w:sz w:val="10"/>
                <w:szCs w:val="10"/>
              </w:rPr>
            </w:pPr>
          </w:p>
        </w:tc>
      </w:tr>
      <w:tr w:rsidR="00771071" w:rsidRPr="00771071" w14:paraId="645FD1EA" w14:textId="77777777" w:rsidTr="00822104">
        <w:trPr>
          <w:trHeight w:val="124"/>
        </w:trPr>
        <w:tc>
          <w:tcPr>
            <w:tcW w:w="8187" w:type="dxa"/>
            <w:tcBorders>
              <w:top w:val="single" w:sz="2" w:space="0" w:color="C9C9C9"/>
              <w:left w:val="nil"/>
              <w:bottom w:val="single" w:sz="2" w:space="0" w:color="C9C9C9"/>
              <w:right w:val="nil"/>
            </w:tcBorders>
          </w:tcPr>
          <w:p w14:paraId="21A38C20" w14:textId="77777777" w:rsidR="00771071" w:rsidRPr="00771071" w:rsidRDefault="00771071" w:rsidP="00771071">
            <w:pPr>
              <w:spacing w:after="0"/>
              <w:ind w:left="57"/>
              <w:rPr>
                <w:sz w:val="16"/>
                <w:szCs w:val="16"/>
              </w:rPr>
            </w:pPr>
            <w:r w:rsidRPr="00771071">
              <w:rPr>
                <w:rFonts w:eastAsia="Gotham"/>
                <w:color w:val="181717"/>
                <w:sz w:val="16"/>
                <w:szCs w:val="16"/>
              </w:rPr>
              <w:t>Accrued revenue</w:t>
            </w:r>
          </w:p>
        </w:tc>
        <w:tc>
          <w:tcPr>
            <w:tcW w:w="1169" w:type="dxa"/>
            <w:tcBorders>
              <w:top w:val="single" w:sz="2" w:space="0" w:color="C9C9C9"/>
              <w:left w:val="nil"/>
              <w:bottom w:val="single" w:sz="2" w:space="0" w:color="C9C9C9"/>
              <w:right w:val="nil"/>
            </w:tcBorders>
          </w:tcPr>
          <w:p w14:paraId="1A435E1A" w14:textId="77777777" w:rsidR="00771071" w:rsidRPr="00771071" w:rsidRDefault="00771071" w:rsidP="00822104">
            <w:pPr>
              <w:spacing w:after="0"/>
              <w:ind w:left="195"/>
              <w:jc w:val="right"/>
              <w:rPr>
                <w:sz w:val="16"/>
                <w:szCs w:val="16"/>
              </w:rPr>
            </w:pPr>
            <w:r w:rsidRPr="00771071">
              <w:rPr>
                <w:rFonts w:eastAsia="Gotham"/>
                <w:color w:val="181717"/>
                <w:sz w:val="16"/>
                <w:szCs w:val="16"/>
              </w:rPr>
              <w:t xml:space="preserve"> 17,171 </w:t>
            </w:r>
          </w:p>
        </w:tc>
        <w:tc>
          <w:tcPr>
            <w:tcW w:w="929" w:type="dxa"/>
            <w:tcBorders>
              <w:top w:val="single" w:sz="2" w:space="0" w:color="C9C9C9"/>
              <w:left w:val="nil"/>
              <w:bottom w:val="single" w:sz="2" w:space="0" w:color="C9C9C9"/>
              <w:right w:val="nil"/>
            </w:tcBorders>
          </w:tcPr>
          <w:p w14:paraId="257DC0F2" w14:textId="77777777" w:rsidR="00771071" w:rsidRPr="00771071" w:rsidRDefault="00771071" w:rsidP="00822104">
            <w:pPr>
              <w:spacing w:after="0"/>
              <w:ind w:right="42"/>
              <w:jc w:val="right"/>
              <w:rPr>
                <w:sz w:val="16"/>
                <w:szCs w:val="16"/>
              </w:rPr>
            </w:pPr>
            <w:r w:rsidRPr="00771071">
              <w:rPr>
                <w:rFonts w:eastAsia="Gotham"/>
                <w:color w:val="181717"/>
                <w:sz w:val="16"/>
                <w:szCs w:val="16"/>
              </w:rPr>
              <w:t xml:space="preserve"> - </w:t>
            </w:r>
          </w:p>
        </w:tc>
      </w:tr>
      <w:tr w:rsidR="00771071" w:rsidRPr="00771071" w14:paraId="3E2C13F7" w14:textId="77777777" w:rsidTr="00822104">
        <w:trPr>
          <w:trHeight w:val="124"/>
        </w:trPr>
        <w:tc>
          <w:tcPr>
            <w:tcW w:w="8187" w:type="dxa"/>
            <w:tcBorders>
              <w:top w:val="single" w:sz="2" w:space="0" w:color="C9C9C9"/>
              <w:left w:val="nil"/>
              <w:bottom w:val="single" w:sz="2" w:space="0" w:color="C9C9C9"/>
              <w:right w:val="nil"/>
            </w:tcBorders>
          </w:tcPr>
          <w:p w14:paraId="4B04DB38" w14:textId="77777777" w:rsidR="00771071" w:rsidRPr="00771071" w:rsidRDefault="00771071" w:rsidP="00771071">
            <w:pPr>
              <w:spacing w:after="0"/>
              <w:ind w:left="57"/>
              <w:rPr>
                <w:sz w:val="16"/>
                <w:szCs w:val="16"/>
              </w:rPr>
            </w:pPr>
            <w:r w:rsidRPr="00771071">
              <w:rPr>
                <w:rFonts w:eastAsia="Gotham"/>
                <w:color w:val="181717"/>
                <w:sz w:val="16"/>
                <w:szCs w:val="16"/>
              </w:rPr>
              <w:t>Employer levy receivables</w:t>
            </w:r>
          </w:p>
        </w:tc>
        <w:tc>
          <w:tcPr>
            <w:tcW w:w="1169" w:type="dxa"/>
            <w:tcBorders>
              <w:top w:val="single" w:sz="2" w:space="0" w:color="C9C9C9"/>
              <w:left w:val="nil"/>
              <w:bottom w:val="single" w:sz="2" w:space="0" w:color="C9C9C9"/>
              <w:right w:val="nil"/>
            </w:tcBorders>
          </w:tcPr>
          <w:p w14:paraId="145ACBB0" w14:textId="77777777" w:rsidR="00771071" w:rsidRPr="00771071" w:rsidRDefault="00771071" w:rsidP="00822104">
            <w:pPr>
              <w:spacing w:after="0"/>
              <w:ind w:left="219"/>
              <w:jc w:val="right"/>
              <w:rPr>
                <w:sz w:val="16"/>
                <w:szCs w:val="16"/>
              </w:rPr>
            </w:pPr>
            <w:r w:rsidRPr="00771071">
              <w:rPr>
                <w:rFonts w:eastAsia="Gotham"/>
                <w:color w:val="181717"/>
                <w:sz w:val="16"/>
                <w:szCs w:val="16"/>
              </w:rPr>
              <w:t xml:space="preserve"> 1,193 </w:t>
            </w:r>
          </w:p>
        </w:tc>
        <w:tc>
          <w:tcPr>
            <w:tcW w:w="929" w:type="dxa"/>
            <w:tcBorders>
              <w:top w:val="single" w:sz="2" w:space="0" w:color="C9C9C9"/>
              <w:left w:val="nil"/>
              <w:bottom w:val="single" w:sz="2" w:space="0" w:color="C9C9C9"/>
              <w:right w:val="nil"/>
            </w:tcBorders>
          </w:tcPr>
          <w:p w14:paraId="7A44D854" w14:textId="77777777" w:rsidR="00771071" w:rsidRPr="00771071" w:rsidRDefault="00771071" w:rsidP="00822104">
            <w:pPr>
              <w:spacing w:after="0"/>
              <w:ind w:right="42"/>
              <w:jc w:val="right"/>
              <w:rPr>
                <w:sz w:val="16"/>
                <w:szCs w:val="16"/>
              </w:rPr>
            </w:pPr>
            <w:r w:rsidRPr="00771071">
              <w:rPr>
                <w:rFonts w:eastAsia="Gotham"/>
                <w:color w:val="181717"/>
                <w:sz w:val="16"/>
                <w:szCs w:val="16"/>
              </w:rPr>
              <w:t xml:space="preserve"> - </w:t>
            </w:r>
          </w:p>
        </w:tc>
      </w:tr>
      <w:tr w:rsidR="00771071" w:rsidRPr="00771071" w14:paraId="627F8EF2" w14:textId="77777777" w:rsidTr="00822104">
        <w:trPr>
          <w:trHeight w:val="124"/>
        </w:trPr>
        <w:tc>
          <w:tcPr>
            <w:tcW w:w="8187" w:type="dxa"/>
            <w:tcBorders>
              <w:top w:val="single" w:sz="2" w:space="0" w:color="C9C9C9"/>
              <w:left w:val="nil"/>
              <w:bottom w:val="single" w:sz="2" w:space="0" w:color="C9C9C9"/>
              <w:right w:val="nil"/>
            </w:tcBorders>
          </w:tcPr>
          <w:p w14:paraId="3C06B18A" w14:textId="77777777" w:rsidR="00771071" w:rsidRPr="00771071" w:rsidRDefault="00771071" w:rsidP="00771071">
            <w:pPr>
              <w:spacing w:after="0"/>
              <w:ind w:left="57"/>
              <w:rPr>
                <w:sz w:val="16"/>
                <w:szCs w:val="16"/>
              </w:rPr>
            </w:pPr>
            <w:r w:rsidRPr="00771071">
              <w:rPr>
                <w:rFonts w:eastAsia="Gotham"/>
                <w:color w:val="181717"/>
                <w:sz w:val="16"/>
                <w:szCs w:val="16"/>
              </w:rPr>
              <w:t>Amount owing from the Victorian Government</w:t>
            </w:r>
          </w:p>
        </w:tc>
        <w:tc>
          <w:tcPr>
            <w:tcW w:w="1169" w:type="dxa"/>
            <w:tcBorders>
              <w:top w:val="single" w:sz="2" w:space="0" w:color="C9C9C9"/>
              <w:left w:val="nil"/>
              <w:bottom w:val="single" w:sz="2" w:space="0" w:color="C9C9C9"/>
              <w:right w:val="nil"/>
            </w:tcBorders>
          </w:tcPr>
          <w:p w14:paraId="67D5C78F" w14:textId="77777777" w:rsidR="00771071" w:rsidRPr="00771071" w:rsidRDefault="00771071" w:rsidP="00822104">
            <w:pPr>
              <w:spacing w:after="0"/>
              <w:ind w:left="248"/>
              <w:jc w:val="right"/>
              <w:rPr>
                <w:sz w:val="16"/>
                <w:szCs w:val="16"/>
              </w:rPr>
            </w:pPr>
            <w:r w:rsidRPr="00771071">
              <w:rPr>
                <w:rFonts w:eastAsia="Gotham"/>
                <w:color w:val="181717"/>
                <w:sz w:val="16"/>
                <w:szCs w:val="16"/>
              </w:rPr>
              <w:t xml:space="preserve"> 432 </w:t>
            </w:r>
          </w:p>
        </w:tc>
        <w:tc>
          <w:tcPr>
            <w:tcW w:w="929" w:type="dxa"/>
            <w:tcBorders>
              <w:top w:val="single" w:sz="2" w:space="0" w:color="C9C9C9"/>
              <w:left w:val="nil"/>
              <w:bottom w:val="single" w:sz="2" w:space="0" w:color="C9C9C9"/>
              <w:right w:val="nil"/>
            </w:tcBorders>
          </w:tcPr>
          <w:p w14:paraId="0F559D48" w14:textId="77777777" w:rsidR="00771071" w:rsidRPr="00771071" w:rsidRDefault="00771071" w:rsidP="00822104">
            <w:pPr>
              <w:spacing w:after="0"/>
              <w:ind w:left="131"/>
              <w:jc w:val="right"/>
              <w:rPr>
                <w:sz w:val="16"/>
                <w:szCs w:val="16"/>
              </w:rPr>
            </w:pPr>
            <w:r w:rsidRPr="00771071">
              <w:rPr>
                <w:rFonts w:eastAsia="Gotham"/>
                <w:color w:val="181717"/>
                <w:sz w:val="16"/>
                <w:szCs w:val="16"/>
              </w:rPr>
              <w:t xml:space="preserve"> 1,720 </w:t>
            </w:r>
          </w:p>
        </w:tc>
      </w:tr>
      <w:tr w:rsidR="00315195" w:rsidRPr="00771071" w14:paraId="0E99C8EB" w14:textId="77777777" w:rsidTr="00822104">
        <w:trPr>
          <w:trHeight w:val="124"/>
        </w:trPr>
        <w:tc>
          <w:tcPr>
            <w:tcW w:w="8187" w:type="dxa"/>
            <w:tcBorders>
              <w:top w:val="single" w:sz="2" w:space="0" w:color="C9C9C9"/>
              <w:left w:val="nil"/>
              <w:bottom w:val="single" w:sz="2" w:space="0" w:color="C9C9C9"/>
              <w:right w:val="nil"/>
            </w:tcBorders>
          </w:tcPr>
          <w:p w14:paraId="529BD82B" w14:textId="77777777" w:rsidR="00771071" w:rsidRPr="00771071" w:rsidRDefault="00771071" w:rsidP="00771071">
            <w:pPr>
              <w:spacing w:after="0"/>
              <w:ind w:left="57"/>
              <w:rPr>
                <w:sz w:val="16"/>
                <w:szCs w:val="16"/>
              </w:rPr>
            </w:pPr>
            <w:r w:rsidRPr="00771071">
              <w:rPr>
                <w:rFonts w:eastAsia="Gotham"/>
                <w:color w:val="181717"/>
                <w:sz w:val="16"/>
                <w:szCs w:val="16"/>
              </w:rPr>
              <w:t>GST receivables</w:t>
            </w:r>
          </w:p>
        </w:tc>
        <w:tc>
          <w:tcPr>
            <w:tcW w:w="1169" w:type="dxa"/>
            <w:tcBorders>
              <w:top w:val="single" w:sz="2" w:space="0" w:color="C9C9C9"/>
              <w:left w:val="nil"/>
              <w:bottom w:val="single" w:sz="4" w:space="0" w:color="000000"/>
              <w:right w:val="nil"/>
            </w:tcBorders>
          </w:tcPr>
          <w:p w14:paraId="3FC0C5EF" w14:textId="77777777" w:rsidR="00771071" w:rsidRPr="00771071" w:rsidRDefault="00771071" w:rsidP="00822104">
            <w:pPr>
              <w:spacing w:after="0"/>
              <w:ind w:left="292"/>
              <w:jc w:val="right"/>
              <w:rPr>
                <w:sz w:val="16"/>
                <w:szCs w:val="16"/>
              </w:rPr>
            </w:pPr>
            <w:r w:rsidRPr="00771071">
              <w:rPr>
                <w:rFonts w:eastAsia="Gotham"/>
                <w:color w:val="181717"/>
                <w:sz w:val="16"/>
                <w:szCs w:val="16"/>
              </w:rPr>
              <w:t xml:space="preserve"> 155 </w:t>
            </w:r>
          </w:p>
        </w:tc>
        <w:tc>
          <w:tcPr>
            <w:tcW w:w="929" w:type="dxa"/>
            <w:tcBorders>
              <w:top w:val="single" w:sz="2" w:space="0" w:color="C9C9C9"/>
              <w:left w:val="nil"/>
              <w:bottom w:val="single" w:sz="4" w:space="0" w:color="000000"/>
              <w:right w:val="nil"/>
            </w:tcBorders>
          </w:tcPr>
          <w:p w14:paraId="61763345" w14:textId="77777777" w:rsidR="00771071" w:rsidRPr="00771071" w:rsidRDefault="00771071" w:rsidP="00822104">
            <w:pPr>
              <w:spacing w:after="0"/>
              <w:ind w:right="42"/>
              <w:jc w:val="right"/>
              <w:rPr>
                <w:sz w:val="16"/>
                <w:szCs w:val="16"/>
              </w:rPr>
            </w:pPr>
            <w:r w:rsidRPr="00771071">
              <w:rPr>
                <w:rFonts w:eastAsia="Gotham"/>
                <w:color w:val="181717"/>
                <w:sz w:val="16"/>
                <w:szCs w:val="16"/>
              </w:rPr>
              <w:t xml:space="preserve"> 11 </w:t>
            </w:r>
          </w:p>
        </w:tc>
      </w:tr>
      <w:tr w:rsidR="00315195" w:rsidRPr="00315195" w14:paraId="0374FF27" w14:textId="77777777" w:rsidTr="00822104">
        <w:trPr>
          <w:trHeight w:val="124"/>
        </w:trPr>
        <w:tc>
          <w:tcPr>
            <w:tcW w:w="8187" w:type="dxa"/>
            <w:tcBorders>
              <w:top w:val="single" w:sz="2" w:space="0" w:color="C9C9C9"/>
              <w:left w:val="nil"/>
              <w:right w:val="nil"/>
            </w:tcBorders>
          </w:tcPr>
          <w:p w14:paraId="3F87265E" w14:textId="2B755920" w:rsidR="00315195" w:rsidRPr="00315195" w:rsidRDefault="00315195" w:rsidP="00771071">
            <w:pPr>
              <w:spacing w:after="0"/>
              <w:ind w:left="57"/>
              <w:rPr>
                <w:rFonts w:eastAsia="Gotham"/>
                <w:b/>
                <w:bCs/>
                <w:color w:val="181717"/>
                <w:sz w:val="16"/>
                <w:szCs w:val="16"/>
              </w:rPr>
            </w:pPr>
            <w:r w:rsidRPr="00315195">
              <w:rPr>
                <w:rFonts w:eastAsia="Gotham"/>
                <w:b/>
                <w:bCs/>
                <w:color w:val="181717"/>
                <w:sz w:val="16"/>
                <w:szCs w:val="16"/>
              </w:rPr>
              <w:t>Total receivables</w:t>
            </w:r>
          </w:p>
        </w:tc>
        <w:tc>
          <w:tcPr>
            <w:tcW w:w="1169" w:type="dxa"/>
            <w:tcBorders>
              <w:top w:val="single" w:sz="4" w:space="0" w:color="000000"/>
              <w:left w:val="nil"/>
              <w:right w:val="nil"/>
            </w:tcBorders>
          </w:tcPr>
          <w:p w14:paraId="3ED7CA93" w14:textId="707E5149" w:rsidR="00315195" w:rsidRPr="00315195" w:rsidRDefault="00315195" w:rsidP="00822104">
            <w:pPr>
              <w:spacing w:after="0"/>
              <w:ind w:left="292"/>
              <w:jc w:val="right"/>
              <w:rPr>
                <w:rFonts w:eastAsia="Gotham"/>
                <w:b/>
                <w:bCs/>
                <w:color w:val="181717"/>
                <w:sz w:val="16"/>
                <w:szCs w:val="16"/>
              </w:rPr>
            </w:pPr>
            <w:r w:rsidRPr="00315195">
              <w:rPr>
                <w:rFonts w:eastAsia="Gotham"/>
                <w:b/>
                <w:bCs/>
                <w:color w:val="181717"/>
                <w:sz w:val="16"/>
                <w:szCs w:val="16"/>
              </w:rPr>
              <w:t>19,487</w:t>
            </w:r>
          </w:p>
        </w:tc>
        <w:tc>
          <w:tcPr>
            <w:tcW w:w="929" w:type="dxa"/>
            <w:tcBorders>
              <w:top w:val="single" w:sz="4" w:space="0" w:color="000000"/>
              <w:left w:val="nil"/>
              <w:right w:val="nil"/>
            </w:tcBorders>
          </w:tcPr>
          <w:p w14:paraId="77834EDA" w14:textId="07ECDF87" w:rsidR="00315195" w:rsidRPr="00315195" w:rsidRDefault="00315195" w:rsidP="00822104">
            <w:pPr>
              <w:spacing w:after="0"/>
              <w:ind w:right="42"/>
              <w:jc w:val="right"/>
              <w:rPr>
                <w:rFonts w:eastAsia="Gotham"/>
                <w:b/>
                <w:bCs/>
                <w:color w:val="181717"/>
                <w:sz w:val="16"/>
                <w:szCs w:val="16"/>
              </w:rPr>
            </w:pPr>
            <w:r w:rsidRPr="00315195">
              <w:rPr>
                <w:rFonts w:eastAsia="Gotham"/>
                <w:b/>
                <w:bCs/>
                <w:color w:val="181717"/>
                <w:sz w:val="16"/>
                <w:szCs w:val="16"/>
              </w:rPr>
              <w:t>1,731</w:t>
            </w:r>
          </w:p>
        </w:tc>
      </w:tr>
    </w:tbl>
    <w:p w14:paraId="10747153" w14:textId="34A9A44A" w:rsidR="00771071" w:rsidRPr="00315195" w:rsidRDefault="00771071" w:rsidP="0028638E">
      <w:pPr>
        <w:rPr>
          <w:sz w:val="16"/>
          <w:szCs w:val="16"/>
        </w:rPr>
      </w:pPr>
    </w:p>
    <w:p w14:paraId="70C10168" w14:textId="77777777" w:rsidR="00315195" w:rsidRPr="00315195" w:rsidRDefault="00315195" w:rsidP="00315195">
      <w:pPr>
        <w:pStyle w:val="bodycopy"/>
        <w:rPr>
          <w:sz w:val="16"/>
          <w:szCs w:val="16"/>
        </w:rPr>
      </w:pPr>
      <w:r w:rsidRPr="00315195">
        <w:rPr>
          <w:sz w:val="16"/>
          <w:szCs w:val="16"/>
        </w:rPr>
        <w:t xml:space="preserve">Receivables consist of: </w:t>
      </w:r>
    </w:p>
    <w:p w14:paraId="375FE665" w14:textId="17752DB6" w:rsidR="00315195" w:rsidRPr="00315195" w:rsidRDefault="00315195" w:rsidP="00315195">
      <w:pPr>
        <w:pStyle w:val="bodycopy"/>
        <w:rPr>
          <w:sz w:val="16"/>
          <w:szCs w:val="16"/>
        </w:rPr>
      </w:pPr>
      <w:r w:rsidRPr="00315195">
        <w:rPr>
          <w:b/>
          <w:bCs/>
          <w:sz w:val="16"/>
          <w:szCs w:val="16"/>
        </w:rPr>
        <w:t>Contractual receivables</w:t>
      </w:r>
      <w:r w:rsidRPr="00315195">
        <w:rPr>
          <w:sz w:val="16"/>
          <w:szCs w:val="16"/>
        </w:rPr>
        <w:t xml:space="preserve"> are classified as financial instruments and categorised as ‘financial assets at amortised </w:t>
      </w:r>
      <w:r w:rsidR="003950EF" w:rsidRPr="00315195">
        <w:rPr>
          <w:sz w:val="16"/>
          <w:szCs w:val="16"/>
        </w:rPr>
        <w:t>costs</w:t>
      </w:r>
      <w:r w:rsidRPr="00315195">
        <w:rPr>
          <w:sz w:val="16"/>
          <w:szCs w:val="16"/>
        </w:rPr>
        <w:t>.</w:t>
      </w:r>
      <w:r w:rsidR="003950EF">
        <w:rPr>
          <w:sz w:val="16"/>
          <w:szCs w:val="16"/>
        </w:rPr>
        <w:t>’</w:t>
      </w:r>
      <w:r w:rsidRPr="00315195">
        <w:rPr>
          <w:sz w:val="16"/>
          <w:szCs w:val="16"/>
        </w:rPr>
        <w:t xml:space="preserve"> They are initially recognised at fair value plus any directly attributable transaction costs. The Authority holds the contractual receivables with the objective to collect the contractual cash flows and therefore subsequently measured at amortised cost using the effective interest method, less any impairment. </w:t>
      </w:r>
    </w:p>
    <w:p w14:paraId="75169504" w14:textId="77777777" w:rsidR="00315195" w:rsidRPr="00315195" w:rsidRDefault="00315195" w:rsidP="00315195">
      <w:pPr>
        <w:pStyle w:val="bodycopy"/>
        <w:rPr>
          <w:sz w:val="16"/>
          <w:szCs w:val="16"/>
        </w:rPr>
      </w:pPr>
      <w:r w:rsidRPr="00315195">
        <w:rPr>
          <w:sz w:val="16"/>
          <w:szCs w:val="16"/>
        </w:rPr>
        <w:t xml:space="preserve">Accrued investment income relates to the distribution of investment income from VFMC as at 30 June 2020 but received in July 2020. </w:t>
      </w:r>
    </w:p>
    <w:p w14:paraId="7E5FC2F8" w14:textId="57068D86" w:rsidR="00315195" w:rsidRPr="00315195" w:rsidRDefault="00315195" w:rsidP="00315195">
      <w:pPr>
        <w:pStyle w:val="bodycopy"/>
        <w:rPr>
          <w:sz w:val="16"/>
          <w:szCs w:val="16"/>
        </w:rPr>
      </w:pPr>
      <w:r w:rsidRPr="00315195">
        <w:rPr>
          <w:b/>
          <w:bCs/>
          <w:sz w:val="16"/>
          <w:szCs w:val="16"/>
        </w:rPr>
        <w:t>Statutory receivables</w:t>
      </w:r>
      <w:r w:rsidRPr="00315195">
        <w:rPr>
          <w:sz w:val="16"/>
          <w:szCs w:val="16"/>
        </w:rPr>
        <w:t xml:space="preserve"> do not arise from contracts and are recognised and measured similarly to contractual receivables (except for impairment</w:t>
      </w:r>
      <w:r w:rsidR="003950EF" w:rsidRPr="00315195">
        <w:rPr>
          <w:sz w:val="16"/>
          <w:szCs w:val="16"/>
        </w:rPr>
        <w:t>) but</w:t>
      </w:r>
      <w:r w:rsidRPr="00315195">
        <w:rPr>
          <w:sz w:val="16"/>
          <w:szCs w:val="16"/>
        </w:rPr>
        <w:t xml:space="preserve"> are not classified as financial instruments for disclosure purposes. The Authority applies AASB 9 for initial measurement of the statutory receivables and as a </w:t>
      </w:r>
      <w:r w:rsidR="003950EF" w:rsidRPr="00315195">
        <w:rPr>
          <w:sz w:val="16"/>
          <w:szCs w:val="16"/>
        </w:rPr>
        <w:t>result statutory receivable</w:t>
      </w:r>
      <w:r w:rsidRPr="00315195">
        <w:rPr>
          <w:sz w:val="16"/>
          <w:szCs w:val="16"/>
        </w:rPr>
        <w:t xml:space="preserve"> are initially recognised at fair value plus any directly attributable transaction cost. </w:t>
      </w:r>
    </w:p>
    <w:p w14:paraId="3AC7A280" w14:textId="77777777" w:rsidR="00315195" w:rsidRPr="00315195" w:rsidRDefault="00315195" w:rsidP="00315195">
      <w:pPr>
        <w:pStyle w:val="bodycopy"/>
        <w:rPr>
          <w:sz w:val="16"/>
          <w:szCs w:val="16"/>
        </w:rPr>
      </w:pPr>
      <w:r w:rsidRPr="00315195">
        <w:rPr>
          <w:sz w:val="16"/>
          <w:szCs w:val="16"/>
        </w:rPr>
        <w:t xml:space="preserve">Accrued revenue relates to an estimate of employer contributions for the Apr-Jun 2020 quarterly return due 31 July 2020. </w:t>
      </w:r>
    </w:p>
    <w:p w14:paraId="17B1CC76" w14:textId="77777777" w:rsidR="00315195" w:rsidRPr="00315195" w:rsidRDefault="00315195" w:rsidP="00315195">
      <w:pPr>
        <w:pStyle w:val="bodycopy"/>
        <w:rPr>
          <w:sz w:val="16"/>
          <w:szCs w:val="16"/>
        </w:rPr>
      </w:pPr>
      <w:r w:rsidRPr="00315195">
        <w:rPr>
          <w:sz w:val="16"/>
          <w:szCs w:val="16"/>
        </w:rPr>
        <w:t xml:space="preserve">Employer levy receivables is the outstanding employer contribution invoices as at 30 June 2020. </w:t>
      </w:r>
    </w:p>
    <w:p w14:paraId="1AFD9B0B" w14:textId="77777777" w:rsidR="00315195" w:rsidRPr="00315195" w:rsidRDefault="00315195" w:rsidP="00315195">
      <w:pPr>
        <w:pStyle w:val="bodycopy"/>
        <w:rPr>
          <w:sz w:val="16"/>
          <w:szCs w:val="16"/>
        </w:rPr>
      </w:pPr>
      <w:r w:rsidRPr="00315195">
        <w:rPr>
          <w:sz w:val="16"/>
          <w:szCs w:val="16"/>
        </w:rPr>
        <w:t xml:space="preserve">Amounts recognised from the Victorian Government represent funding for all commitments incurred and are drawn from the Consolidated Fund as the commitments fall due. </w:t>
      </w:r>
    </w:p>
    <w:p w14:paraId="0E31B61D" w14:textId="77777777" w:rsidR="00315195" w:rsidRPr="00315195" w:rsidRDefault="00315195" w:rsidP="00315195">
      <w:pPr>
        <w:pStyle w:val="bodycopy"/>
        <w:rPr>
          <w:sz w:val="16"/>
          <w:szCs w:val="16"/>
        </w:rPr>
      </w:pPr>
      <w:r w:rsidRPr="00315195">
        <w:rPr>
          <w:sz w:val="16"/>
          <w:szCs w:val="16"/>
        </w:rPr>
        <w:t>Details about the Authority’s exposure to credit risk are set out in Note 7.1.4.</w:t>
      </w:r>
    </w:p>
    <w:p w14:paraId="24242418" w14:textId="77777777" w:rsidR="00315195" w:rsidRPr="003B6768" w:rsidRDefault="00315195" w:rsidP="00315195">
      <w:pPr>
        <w:shd w:val="clear" w:color="auto" w:fill="EEF3D5"/>
        <w:spacing w:after="66"/>
        <w:ind w:left="-4" w:hanging="10"/>
        <w:rPr>
          <w:b/>
          <w:bCs/>
          <w:sz w:val="16"/>
          <w:szCs w:val="16"/>
        </w:rPr>
      </w:pPr>
      <w:r w:rsidRPr="003B6768">
        <w:rPr>
          <w:rFonts w:eastAsia="Gotham"/>
          <w:b/>
          <w:bCs/>
          <w:color w:val="181717"/>
          <w:sz w:val="16"/>
          <w:szCs w:val="16"/>
        </w:rPr>
        <w:t>5.1.1 Movement in provision for impaired receivables</w:t>
      </w:r>
    </w:p>
    <w:p w14:paraId="198970FB" w14:textId="77777777" w:rsidR="00315195" w:rsidRPr="003B6768" w:rsidRDefault="00315195" w:rsidP="00315195">
      <w:pPr>
        <w:pStyle w:val="bodycopy"/>
        <w:rPr>
          <w:sz w:val="16"/>
          <w:szCs w:val="16"/>
        </w:rPr>
      </w:pPr>
      <w:r w:rsidRPr="003B6768">
        <w:rPr>
          <w:sz w:val="16"/>
          <w:szCs w:val="16"/>
        </w:rPr>
        <w:t>As at 30 June 2020, there were no impaired receivables and provision made as recoverability of the grant invoices to the Victorian Government, accrued investment income from VFMC and employer receivables for levy contributions is high.</w:t>
      </w:r>
    </w:p>
    <w:p w14:paraId="48C012DE" w14:textId="77777777" w:rsidR="00315195" w:rsidRPr="003B6768" w:rsidRDefault="00315195" w:rsidP="00315195">
      <w:pPr>
        <w:pStyle w:val="bodycopy"/>
        <w:rPr>
          <w:b/>
          <w:bCs/>
          <w:sz w:val="16"/>
          <w:szCs w:val="16"/>
        </w:rPr>
      </w:pPr>
      <w:r w:rsidRPr="003B6768">
        <w:rPr>
          <w:b/>
          <w:bCs/>
          <w:sz w:val="16"/>
          <w:szCs w:val="16"/>
        </w:rPr>
        <w:t xml:space="preserve">Nature and extent of risk arising from receivables </w:t>
      </w:r>
    </w:p>
    <w:p w14:paraId="0BA0A5A5" w14:textId="77777777" w:rsidR="00315195" w:rsidRPr="003B6768" w:rsidRDefault="00315195" w:rsidP="00315195">
      <w:pPr>
        <w:pStyle w:val="bodycopy"/>
        <w:rPr>
          <w:sz w:val="16"/>
          <w:szCs w:val="16"/>
        </w:rPr>
      </w:pPr>
      <w:r w:rsidRPr="003B6768">
        <w:rPr>
          <w:sz w:val="16"/>
          <w:szCs w:val="16"/>
        </w:rPr>
        <w:t>Refer to Note 7.1.4 for the nature and extent of risks arising from receivables.</w:t>
      </w:r>
    </w:p>
    <w:p w14:paraId="4C882FBA" w14:textId="77777777" w:rsidR="00315195" w:rsidRPr="003B6768" w:rsidRDefault="00315195" w:rsidP="003B6768">
      <w:pPr>
        <w:shd w:val="clear" w:color="auto" w:fill="EEF3D5"/>
        <w:ind w:hanging="11"/>
        <w:rPr>
          <w:b/>
          <w:bCs/>
          <w:sz w:val="16"/>
          <w:szCs w:val="16"/>
        </w:rPr>
      </w:pPr>
      <w:r w:rsidRPr="003B6768">
        <w:rPr>
          <w:rFonts w:eastAsia="Gotham"/>
          <w:b/>
          <w:bCs/>
          <w:color w:val="181717"/>
          <w:sz w:val="16"/>
          <w:szCs w:val="16"/>
        </w:rPr>
        <w:t>5.1.2 Ageing analysis of contractual receivables</w:t>
      </w:r>
    </w:p>
    <w:p w14:paraId="1F9BCE49" w14:textId="77777777" w:rsidR="00315195" w:rsidRPr="00315195" w:rsidRDefault="00315195" w:rsidP="00315195">
      <w:pPr>
        <w:spacing w:after="88" w:line="323" w:lineRule="auto"/>
        <w:ind w:left="3" w:right="12" w:hanging="10"/>
        <w:rPr>
          <w:sz w:val="16"/>
          <w:szCs w:val="16"/>
        </w:rPr>
      </w:pPr>
      <w:r w:rsidRPr="00315195">
        <w:rPr>
          <w:rFonts w:eastAsia="Gotham"/>
          <w:color w:val="181717"/>
          <w:sz w:val="16"/>
          <w:szCs w:val="16"/>
        </w:rPr>
        <w:t>The ageing at 30 June 2020 includes accrued investment income. Statutory receivables and provision for impaired receivables are excluded.</w:t>
      </w:r>
    </w:p>
    <w:p w14:paraId="37458696" w14:textId="77777777" w:rsidR="00315195" w:rsidRPr="003B6768" w:rsidRDefault="00315195" w:rsidP="00315195">
      <w:pPr>
        <w:tabs>
          <w:tab w:val="center" w:pos="4280"/>
          <w:tab w:val="center" w:pos="6803"/>
        </w:tabs>
        <w:spacing w:after="0" w:line="268" w:lineRule="auto"/>
        <w:rPr>
          <w:b/>
          <w:bCs/>
          <w:sz w:val="16"/>
          <w:szCs w:val="16"/>
        </w:rPr>
      </w:pPr>
      <w:r w:rsidRPr="00315195">
        <w:rPr>
          <w:sz w:val="16"/>
          <w:szCs w:val="16"/>
        </w:rPr>
        <w:tab/>
      </w:r>
      <w:r w:rsidRPr="003B6768">
        <w:rPr>
          <w:rFonts w:eastAsia="Gotham"/>
          <w:b/>
          <w:bCs/>
          <w:color w:val="181717"/>
          <w:sz w:val="16"/>
          <w:szCs w:val="16"/>
        </w:rPr>
        <w:t xml:space="preserve">Not </w:t>
      </w:r>
      <w:proofErr w:type="gramStart"/>
      <w:r w:rsidRPr="003B6768">
        <w:rPr>
          <w:rFonts w:eastAsia="Gotham"/>
          <w:b/>
          <w:bCs/>
          <w:color w:val="181717"/>
          <w:sz w:val="16"/>
          <w:szCs w:val="16"/>
        </w:rPr>
        <w:t xml:space="preserve">past  </w:t>
      </w:r>
      <w:r w:rsidRPr="003B6768">
        <w:rPr>
          <w:rFonts w:eastAsia="Gotham"/>
          <w:b/>
          <w:bCs/>
          <w:color w:val="181717"/>
          <w:sz w:val="16"/>
          <w:szCs w:val="16"/>
        </w:rPr>
        <w:tab/>
      </w:r>
      <w:proofErr w:type="spellStart"/>
      <w:proofErr w:type="gramEnd"/>
      <w:r w:rsidRPr="003B6768">
        <w:rPr>
          <w:rFonts w:eastAsia="Gotham"/>
          <w:b/>
          <w:bCs/>
          <w:color w:val="181717"/>
          <w:sz w:val="16"/>
          <w:szCs w:val="16"/>
        </w:rPr>
        <w:t>Past</w:t>
      </w:r>
      <w:proofErr w:type="spellEnd"/>
      <w:r w:rsidRPr="003B6768">
        <w:rPr>
          <w:rFonts w:eastAsia="Gotham"/>
          <w:b/>
          <w:bCs/>
          <w:color w:val="181717"/>
          <w:sz w:val="16"/>
          <w:szCs w:val="16"/>
        </w:rPr>
        <w:t xml:space="preserve"> due but not impaired</w:t>
      </w:r>
    </w:p>
    <w:tbl>
      <w:tblPr>
        <w:tblStyle w:val="TableGrid0"/>
        <w:tblW w:w="8787" w:type="dxa"/>
        <w:tblInd w:w="0" w:type="dxa"/>
        <w:tblCellMar>
          <w:top w:w="28" w:type="dxa"/>
          <w:bottom w:w="18" w:type="dxa"/>
          <w:right w:w="160" w:type="dxa"/>
        </w:tblCellMar>
        <w:tblLook w:val="04A0" w:firstRow="1" w:lastRow="0" w:firstColumn="1" w:lastColumn="0" w:noHBand="0" w:noVBand="1"/>
      </w:tblPr>
      <w:tblGrid>
        <w:gridCol w:w="3924"/>
        <w:gridCol w:w="944"/>
        <w:gridCol w:w="859"/>
        <w:gridCol w:w="738"/>
        <w:gridCol w:w="929"/>
        <w:gridCol w:w="812"/>
        <w:gridCol w:w="581"/>
      </w:tblGrid>
      <w:tr w:rsidR="00315195" w:rsidRPr="003B6768" w14:paraId="3D0B7ABE" w14:textId="77777777" w:rsidTr="006509A3">
        <w:trPr>
          <w:trHeight w:val="611"/>
        </w:trPr>
        <w:tc>
          <w:tcPr>
            <w:tcW w:w="3944" w:type="dxa"/>
            <w:tcBorders>
              <w:top w:val="nil"/>
              <w:left w:val="nil"/>
              <w:bottom w:val="single" w:sz="2" w:space="0" w:color="C9C9C9"/>
              <w:right w:val="nil"/>
            </w:tcBorders>
            <w:vAlign w:val="bottom"/>
          </w:tcPr>
          <w:p w14:paraId="0148E796" w14:textId="77777777" w:rsidR="00315195" w:rsidRPr="003B6768" w:rsidRDefault="00315195" w:rsidP="006509A3">
            <w:pPr>
              <w:spacing w:after="0"/>
              <w:ind w:left="56"/>
              <w:rPr>
                <w:b/>
                <w:bCs/>
                <w:sz w:val="16"/>
                <w:szCs w:val="16"/>
              </w:rPr>
            </w:pPr>
            <w:r w:rsidRPr="003B6768">
              <w:rPr>
                <w:rFonts w:eastAsia="Gotham"/>
                <w:b/>
                <w:bCs/>
                <w:color w:val="181717"/>
                <w:sz w:val="16"/>
                <w:szCs w:val="16"/>
              </w:rPr>
              <w:t>2019-2020</w:t>
            </w:r>
          </w:p>
        </w:tc>
        <w:tc>
          <w:tcPr>
            <w:tcW w:w="945" w:type="dxa"/>
            <w:tcBorders>
              <w:top w:val="nil"/>
              <w:left w:val="nil"/>
              <w:bottom w:val="single" w:sz="2" w:space="0" w:color="C9C9C9"/>
              <w:right w:val="nil"/>
            </w:tcBorders>
          </w:tcPr>
          <w:p w14:paraId="64E916B8" w14:textId="77777777" w:rsidR="00315195" w:rsidRPr="003B6768" w:rsidRDefault="00315195" w:rsidP="006509A3">
            <w:pPr>
              <w:spacing w:after="0"/>
              <w:rPr>
                <w:b/>
                <w:bCs/>
                <w:sz w:val="16"/>
                <w:szCs w:val="16"/>
              </w:rPr>
            </w:pPr>
            <w:r w:rsidRPr="003B6768">
              <w:rPr>
                <w:rFonts w:eastAsia="Gotham"/>
                <w:b/>
                <w:bCs/>
                <w:color w:val="181717"/>
                <w:sz w:val="16"/>
                <w:szCs w:val="16"/>
              </w:rPr>
              <w:t xml:space="preserve">due &amp; not </w:t>
            </w:r>
          </w:p>
          <w:p w14:paraId="5D1977A5" w14:textId="77777777" w:rsidR="00315195" w:rsidRPr="003B6768" w:rsidRDefault="00315195" w:rsidP="006509A3">
            <w:pPr>
              <w:spacing w:after="0"/>
              <w:ind w:left="29"/>
              <w:rPr>
                <w:b/>
                <w:bCs/>
                <w:sz w:val="16"/>
                <w:szCs w:val="16"/>
              </w:rPr>
            </w:pPr>
            <w:r w:rsidRPr="003B6768">
              <w:rPr>
                <w:rFonts w:eastAsia="Gotham"/>
                <w:b/>
                <w:bCs/>
                <w:color w:val="181717"/>
                <w:sz w:val="16"/>
                <w:szCs w:val="16"/>
              </w:rPr>
              <w:t>impaired</w:t>
            </w:r>
          </w:p>
        </w:tc>
        <w:tc>
          <w:tcPr>
            <w:tcW w:w="860" w:type="dxa"/>
            <w:tcBorders>
              <w:top w:val="single" w:sz="2" w:space="0" w:color="181717"/>
              <w:left w:val="nil"/>
              <w:bottom w:val="single" w:sz="2" w:space="0" w:color="C9C9C9"/>
              <w:right w:val="nil"/>
            </w:tcBorders>
          </w:tcPr>
          <w:p w14:paraId="350FE256" w14:textId="77777777" w:rsidR="00315195" w:rsidRPr="003B6768" w:rsidRDefault="00315195" w:rsidP="006509A3">
            <w:pPr>
              <w:spacing w:after="0"/>
              <w:ind w:left="54" w:hanging="54"/>
              <w:rPr>
                <w:b/>
                <w:bCs/>
                <w:sz w:val="16"/>
                <w:szCs w:val="16"/>
              </w:rPr>
            </w:pPr>
            <w:r w:rsidRPr="003B6768">
              <w:rPr>
                <w:rFonts w:eastAsia="Gotham"/>
                <w:b/>
                <w:bCs/>
                <w:color w:val="181717"/>
                <w:sz w:val="16"/>
                <w:szCs w:val="16"/>
              </w:rPr>
              <w:t>Less than 1 month</w:t>
            </w:r>
          </w:p>
        </w:tc>
        <w:tc>
          <w:tcPr>
            <w:tcW w:w="713" w:type="dxa"/>
            <w:tcBorders>
              <w:top w:val="single" w:sz="2" w:space="0" w:color="181717"/>
              <w:left w:val="nil"/>
              <w:bottom w:val="single" w:sz="2" w:space="0" w:color="C9C9C9"/>
              <w:right w:val="nil"/>
            </w:tcBorders>
          </w:tcPr>
          <w:p w14:paraId="3D6ADE93" w14:textId="77777777" w:rsidR="00315195" w:rsidRPr="003B6768" w:rsidRDefault="00315195" w:rsidP="006509A3">
            <w:pPr>
              <w:spacing w:after="0"/>
              <w:ind w:firstLine="56"/>
              <w:rPr>
                <w:b/>
                <w:bCs/>
                <w:sz w:val="16"/>
                <w:szCs w:val="16"/>
              </w:rPr>
            </w:pPr>
            <w:r w:rsidRPr="003B6768">
              <w:rPr>
                <w:rFonts w:eastAsia="Gotham"/>
                <w:b/>
                <w:bCs/>
                <w:color w:val="181717"/>
                <w:sz w:val="16"/>
                <w:szCs w:val="16"/>
              </w:rPr>
              <w:t xml:space="preserve"> 1 to 3 months</w:t>
            </w:r>
          </w:p>
        </w:tc>
        <w:tc>
          <w:tcPr>
            <w:tcW w:w="930" w:type="dxa"/>
            <w:tcBorders>
              <w:top w:val="single" w:sz="2" w:space="0" w:color="181717"/>
              <w:left w:val="nil"/>
              <w:bottom w:val="single" w:sz="2" w:space="0" w:color="C9C9C9"/>
              <w:right w:val="nil"/>
            </w:tcBorders>
          </w:tcPr>
          <w:p w14:paraId="47E9855E" w14:textId="77777777" w:rsidR="00315195" w:rsidRPr="003B6768" w:rsidRDefault="00315195" w:rsidP="006509A3">
            <w:pPr>
              <w:spacing w:after="0"/>
              <w:ind w:left="51" w:hanging="51"/>
              <w:jc w:val="both"/>
              <w:rPr>
                <w:b/>
                <w:bCs/>
                <w:sz w:val="16"/>
                <w:szCs w:val="16"/>
              </w:rPr>
            </w:pPr>
            <w:r w:rsidRPr="003B6768">
              <w:rPr>
                <w:rFonts w:eastAsia="Gotham"/>
                <w:b/>
                <w:bCs/>
                <w:color w:val="181717"/>
                <w:sz w:val="16"/>
                <w:szCs w:val="16"/>
              </w:rPr>
              <w:t xml:space="preserve"> 3 months to 1 year</w:t>
            </w:r>
          </w:p>
        </w:tc>
        <w:tc>
          <w:tcPr>
            <w:tcW w:w="813" w:type="dxa"/>
            <w:tcBorders>
              <w:top w:val="single" w:sz="2" w:space="0" w:color="181717"/>
              <w:left w:val="nil"/>
              <w:bottom w:val="single" w:sz="2" w:space="0" w:color="C9C9C9"/>
              <w:right w:val="nil"/>
            </w:tcBorders>
          </w:tcPr>
          <w:p w14:paraId="64AE4A6D" w14:textId="0C9AACFC" w:rsidR="00315195" w:rsidRPr="003B6768" w:rsidRDefault="00315195" w:rsidP="006509A3">
            <w:pPr>
              <w:spacing w:after="0"/>
              <w:ind w:left="20" w:hanging="20"/>
              <w:rPr>
                <w:b/>
                <w:bCs/>
                <w:sz w:val="16"/>
                <w:szCs w:val="16"/>
              </w:rPr>
            </w:pPr>
            <w:r w:rsidRPr="003B6768">
              <w:rPr>
                <w:rFonts w:eastAsia="Gotham"/>
                <w:b/>
                <w:bCs/>
                <w:color w:val="181717"/>
                <w:sz w:val="16"/>
                <w:szCs w:val="16"/>
              </w:rPr>
              <w:t xml:space="preserve"> 1 to </w:t>
            </w:r>
            <w:r w:rsidR="003B6768" w:rsidRPr="003B6768">
              <w:rPr>
                <w:rFonts w:eastAsia="Gotham"/>
                <w:b/>
                <w:bCs/>
                <w:color w:val="181717"/>
                <w:sz w:val="16"/>
                <w:szCs w:val="16"/>
              </w:rPr>
              <w:t>5 years</w:t>
            </w:r>
          </w:p>
        </w:tc>
        <w:tc>
          <w:tcPr>
            <w:tcW w:w="581" w:type="dxa"/>
            <w:tcBorders>
              <w:top w:val="single" w:sz="2" w:space="0" w:color="181717"/>
              <w:left w:val="nil"/>
              <w:bottom w:val="single" w:sz="2" w:space="0" w:color="C9C9C9"/>
              <w:right w:val="nil"/>
            </w:tcBorders>
          </w:tcPr>
          <w:p w14:paraId="0D6A2B4A" w14:textId="67B8B979" w:rsidR="00315195" w:rsidRPr="003B6768" w:rsidRDefault="00315195" w:rsidP="006509A3">
            <w:pPr>
              <w:spacing w:after="0"/>
              <w:ind w:firstLine="77"/>
              <w:rPr>
                <w:b/>
                <w:bCs/>
                <w:sz w:val="16"/>
                <w:szCs w:val="16"/>
              </w:rPr>
            </w:pPr>
            <w:r w:rsidRPr="003B6768">
              <w:rPr>
                <w:rFonts w:eastAsia="Gotham"/>
                <w:b/>
                <w:bCs/>
                <w:color w:val="181717"/>
                <w:sz w:val="16"/>
                <w:szCs w:val="16"/>
              </w:rPr>
              <w:t xml:space="preserve"> 5</w:t>
            </w:r>
            <w:r w:rsidR="003B6768" w:rsidRPr="003B6768">
              <w:rPr>
                <w:rFonts w:eastAsia="Gotham"/>
                <w:b/>
                <w:bCs/>
                <w:color w:val="181717"/>
                <w:sz w:val="16"/>
                <w:szCs w:val="16"/>
              </w:rPr>
              <w:t>+ years</w:t>
            </w:r>
          </w:p>
        </w:tc>
      </w:tr>
      <w:tr w:rsidR="00315195" w:rsidRPr="00315195" w14:paraId="14B02B4B" w14:textId="77777777" w:rsidTr="006509A3">
        <w:trPr>
          <w:trHeight w:val="225"/>
        </w:trPr>
        <w:tc>
          <w:tcPr>
            <w:tcW w:w="3944" w:type="dxa"/>
            <w:tcBorders>
              <w:top w:val="single" w:sz="2" w:space="0" w:color="C9C9C9"/>
              <w:left w:val="nil"/>
              <w:bottom w:val="single" w:sz="2" w:space="0" w:color="181717"/>
              <w:right w:val="nil"/>
            </w:tcBorders>
          </w:tcPr>
          <w:p w14:paraId="7C70A216" w14:textId="77777777" w:rsidR="00315195" w:rsidRPr="00315195" w:rsidRDefault="00315195" w:rsidP="006509A3">
            <w:pPr>
              <w:spacing w:after="0"/>
              <w:ind w:left="56"/>
              <w:rPr>
                <w:sz w:val="16"/>
                <w:szCs w:val="16"/>
              </w:rPr>
            </w:pPr>
            <w:r w:rsidRPr="00315195">
              <w:rPr>
                <w:rFonts w:eastAsia="Gotham"/>
                <w:color w:val="181717"/>
                <w:sz w:val="16"/>
                <w:szCs w:val="16"/>
              </w:rPr>
              <w:t>Accrued investment income</w:t>
            </w:r>
          </w:p>
        </w:tc>
        <w:tc>
          <w:tcPr>
            <w:tcW w:w="945" w:type="dxa"/>
            <w:tcBorders>
              <w:top w:val="single" w:sz="2" w:space="0" w:color="C9C9C9"/>
              <w:left w:val="nil"/>
              <w:bottom w:val="single" w:sz="2" w:space="0" w:color="181717"/>
              <w:right w:val="nil"/>
            </w:tcBorders>
          </w:tcPr>
          <w:p w14:paraId="080728BF" w14:textId="77777777" w:rsidR="00315195" w:rsidRPr="00315195" w:rsidRDefault="00315195" w:rsidP="006509A3">
            <w:pPr>
              <w:spacing w:after="0"/>
              <w:ind w:left="187"/>
              <w:rPr>
                <w:sz w:val="16"/>
                <w:szCs w:val="16"/>
              </w:rPr>
            </w:pPr>
            <w:r w:rsidRPr="00315195">
              <w:rPr>
                <w:rFonts w:eastAsia="Gotham"/>
                <w:color w:val="181717"/>
                <w:sz w:val="16"/>
                <w:szCs w:val="16"/>
              </w:rPr>
              <w:t xml:space="preserve"> 536 </w:t>
            </w:r>
          </w:p>
        </w:tc>
        <w:tc>
          <w:tcPr>
            <w:tcW w:w="860" w:type="dxa"/>
            <w:tcBorders>
              <w:top w:val="single" w:sz="2" w:space="0" w:color="C9C9C9"/>
              <w:left w:val="nil"/>
              <w:bottom w:val="single" w:sz="2" w:space="0" w:color="181717"/>
              <w:right w:val="nil"/>
            </w:tcBorders>
          </w:tcPr>
          <w:p w14:paraId="15B2D984" w14:textId="77777777" w:rsidR="00315195" w:rsidRPr="00315195" w:rsidRDefault="00315195" w:rsidP="006509A3">
            <w:pPr>
              <w:spacing w:after="0"/>
              <w:ind w:left="277"/>
              <w:rPr>
                <w:sz w:val="16"/>
                <w:szCs w:val="16"/>
              </w:rPr>
            </w:pPr>
            <w:r w:rsidRPr="00315195">
              <w:rPr>
                <w:rFonts w:eastAsia="Gotham"/>
                <w:color w:val="181717"/>
                <w:sz w:val="16"/>
                <w:szCs w:val="16"/>
              </w:rPr>
              <w:t xml:space="preserve"> - </w:t>
            </w:r>
          </w:p>
        </w:tc>
        <w:tc>
          <w:tcPr>
            <w:tcW w:w="713" w:type="dxa"/>
            <w:tcBorders>
              <w:top w:val="single" w:sz="2" w:space="0" w:color="C9C9C9"/>
              <w:left w:val="nil"/>
              <w:bottom w:val="single" w:sz="2" w:space="0" w:color="181717"/>
              <w:right w:val="nil"/>
            </w:tcBorders>
          </w:tcPr>
          <w:p w14:paraId="094F644A" w14:textId="77777777" w:rsidR="00315195" w:rsidRPr="00315195" w:rsidRDefault="00315195" w:rsidP="006509A3">
            <w:pPr>
              <w:spacing w:after="0"/>
              <w:ind w:left="211"/>
              <w:rPr>
                <w:sz w:val="16"/>
                <w:szCs w:val="16"/>
              </w:rPr>
            </w:pPr>
            <w:r w:rsidRPr="00315195">
              <w:rPr>
                <w:rFonts w:eastAsia="Gotham"/>
                <w:color w:val="181717"/>
                <w:sz w:val="16"/>
                <w:szCs w:val="16"/>
              </w:rPr>
              <w:t xml:space="preserve"> - </w:t>
            </w:r>
          </w:p>
        </w:tc>
        <w:tc>
          <w:tcPr>
            <w:tcW w:w="930" w:type="dxa"/>
            <w:tcBorders>
              <w:top w:val="single" w:sz="2" w:space="0" w:color="C9C9C9"/>
              <w:left w:val="nil"/>
              <w:bottom w:val="single" w:sz="2" w:space="0" w:color="181717"/>
              <w:right w:val="nil"/>
            </w:tcBorders>
          </w:tcPr>
          <w:p w14:paraId="45C71B5D" w14:textId="77777777" w:rsidR="00315195" w:rsidRPr="00315195" w:rsidRDefault="00315195" w:rsidP="006509A3">
            <w:pPr>
              <w:spacing w:after="0"/>
              <w:ind w:left="291"/>
              <w:rPr>
                <w:sz w:val="16"/>
                <w:szCs w:val="16"/>
              </w:rPr>
            </w:pPr>
            <w:r w:rsidRPr="00315195">
              <w:rPr>
                <w:rFonts w:eastAsia="Gotham"/>
                <w:color w:val="181717"/>
                <w:sz w:val="16"/>
                <w:szCs w:val="16"/>
              </w:rPr>
              <w:t xml:space="preserve"> - </w:t>
            </w:r>
          </w:p>
        </w:tc>
        <w:tc>
          <w:tcPr>
            <w:tcW w:w="813" w:type="dxa"/>
            <w:tcBorders>
              <w:top w:val="single" w:sz="2" w:space="0" w:color="C9C9C9"/>
              <w:left w:val="nil"/>
              <w:bottom w:val="single" w:sz="2" w:space="0" w:color="181717"/>
              <w:right w:val="nil"/>
            </w:tcBorders>
          </w:tcPr>
          <w:p w14:paraId="02718645" w14:textId="77777777" w:rsidR="00315195" w:rsidRPr="00315195" w:rsidRDefault="00315195" w:rsidP="006509A3">
            <w:pPr>
              <w:spacing w:after="0"/>
              <w:ind w:left="155"/>
              <w:rPr>
                <w:sz w:val="16"/>
                <w:szCs w:val="16"/>
              </w:rPr>
            </w:pPr>
            <w:r w:rsidRPr="00315195">
              <w:rPr>
                <w:rFonts w:eastAsia="Gotham"/>
                <w:color w:val="181717"/>
                <w:sz w:val="16"/>
                <w:szCs w:val="16"/>
              </w:rPr>
              <w:t xml:space="preserve"> - </w:t>
            </w:r>
          </w:p>
        </w:tc>
        <w:tc>
          <w:tcPr>
            <w:tcW w:w="581" w:type="dxa"/>
            <w:tcBorders>
              <w:top w:val="single" w:sz="2" w:space="0" w:color="C9C9C9"/>
              <w:left w:val="nil"/>
              <w:bottom w:val="single" w:sz="2" w:space="0" w:color="181717"/>
              <w:right w:val="nil"/>
            </w:tcBorders>
          </w:tcPr>
          <w:p w14:paraId="5838C37B" w14:textId="77777777" w:rsidR="00315195" w:rsidRPr="00315195" w:rsidRDefault="00315195" w:rsidP="006509A3">
            <w:pPr>
              <w:spacing w:after="0"/>
              <w:ind w:left="135"/>
              <w:rPr>
                <w:sz w:val="16"/>
                <w:szCs w:val="16"/>
              </w:rPr>
            </w:pPr>
            <w:r w:rsidRPr="00315195">
              <w:rPr>
                <w:rFonts w:eastAsia="Gotham"/>
                <w:color w:val="181717"/>
                <w:sz w:val="16"/>
                <w:szCs w:val="16"/>
              </w:rPr>
              <w:t xml:space="preserve"> - </w:t>
            </w:r>
          </w:p>
        </w:tc>
      </w:tr>
      <w:tr w:rsidR="00315195" w:rsidRPr="00315195" w14:paraId="654B43AD" w14:textId="77777777" w:rsidTr="006509A3">
        <w:trPr>
          <w:trHeight w:val="564"/>
        </w:trPr>
        <w:tc>
          <w:tcPr>
            <w:tcW w:w="3944" w:type="dxa"/>
            <w:tcBorders>
              <w:top w:val="single" w:sz="2" w:space="0" w:color="181717"/>
              <w:left w:val="nil"/>
              <w:bottom w:val="single" w:sz="2" w:space="0" w:color="C9C9C9"/>
              <w:right w:val="nil"/>
            </w:tcBorders>
          </w:tcPr>
          <w:p w14:paraId="45798C0D" w14:textId="77777777" w:rsidR="00315195" w:rsidRPr="00315195" w:rsidRDefault="00315195" w:rsidP="006509A3">
            <w:pPr>
              <w:spacing w:after="179"/>
              <w:ind w:left="56"/>
              <w:rPr>
                <w:sz w:val="16"/>
                <w:szCs w:val="16"/>
              </w:rPr>
            </w:pPr>
            <w:r w:rsidRPr="00315195">
              <w:rPr>
                <w:rFonts w:eastAsia="Gotham"/>
                <w:color w:val="181717"/>
                <w:sz w:val="16"/>
                <w:szCs w:val="16"/>
              </w:rPr>
              <w:t>Total receivables</w:t>
            </w:r>
          </w:p>
          <w:p w14:paraId="62FEA437" w14:textId="77777777" w:rsidR="00315195" w:rsidRPr="003B6768" w:rsidRDefault="00315195" w:rsidP="006509A3">
            <w:pPr>
              <w:spacing w:after="0"/>
              <w:ind w:left="56"/>
              <w:rPr>
                <w:b/>
                <w:bCs/>
                <w:sz w:val="16"/>
                <w:szCs w:val="16"/>
              </w:rPr>
            </w:pPr>
            <w:r w:rsidRPr="003B6768">
              <w:rPr>
                <w:rFonts w:eastAsia="Gotham"/>
                <w:b/>
                <w:bCs/>
                <w:color w:val="181717"/>
                <w:sz w:val="16"/>
                <w:szCs w:val="16"/>
              </w:rPr>
              <w:t>2018-2019</w:t>
            </w:r>
          </w:p>
        </w:tc>
        <w:tc>
          <w:tcPr>
            <w:tcW w:w="945" w:type="dxa"/>
            <w:tcBorders>
              <w:top w:val="single" w:sz="2" w:space="0" w:color="181717"/>
              <w:left w:val="nil"/>
              <w:bottom w:val="single" w:sz="2" w:space="0" w:color="C9C9C9"/>
              <w:right w:val="nil"/>
            </w:tcBorders>
          </w:tcPr>
          <w:p w14:paraId="5DEEB57C" w14:textId="77777777" w:rsidR="00315195" w:rsidRPr="00315195" w:rsidRDefault="00315195" w:rsidP="006509A3">
            <w:pPr>
              <w:spacing w:after="0"/>
              <w:ind w:left="187"/>
              <w:rPr>
                <w:sz w:val="16"/>
                <w:szCs w:val="16"/>
              </w:rPr>
            </w:pPr>
            <w:r w:rsidRPr="00315195">
              <w:rPr>
                <w:rFonts w:eastAsia="Gotham"/>
                <w:color w:val="181717"/>
                <w:sz w:val="16"/>
                <w:szCs w:val="16"/>
              </w:rPr>
              <w:t xml:space="preserve"> 536 </w:t>
            </w:r>
          </w:p>
        </w:tc>
        <w:tc>
          <w:tcPr>
            <w:tcW w:w="860" w:type="dxa"/>
            <w:tcBorders>
              <w:top w:val="single" w:sz="2" w:space="0" w:color="181717"/>
              <w:left w:val="nil"/>
              <w:bottom w:val="single" w:sz="2" w:space="0" w:color="C9C9C9"/>
              <w:right w:val="nil"/>
            </w:tcBorders>
          </w:tcPr>
          <w:p w14:paraId="29B53848" w14:textId="77777777" w:rsidR="00315195" w:rsidRPr="00315195" w:rsidRDefault="00315195" w:rsidP="006509A3">
            <w:pPr>
              <w:spacing w:after="0"/>
              <w:ind w:left="277"/>
              <w:rPr>
                <w:sz w:val="16"/>
                <w:szCs w:val="16"/>
              </w:rPr>
            </w:pPr>
            <w:r w:rsidRPr="00315195">
              <w:rPr>
                <w:rFonts w:eastAsia="Gotham"/>
                <w:color w:val="181717"/>
                <w:sz w:val="16"/>
                <w:szCs w:val="16"/>
              </w:rPr>
              <w:t xml:space="preserve"> - </w:t>
            </w:r>
          </w:p>
        </w:tc>
        <w:tc>
          <w:tcPr>
            <w:tcW w:w="713" w:type="dxa"/>
            <w:tcBorders>
              <w:top w:val="single" w:sz="2" w:space="0" w:color="181717"/>
              <w:left w:val="nil"/>
              <w:bottom w:val="single" w:sz="2" w:space="0" w:color="C9C9C9"/>
              <w:right w:val="nil"/>
            </w:tcBorders>
          </w:tcPr>
          <w:p w14:paraId="283CDAA7" w14:textId="77777777" w:rsidR="00315195" w:rsidRPr="00315195" w:rsidRDefault="00315195" w:rsidP="006509A3">
            <w:pPr>
              <w:spacing w:after="0"/>
              <w:ind w:left="210"/>
              <w:rPr>
                <w:sz w:val="16"/>
                <w:szCs w:val="16"/>
              </w:rPr>
            </w:pPr>
            <w:r w:rsidRPr="00315195">
              <w:rPr>
                <w:rFonts w:eastAsia="Gotham"/>
                <w:color w:val="181717"/>
                <w:sz w:val="16"/>
                <w:szCs w:val="16"/>
              </w:rPr>
              <w:t xml:space="preserve"> - </w:t>
            </w:r>
          </w:p>
        </w:tc>
        <w:tc>
          <w:tcPr>
            <w:tcW w:w="930" w:type="dxa"/>
            <w:tcBorders>
              <w:top w:val="single" w:sz="2" w:space="0" w:color="181717"/>
              <w:left w:val="nil"/>
              <w:bottom w:val="single" w:sz="2" w:space="0" w:color="C9C9C9"/>
              <w:right w:val="nil"/>
            </w:tcBorders>
          </w:tcPr>
          <w:p w14:paraId="419D10DC" w14:textId="77777777" w:rsidR="00315195" w:rsidRPr="00315195" w:rsidRDefault="00315195" w:rsidP="006509A3">
            <w:pPr>
              <w:spacing w:after="0"/>
              <w:ind w:left="291"/>
              <w:rPr>
                <w:sz w:val="16"/>
                <w:szCs w:val="16"/>
              </w:rPr>
            </w:pPr>
            <w:r w:rsidRPr="00315195">
              <w:rPr>
                <w:rFonts w:eastAsia="Gotham"/>
                <w:color w:val="181717"/>
                <w:sz w:val="16"/>
                <w:szCs w:val="16"/>
              </w:rPr>
              <w:t xml:space="preserve"> - </w:t>
            </w:r>
          </w:p>
        </w:tc>
        <w:tc>
          <w:tcPr>
            <w:tcW w:w="813" w:type="dxa"/>
            <w:tcBorders>
              <w:top w:val="single" w:sz="2" w:space="0" w:color="181717"/>
              <w:left w:val="nil"/>
              <w:bottom w:val="single" w:sz="2" w:space="0" w:color="C9C9C9"/>
              <w:right w:val="nil"/>
            </w:tcBorders>
          </w:tcPr>
          <w:p w14:paraId="419C99BE" w14:textId="77777777" w:rsidR="00315195" w:rsidRPr="00315195" w:rsidRDefault="00315195" w:rsidP="006509A3">
            <w:pPr>
              <w:spacing w:after="0"/>
              <w:ind w:left="155"/>
              <w:rPr>
                <w:sz w:val="16"/>
                <w:szCs w:val="16"/>
              </w:rPr>
            </w:pPr>
            <w:r w:rsidRPr="00315195">
              <w:rPr>
                <w:rFonts w:eastAsia="Gotham"/>
                <w:color w:val="181717"/>
                <w:sz w:val="16"/>
                <w:szCs w:val="16"/>
              </w:rPr>
              <w:t xml:space="preserve"> - </w:t>
            </w:r>
          </w:p>
        </w:tc>
        <w:tc>
          <w:tcPr>
            <w:tcW w:w="581" w:type="dxa"/>
            <w:tcBorders>
              <w:top w:val="single" w:sz="2" w:space="0" w:color="181717"/>
              <w:left w:val="nil"/>
              <w:bottom w:val="single" w:sz="2" w:space="0" w:color="C9C9C9"/>
              <w:right w:val="nil"/>
            </w:tcBorders>
          </w:tcPr>
          <w:p w14:paraId="2FC2F55A" w14:textId="77777777" w:rsidR="00315195" w:rsidRPr="00315195" w:rsidRDefault="00315195" w:rsidP="006509A3">
            <w:pPr>
              <w:spacing w:after="0"/>
              <w:ind w:left="135"/>
              <w:rPr>
                <w:sz w:val="16"/>
                <w:szCs w:val="16"/>
              </w:rPr>
            </w:pPr>
            <w:r w:rsidRPr="00315195">
              <w:rPr>
                <w:rFonts w:eastAsia="Gotham"/>
                <w:color w:val="181717"/>
                <w:sz w:val="16"/>
                <w:szCs w:val="16"/>
              </w:rPr>
              <w:t xml:space="preserve"> - </w:t>
            </w:r>
          </w:p>
        </w:tc>
      </w:tr>
      <w:tr w:rsidR="00315195" w:rsidRPr="00315195" w14:paraId="01BF892A" w14:textId="77777777" w:rsidTr="006509A3">
        <w:trPr>
          <w:trHeight w:val="225"/>
        </w:trPr>
        <w:tc>
          <w:tcPr>
            <w:tcW w:w="3944" w:type="dxa"/>
            <w:tcBorders>
              <w:top w:val="single" w:sz="2" w:space="0" w:color="C9C9C9"/>
              <w:left w:val="nil"/>
              <w:bottom w:val="single" w:sz="2" w:space="0" w:color="181717"/>
              <w:right w:val="nil"/>
            </w:tcBorders>
          </w:tcPr>
          <w:p w14:paraId="137036B7" w14:textId="77777777" w:rsidR="00315195" w:rsidRPr="00315195" w:rsidRDefault="00315195" w:rsidP="006509A3">
            <w:pPr>
              <w:spacing w:after="0"/>
              <w:ind w:left="56"/>
              <w:rPr>
                <w:sz w:val="16"/>
                <w:szCs w:val="16"/>
              </w:rPr>
            </w:pPr>
            <w:r w:rsidRPr="00315195">
              <w:rPr>
                <w:rFonts w:eastAsia="Gotham"/>
                <w:color w:val="181717"/>
                <w:sz w:val="16"/>
                <w:szCs w:val="16"/>
              </w:rPr>
              <w:t>Accrued investment income</w:t>
            </w:r>
          </w:p>
        </w:tc>
        <w:tc>
          <w:tcPr>
            <w:tcW w:w="945" w:type="dxa"/>
            <w:tcBorders>
              <w:top w:val="single" w:sz="2" w:space="0" w:color="C9C9C9"/>
              <w:left w:val="nil"/>
              <w:bottom w:val="single" w:sz="2" w:space="0" w:color="181717"/>
              <w:right w:val="nil"/>
            </w:tcBorders>
          </w:tcPr>
          <w:p w14:paraId="52EFCF6A" w14:textId="77777777" w:rsidR="00315195" w:rsidRPr="00315195" w:rsidRDefault="00315195" w:rsidP="006509A3">
            <w:pPr>
              <w:spacing w:after="0"/>
              <w:ind w:left="286"/>
              <w:rPr>
                <w:sz w:val="16"/>
                <w:szCs w:val="16"/>
              </w:rPr>
            </w:pPr>
            <w:r w:rsidRPr="00315195">
              <w:rPr>
                <w:rFonts w:eastAsia="Gotham"/>
                <w:color w:val="181717"/>
                <w:sz w:val="16"/>
                <w:szCs w:val="16"/>
              </w:rPr>
              <w:t xml:space="preserve"> -   </w:t>
            </w:r>
          </w:p>
        </w:tc>
        <w:tc>
          <w:tcPr>
            <w:tcW w:w="860" w:type="dxa"/>
            <w:tcBorders>
              <w:top w:val="single" w:sz="2" w:space="0" w:color="C9C9C9"/>
              <w:left w:val="nil"/>
              <w:bottom w:val="single" w:sz="2" w:space="0" w:color="181717"/>
              <w:right w:val="nil"/>
            </w:tcBorders>
          </w:tcPr>
          <w:p w14:paraId="54F4F38B" w14:textId="77777777" w:rsidR="00315195" w:rsidRPr="00315195" w:rsidRDefault="00315195" w:rsidP="006509A3">
            <w:pPr>
              <w:spacing w:after="0"/>
              <w:ind w:left="277"/>
              <w:rPr>
                <w:sz w:val="16"/>
                <w:szCs w:val="16"/>
              </w:rPr>
            </w:pPr>
            <w:r w:rsidRPr="00315195">
              <w:rPr>
                <w:rFonts w:eastAsia="Gotham"/>
                <w:color w:val="181717"/>
                <w:sz w:val="16"/>
                <w:szCs w:val="16"/>
              </w:rPr>
              <w:t xml:space="preserve"> - </w:t>
            </w:r>
          </w:p>
        </w:tc>
        <w:tc>
          <w:tcPr>
            <w:tcW w:w="713" w:type="dxa"/>
            <w:tcBorders>
              <w:top w:val="single" w:sz="2" w:space="0" w:color="C9C9C9"/>
              <w:left w:val="nil"/>
              <w:bottom w:val="single" w:sz="2" w:space="0" w:color="181717"/>
              <w:right w:val="nil"/>
            </w:tcBorders>
          </w:tcPr>
          <w:p w14:paraId="542FF3C3" w14:textId="77777777" w:rsidR="00315195" w:rsidRPr="00315195" w:rsidRDefault="00315195" w:rsidP="006509A3">
            <w:pPr>
              <w:spacing w:after="0"/>
              <w:ind w:left="210"/>
              <w:rPr>
                <w:sz w:val="16"/>
                <w:szCs w:val="16"/>
              </w:rPr>
            </w:pPr>
            <w:r w:rsidRPr="00315195">
              <w:rPr>
                <w:rFonts w:eastAsia="Gotham"/>
                <w:color w:val="181717"/>
                <w:sz w:val="16"/>
                <w:szCs w:val="16"/>
              </w:rPr>
              <w:t xml:space="preserve"> - </w:t>
            </w:r>
          </w:p>
        </w:tc>
        <w:tc>
          <w:tcPr>
            <w:tcW w:w="930" w:type="dxa"/>
            <w:tcBorders>
              <w:top w:val="single" w:sz="2" w:space="0" w:color="C9C9C9"/>
              <w:left w:val="nil"/>
              <w:bottom w:val="single" w:sz="2" w:space="0" w:color="181717"/>
              <w:right w:val="nil"/>
            </w:tcBorders>
          </w:tcPr>
          <w:p w14:paraId="4EA758A1" w14:textId="77777777" w:rsidR="00315195" w:rsidRPr="00315195" w:rsidRDefault="00315195" w:rsidP="006509A3">
            <w:pPr>
              <w:spacing w:after="0"/>
              <w:ind w:left="291"/>
              <w:rPr>
                <w:sz w:val="16"/>
                <w:szCs w:val="16"/>
              </w:rPr>
            </w:pPr>
            <w:r w:rsidRPr="00315195">
              <w:rPr>
                <w:rFonts w:eastAsia="Gotham"/>
                <w:color w:val="181717"/>
                <w:sz w:val="16"/>
                <w:szCs w:val="16"/>
              </w:rPr>
              <w:t xml:space="preserve"> - </w:t>
            </w:r>
          </w:p>
        </w:tc>
        <w:tc>
          <w:tcPr>
            <w:tcW w:w="813" w:type="dxa"/>
            <w:tcBorders>
              <w:top w:val="single" w:sz="2" w:space="0" w:color="C9C9C9"/>
              <w:left w:val="nil"/>
              <w:bottom w:val="single" w:sz="2" w:space="0" w:color="181717"/>
              <w:right w:val="nil"/>
            </w:tcBorders>
          </w:tcPr>
          <w:p w14:paraId="04FFFBB3" w14:textId="77777777" w:rsidR="00315195" w:rsidRPr="00315195" w:rsidRDefault="00315195" w:rsidP="006509A3">
            <w:pPr>
              <w:spacing w:after="0"/>
              <w:ind w:left="154"/>
              <w:rPr>
                <w:sz w:val="16"/>
                <w:szCs w:val="16"/>
              </w:rPr>
            </w:pPr>
            <w:r w:rsidRPr="00315195">
              <w:rPr>
                <w:rFonts w:eastAsia="Gotham"/>
                <w:color w:val="181717"/>
                <w:sz w:val="16"/>
                <w:szCs w:val="16"/>
              </w:rPr>
              <w:t xml:space="preserve"> - </w:t>
            </w:r>
          </w:p>
        </w:tc>
        <w:tc>
          <w:tcPr>
            <w:tcW w:w="581" w:type="dxa"/>
            <w:tcBorders>
              <w:top w:val="single" w:sz="2" w:space="0" w:color="C9C9C9"/>
              <w:left w:val="nil"/>
              <w:bottom w:val="single" w:sz="2" w:space="0" w:color="181717"/>
              <w:right w:val="nil"/>
            </w:tcBorders>
          </w:tcPr>
          <w:p w14:paraId="6B67A205" w14:textId="77777777" w:rsidR="00315195" w:rsidRPr="00315195" w:rsidRDefault="00315195" w:rsidP="006509A3">
            <w:pPr>
              <w:spacing w:after="0"/>
              <w:ind w:left="135"/>
              <w:rPr>
                <w:sz w:val="16"/>
                <w:szCs w:val="16"/>
              </w:rPr>
            </w:pPr>
            <w:r w:rsidRPr="00315195">
              <w:rPr>
                <w:rFonts w:eastAsia="Gotham"/>
                <w:color w:val="181717"/>
                <w:sz w:val="16"/>
                <w:szCs w:val="16"/>
              </w:rPr>
              <w:t xml:space="preserve"> - </w:t>
            </w:r>
          </w:p>
        </w:tc>
      </w:tr>
    </w:tbl>
    <w:p w14:paraId="2BFDC0BD" w14:textId="77777777" w:rsidR="00315195" w:rsidRPr="00315195" w:rsidRDefault="00315195" w:rsidP="00315195">
      <w:pPr>
        <w:tabs>
          <w:tab w:val="center" w:pos="4280"/>
          <w:tab w:val="center" w:pos="5215"/>
          <w:tab w:val="center" w:pos="6009"/>
          <w:tab w:val="center" w:pos="6802"/>
          <w:tab w:val="center" w:pos="7596"/>
          <w:tab w:val="center" w:pos="8390"/>
        </w:tabs>
        <w:spacing w:after="126"/>
        <w:ind w:left="-7"/>
        <w:rPr>
          <w:sz w:val="16"/>
          <w:szCs w:val="16"/>
        </w:rPr>
      </w:pPr>
      <w:r w:rsidRPr="003B6768">
        <w:rPr>
          <w:rFonts w:eastAsia="Gotham"/>
          <w:b/>
          <w:bCs/>
          <w:color w:val="181717"/>
          <w:sz w:val="16"/>
          <w:szCs w:val="16"/>
        </w:rPr>
        <w:t>Total receivables</w:t>
      </w:r>
      <w:r w:rsidRPr="00315195">
        <w:rPr>
          <w:rFonts w:eastAsia="Gotham"/>
          <w:color w:val="181717"/>
          <w:sz w:val="16"/>
          <w:szCs w:val="16"/>
        </w:rPr>
        <w:tab/>
        <w:t xml:space="preserve"> -   </w:t>
      </w:r>
      <w:r w:rsidRPr="00315195">
        <w:rPr>
          <w:rFonts w:eastAsia="Gotham"/>
          <w:color w:val="181717"/>
          <w:sz w:val="16"/>
          <w:szCs w:val="16"/>
        </w:rPr>
        <w:tab/>
        <w:t xml:space="preserve"> - </w:t>
      </w:r>
      <w:r w:rsidRPr="00315195">
        <w:rPr>
          <w:rFonts w:eastAsia="Gotham"/>
          <w:color w:val="181717"/>
          <w:sz w:val="16"/>
          <w:szCs w:val="16"/>
        </w:rPr>
        <w:tab/>
        <w:t xml:space="preserve"> - </w:t>
      </w:r>
      <w:r w:rsidRPr="00315195">
        <w:rPr>
          <w:rFonts w:eastAsia="Gotham"/>
          <w:color w:val="181717"/>
          <w:sz w:val="16"/>
          <w:szCs w:val="16"/>
        </w:rPr>
        <w:tab/>
        <w:t xml:space="preserve"> - </w:t>
      </w:r>
      <w:r w:rsidRPr="00315195">
        <w:rPr>
          <w:rFonts w:eastAsia="Gotham"/>
          <w:color w:val="181717"/>
          <w:sz w:val="16"/>
          <w:szCs w:val="16"/>
        </w:rPr>
        <w:tab/>
        <w:t xml:space="preserve"> - </w:t>
      </w:r>
      <w:r w:rsidRPr="00315195">
        <w:rPr>
          <w:rFonts w:eastAsia="Gotham"/>
          <w:color w:val="181717"/>
          <w:sz w:val="16"/>
          <w:szCs w:val="16"/>
        </w:rPr>
        <w:tab/>
        <w:t xml:space="preserve"> - </w:t>
      </w:r>
    </w:p>
    <w:p w14:paraId="40D7DA25" w14:textId="77777777" w:rsidR="00315195" w:rsidRPr="003B6768" w:rsidRDefault="00315195" w:rsidP="003B6768">
      <w:pPr>
        <w:pStyle w:val="bodycopy"/>
        <w:rPr>
          <w:sz w:val="16"/>
          <w:szCs w:val="16"/>
        </w:rPr>
      </w:pPr>
      <w:r w:rsidRPr="003B6768">
        <w:rPr>
          <w:sz w:val="16"/>
          <w:szCs w:val="16"/>
        </w:rPr>
        <w:t xml:space="preserve">Not past due and not impaired receivables relate to investment distributions from VFMC which were subsequently received in July 2020. </w:t>
      </w:r>
    </w:p>
    <w:p w14:paraId="33D892DC" w14:textId="77777777" w:rsidR="00315195" w:rsidRPr="003B6768" w:rsidRDefault="00315195" w:rsidP="003B6768">
      <w:pPr>
        <w:pStyle w:val="bodycopy"/>
        <w:rPr>
          <w:sz w:val="16"/>
          <w:szCs w:val="16"/>
        </w:rPr>
      </w:pPr>
      <w:r w:rsidRPr="003B6768">
        <w:rPr>
          <w:sz w:val="16"/>
          <w:szCs w:val="16"/>
        </w:rPr>
        <w:t xml:space="preserve">There are no financial assets that have had their terms renegotiated </w:t>
      </w:r>
      <w:proofErr w:type="gramStart"/>
      <w:r w:rsidRPr="003B6768">
        <w:rPr>
          <w:sz w:val="16"/>
          <w:szCs w:val="16"/>
        </w:rPr>
        <w:t>so as to</w:t>
      </w:r>
      <w:proofErr w:type="gramEnd"/>
      <w:r w:rsidRPr="003B6768">
        <w:rPr>
          <w:sz w:val="16"/>
          <w:szCs w:val="16"/>
        </w:rPr>
        <w:t xml:space="preserve"> prevent them from being past due or impaired, and they are stated at the carrying amounts as indicated.</w:t>
      </w:r>
    </w:p>
    <w:p w14:paraId="1686DE76" w14:textId="77777777" w:rsidR="00315195" w:rsidRPr="003B6768" w:rsidRDefault="00315195" w:rsidP="003950EF">
      <w:pPr>
        <w:shd w:val="clear" w:color="auto" w:fill="D1E19C"/>
        <w:ind w:hanging="11"/>
        <w:rPr>
          <w:b/>
          <w:bCs/>
          <w:sz w:val="16"/>
          <w:szCs w:val="16"/>
        </w:rPr>
      </w:pPr>
      <w:r w:rsidRPr="003B6768">
        <w:rPr>
          <w:rFonts w:eastAsia="Gotham"/>
          <w:b/>
          <w:bCs/>
          <w:color w:val="181717"/>
          <w:sz w:val="16"/>
          <w:szCs w:val="16"/>
        </w:rPr>
        <w:t>5.2 Payables</w:t>
      </w:r>
    </w:p>
    <w:p w14:paraId="4F1114DB" w14:textId="63DCC070" w:rsidR="00822104" w:rsidRDefault="00315195" w:rsidP="003950EF">
      <w:pPr>
        <w:pStyle w:val="bodycopy"/>
        <w:rPr>
          <w:sz w:val="16"/>
          <w:szCs w:val="16"/>
        </w:rPr>
      </w:pPr>
      <w:r w:rsidRPr="003950EF">
        <w:rPr>
          <w:sz w:val="16"/>
          <w:szCs w:val="16"/>
        </w:rPr>
        <w:lastRenderedPageBreak/>
        <w:t>Payables are stated inclusive of GST. The net amount of GST recoverable from, or payable to, the ATO is included as a current asset or liability in the Balance Sheet.</w:t>
      </w:r>
    </w:p>
    <w:p w14:paraId="26CF6ED1" w14:textId="77777777" w:rsidR="00822104" w:rsidRDefault="00822104">
      <w:pPr>
        <w:spacing w:after="0"/>
        <w:rPr>
          <w:sz w:val="16"/>
          <w:szCs w:val="16"/>
        </w:rPr>
      </w:pPr>
      <w:r>
        <w:rPr>
          <w:sz w:val="16"/>
          <w:szCs w:val="16"/>
        </w:rPr>
        <w:br w:type="page"/>
      </w:r>
    </w:p>
    <w:tbl>
      <w:tblPr>
        <w:tblStyle w:val="TableGrid0"/>
        <w:tblpPr w:vertAnchor="text" w:horzAnchor="margin" w:tblpY="-129"/>
        <w:tblOverlap w:val="never"/>
        <w:tblW w:w="9826" w:type="dxa"/>
        <w:tblInd w:w="0" w:type="dxa"/>
        <w:tblLook w:val="04A0" w:firstRow="1" w:lastRow="0" w:firstColumn="1" w:lastColumn="0" w:noHBand="0" w:noVBand="1"/>
      </w:tblPr>
      <w:tblGrid>
        <w:gridCol w:w="8259"/>
        <w:gridCol w:w="900"/>
        <w:gridCol w:w="667"/>
      </w:tblGrid>
      <w:tr w:rsidR="00822104" w:rsidRPr="00315195" w14:paraId="2CE91075" w14:textId="77777777" w:rsidTr="00822104">
        <w:trPr>
          <w:trHeight w:val="1"/>
        </w:trPr>
        <w:tc>
          <w:tcPr>
            <w:tcW w:w="8259" w:type="dxa"/>
            <w:tcBorders>
              <w:top w:val="nil"/>
              <w:left w:val="nil"/>
              <w:bottom w:val="nil"/>
              <w:right w:val="nil"/>
            </w:tcBorders>
          </w:tcPr>
          <w:p w14:paraId="3BF9A1C1" w14:textId="77777777" w:rsidR="00822104" w:rsidRPr="003950EF" w:rsidRDefault="00822104" w:rsidP="00822104">
            <w:pPr>
              <w:spacing w:after="0"/>
              <w:rPr>
                <w:rFonts w:eastAsia="Gotham"/>
                <w:b/>
                <w:bCs/>
                <w:i/>
                <w:iCs/>
                <w:color w:val="181717"/>
                <w:sz w:val="16"/>
                <w:szCs w:val="16"/>
              </w:rPr>
            </w:pPr>
          </w:p>
        </w:tc>
        <w:tc>
          <w:tcPr>
            <w:tcW w:w="900" w:type="dxa"/>
            <w:tcBorders>
              <w:top w:val="nil"/>
              <w:left w:val="nil"/>
              <w:bottom w:val="single" w:sz="4" w:space="0" w:color="000000"/>
              <w:right w:val="nil"/>
            </w:tcBorders>
          </w:tcPr>
          <w:p w14:paraId="72BF4DF7" w14:textId="77777777" w:rsidR="00822104" w:rsidRPr="003950EF" w:rsidRDefault="00822104" w:rsidP="00822104">
            <w:pPr>
              <w:spacing w:after="0"/>
              <w:ind w:left="18"/>
              <w:jc w:val="center"/>
              <w:rPr>
                <w:rFonts w:eastAsia="Gotham"/>
                <w:b/>
                <w:bCs/>
                <w:color w:val="181717"/>
                <w:sz w:val="16"/>
                <w:szCs w:val="16"/>
              </w:rPr>
            </w:pPr>
            <w:r>
              <w:rPr>
                <w:rFonts w:eastAsia="Gotham"/>
                <w:b/>
                <w:bCs/>
                <w:color w:val="181717"/>
                <w:sz w:val="16"/>
                <w:szCs w:val="16"/>
              </w:rPr>
              <w:t>2020</w:t>
            </w:r>
          </w:p>
        </w:tc>
        <w:tc>
          <w:tcPr>
            <w:tcW w:w="667" w:type="dxa"/>
            <w:tcBorders>
              <w:top w:val="nil"/>
              <w:left w:val="nil"/>
              <w:bottom w:val="single" w:sz="4" w:space="0" w:color="000000"/>
              <w:right w:val="nil"/>
            </w:tcBorders>
          </w:tcPr>
          <w:p w14:paraId="301EE94E" w14:textId="77777777" w:rsidR="00822104" w:rsidRPr="003950EF" w:rsidRDefault="00822104" w:rsidP="00822104">
            <w:pPr>
              <w:spacing w:after="0"/>
              <w:ind w:right="42"/>
              <w:jc w:val="right"/>
              <w:rPr>
                <w:rFonts w:eastAsia="Gotham"/>
                <w:b/>
                <w:bCs/>
                <w:color w:val="181717"/>
                <w:sz w:val="16"/>
                <w:szCs w:val="16"/>
              </w:rPr>
            </w:pPr>
            <w:r>
              <w:rPr>
                <w:rFonts w:eastAsia="Gotham"/>
                <w:b/>
                <w:bCs/>
                <w:color w:val="181717"/>
                <w:sz w:val="16"/>
                <w:szCs w:val="16"/>
              </w:rPr>
              <w:t>2019</w:t>
            </w:r>
          </w:p>
        </w:tc>
      </w:tr>
      <w:tr w:rsidR="00822104" w:rsidRPr="00315195" w14:paraId="39B08606" w14:textId="77777777" w:rsidTr="00822104">
        <w:trPr>
          <w:trHeight w:val="1"/>
        </w:trPr>
        <w:tc>
          <w:tcPr>
            <w:tcW w:w="8259" w:type="dxa"/>
            <w:tcBorders>
              <w:top w:val="nil"/>
              <w:left w:val="nil"/>
              <w:bottom w:val="nil"/>
              <w:right w:val="nil"/>
            </w:tcBorders>
          </w:tcPr>
          <w:p w14:paraId="0429180C" w14:textId="77777777" w:rsidR="00822104" w:rsidRPr="003950EF" w:rsidRDefault="00822104" w:rsidP="00822104">
            <w:pPr>
              <w:spacing w:after="0"/>
              <w:rPr>
                <w:rFonts w:eastAsia="Gotham"/>
                <w:b/>
                <w:bCs/>
                <w:i/>
                <w:iCs/>
                <w:color w:val="181717"/>
                <w:sz w:val="16"/>
                <w:szCs w:val="16"/>
              </w:rPr>
            </w:pPr>
            <w:r w:rsidRPr="003950EF">
              <w:rPr>
                <w:rFonts w:eastAsia="Gotham"/>
                <w:b/>
                <w:bCs/>
                <w:i/>
                <w:iCs/>
                <w:color w:val="181717"/>
                <w:sz w:val="16"/>
                <w:szCs w:val="16"/>
              </w:rPr>
              <w:t>Current payables</w:t>
            </w:r>
          </w:p>
          <w:p w14:paraId="378C3909" w14:textId="77777777" w:rsidR="00822104" w:rsidRPr="00315195" w:rsidRDefault="00822104" w:rsidP="00822104">
            <w:pPr>
              <w:spacing w:after="0"/>
              <w:rPr>
                <w:rFonts w:eastAsia="Gotham"/>
                <w:color w:val="181717"/>
                <w:sz w:val="16"/>
                <w:szCs w:val="16"/>
              </w:rPr>
            </w:pPr>
            <w:r w:rsidRPr="003950EF">
              <w:rPr>
                <w:rFonts w:eastAsia="Gotham"/>
                <w:i/>
                <w:iCs/>
                <w:color w:val="181717"/>
                <w:sz w:val="16"/>
                <w:szCs w:val="16"/>
              </w:rPr>
              <w:t>Contractual:</w:t>
            </w:r>
          </w:p>
        </w:tc>
        <w:tc>
          <w:tcPr>
            <w:tcW w:w="900" w:type="dxa"/>
            <w:tcBorders>
              <w:top w:val="single" w:sz="4" w:space="0" w:color="000000"/>
              <w:left w:val="nil"/>
              <w:bottom w:val="nil"/>
              <w:right w:val="nil"/>
            </w:tcBorders>
          </w:tcPr>
          <w:p w14:paraId="1974DC59" w14:textId="77777777" w:rsidR="00822104" w:rsidRPr="003950EF" w:rsidRDefault="00822104" w:rsidP="00822104">
            <w:pPr>
              <w:spacing w:after="0"/>
              <w:ind w:left="18"/>
              <w:jc w:val="center"/>
              <w:rPr>
                <w:rFonts w:eastAsia="Gotham"/>
                <w:b/>
                <w:bCs/>
                <w:color w:val="181717"/>
                <w:sz w:val="16"/>
                <w:szCs w:val="16"/>
              </w:rPr>
            </w:pPr>
            <w:r w:rsidRPr="003950EF">
              <w:rPr>
                <w:rFonts w:eastAsia="Gotham"/>
                <w:b/>
                <w:bCs/>
                <w:color w:val="181717"/>
                <w:sz w:val="16"/>
                <w:szCs w:val="16"/>
              </w:rPr>
              <w:t>($’000)</w:t>
            </w:r>
          </w:p>
        </w:tc>
        <w:tc>
          <w:tcPr>
            <w:tcW w:w="667" w:type="dxa"/>
            <w:tcBorders>
              <w:top w:val="single" w:sz="4" w:space="0" w:color="000000"/>
              <w:left w:val="nil"/>
              <w:bottom w:val="nil"/>
              <w:right w:val="nil"/>
            </w:tcBorders>
          </w:tcPr>
          <w:p w14:paraId="33360026" w14:textId="77777777" w:rsidR="00822104" w:rsidRPr="003950EF" w:rsidRDefault="00822104" w:rsidP="00822104">
            <w:pPr>
              <w:spacing w:after="0"/>
              <w:ind w:right="42"/>
              <w:jc w:val="right"/>
              <w:rPr>
                <w:rFonts w:eastAsia="Gotham"/>
                <w:b/>
                <w:bCs/>
                <w:color w:val="181717"/>
                <w:sz w:val="16"/>
                <w:szCs w:val="16"/>
              </w:rPr>
            </w:pPr>
            <w:r w:rsidRPr="003950EF">
              <w:rPr>
                <w:rFonts w:eastAsia="Gotham"/>
                <w:b/>
                <w:bCs/>
                <w:color w:val="181717"/>
                <w:sz w:val="16"/>
                <w:szCs w:val="16"/>
              </w:rPr>
              <w:t>($’000)</w:t>
            </w:r>
          </w:p>
        </w:tc>
      </w:tr>
      <w:tr w:rsidR="00822104" w:rsidRPr="00315195" w14:paraId="0FA69ABC" w14:textId="77777777" w:rsidTr="00822104">
        <w:trPr>
          <w:trHeight w:val="1"/>
        </w:trPr>
        <w:tc>
          <w:tcPr>
            <w:tcW w:w="8259" w:type="dxa"/>
            <w:tcBorders>
              <w:top w:val="nil"/>
              <w:left w:val="nil"/>
              <w:bottom w:val="nil"/>
              <w:right w:val="nil"/>
            </w:tcBorders>
          </w:tcPr>
          <w:p w14:paraId="44127450" w14:textId="77777777" w:rsidR="00822104" w:rsidRPr="00315195" w:rsidRDefault="00822104" w:rsidP="00822104">
            <w:pPr>
              <w:spacing w:after="0"/>
              <w:rPr>
                <w:sz w:val="16"/>
                <w:szCs w:val="16"/>
              </w:rPr>
            </w:pPr>
            <w:r w:rsidRPr="00315195">
              <w:rPr>
                <w:rFonts w:eastAsia="Gotham"/>
                <w:color w:val="181717"/>
                <w:sz w:val="16"/>
                <w:szCs w:val="16"/>
              </w:rPr>
              <w:t>Accrued expenses</w:t>
            </w:r>
          </w:p>
        </w:tc>
        <w:tc>
          <w:tcPr>
            <w:tcW w:w="900" w:type="dxa"/>
            <w:tcBorders>
              <w:top w:val="nil"/>
              <w:left w:val="nil"/>
              <w:bottom w:val="nil"/>
              <w:right w:val="nil"/>
            </w:tcBorders>
          </w:tcPr>
          <w:p w14:paraId="1304FCA1" w14:textId="77777777" w:rsidR="00822104" w:rsidRPr="00315195" w:rsidRDefault="00822104" w:rsidP="00822104">
            <w:pPr>
              <w:spacing w:after="0"/>
              <w:ind w:left="18"/>
              <w:jc w:val="center"/>
              <w:rPr>
                <w:sz w:val="16"/>
                <w:szCs w:val="16"/>
              </w:rPr>
            </w:pPr>
            <w:r w:rsidRPr="00315195">
              <w:rPr>
                <w:rFonts w:eastAsia="Gotham"/>
                <w:color w:val="181717"/>
                <w:sz w:val="16"/>
                <w:szCs w:val="16"/>
              </w:rPr>
              <w:t xml:space="preserve"> 272 </w:t>
            </w:r>
          </w:p>
        </w:tc>
        <w:tc>
          <w:tcPr>
            <w:tcW w:w="667" w:type="dxa"/>
            <w:tcBorders>
              <w:top w:val="nil"/>
              <w:left w:val="nil"/>
              <w:bottom w:val="nil"/>
              <w:right w:val="nil"/>
            </w:tcBorders>
          </w:tcPr>
          <w:p w14:paraId="415C5E9E" w14:textId="77777777" w:rsidR="00822104" w:rsidRPr="00315195" w:rsidRDefault="00822104" w:rsidP="00822104">
            <w:pPr>
              <w:spacing w:after="0"/>
              <w:ind w:right="42"/>
              <w:jc w:val="right"/>
              <w:rPr>
                <w:sz w:val="16"/>
                <w:szCs w:val="16"/>
              </w:rPr>
            </w:pPr>
            <w:r w:rsidRPr="00315195">
              <w:rPr>
                <w:rFonts w:eastAsia="Gotham"/>
                <w:color w:val="181717"/>
                <w:sz w:val="16"/>
                <w:szCs w:val="16"/>
              </w:rPr>
              <w:t xml:space="preserve"> 160 </w:t>
            </w:r>
          </w:p>
        </w:tc>
      </w:tr>
      <w:tr w:rsidR="00822104" w:rsidRPr="00315195" w14:paraId="100B7C5C" w14:textId="77777777" w:rsidTr="00822104">
        <w:trPr>
          <w:trHeight w:val="1"/>
        </w:trPr>
        <w:tc>
          <w:tcPr>
            <w:tcW w:w="8259" w:type="dxa"/>
            <w:tcBorders>
              <w:top w:val="nil"/>
              <w:left w:val="nil"/>
              <w:bottom w:val="nil"/>
              <w:right w:val="nil"/>
            </w:tcBorders>
          </w:tcPr>
          <w:p w14:paraId="058ACEC8" w14:textId="77777777" w:rsidR="00822104" w:rsidRPr="003950EF" w:rsidRDefault="00822104" w:rsidP="00822104">
            <w:pPr>
              <w:spacing w:after="0"/>
              <w:rPr>
                <w:b/>
                <w:bCs/>
                <w:sz w:val="16"/>
                <w:szCs w:val="16"/>
              </w:rPr>
            </w:pPr>
            <w:r w:rsidRPr="003950EF">
              <w:rPr>
                <w:rFonts w:eastAsia="Gotham"/>
                <w:b/>
                <w:bCs/>
                <w:color w:val="181717"/>
                <w:sz w:val="16"/>
                <w:szCs w:val="16"/>
              </w:rPr>
              <w:t>Total payables</w:t>
            </w:r>
          </w:p>
        </w:tc>
        <w:tc>
          <w:tcPr>
            <w:tcW w:w="900" w:type="dxa"/>
            <w:tcBorders>
              <w:top w:val="nil"/>
              <w:left w:val="nil"/>
              <w:bottom w:val="nil"/>
              <w:right w:val="nil"/>
            </w:tcBorders>
          </w:tcPr>
          <w:p w14:paraId="392B6FC6" w14:textId="77777777" w:rsidR="00822104" w:rsidRPr="00315195" w:rsidRDefault="00822104" w:rsidP="00822104">
            <w:pPr>
              <w:spacing w:after="0"/>
              <w:ind w:left="18"/>
              <w:jc w:val="center"/>
              <w:rPr>
                <w:sz w:val="16"/>
                <w:szCs w:val="16"/>
              </w:rPr>
            </w:pPr>
            <w:r w:rsidRPr="00315195">
              <w:rPr>
                <w:rFonts w:eastAsia="Gotham"/>
                <w:color w:val="181717"/>
                <w:sz w:val="16"/>
                <w:szCs w:val="16"/>
              </w:rPr>
              <w:t xml:space="preserve"> 272 </w:t>
            </w:r>
          </w:p>
        </w:tc>
        <w:tc>
          <w:tcPr>
            <w:tcW w:w="667" w:type="dxa"/>
            <w:tcBorders>
              <w:top w:val="nil"/>
              <w:left w:val="nil"/>
              <w:bottom w:val="nil"/>
              <w:right w:val="nil"/>
            </w:tcBorders>
          </w:tcPr>
          <w:p w14:paraId="526BE3B5" w14:textId="77777777" w:rsidR="00822104" w:rsidRPr="00315195" w:rsidRDefault="00822104" w:rsidP="00822104">
            <w:pPr>
              <w:spacing w:after="0"/>
              <w:ind w:right="42"/>
              <w:jc w:val="right"/>
              <w:rPr>
                <w:sz w:val="16"/>
                <w:szCs w:val="16"/>
              </w:rPr>
            </w:pPr>
            <w:r w:rsidRPr="00315195">
              <w:rPr>
                <w:rFonts w:eastAsia="Gotham"/>
                <w:color w:val="181717"/>
                <w:sz w:val="16"/>
                <w:szCs w:val="16"/>
              </w:rPr>
              <w:t xml:space="preserve"> 160 </w:t>
            </w:r>
          </w:p>
        </w:tc>
      </w:tr>
    </w:tbl>
    <w:p w14:paraId="703CB445" w14:textId="77777777" w:rsidR="00315195" w:rsidRPr="003950EF" w:rsidRDefault="00315195" w:rsidP="003950EF">
      <w:pPr>
        <w:pStyle w:val="bodycopy"/>
        <w:rPr>
          <w:sz w:val="16"/>
          <w:szCs w:val="16"/>
        </w:rPr>
      </w:pPr>
    </w:p>
    <w:p w14:paraId="5290B8FF" w14:textId="64BFAC66" w:rsidR="00315195" w:rsidRPr="00315195" w:rsidRDefault="00315195" w:rsidP="00315195">
      <w:pPr>
        <w:spacing w:before="162" w:after="40"/>
        <w:ind w:left="3" w:right="12" w:hanging="10"/>
        <w:rPr>
          <w:sz w:val="16"/>
          <w:szCs w:val="16"/>
        </w:rPr>
      </w:pPr>
      <w:r w:rsidRPr="00315195">
        <w:rPr>
          <w:rFonts w:eastAsia="Gotham"/>
          <w:color w:val="181717"/>
          <w:sz w:val="16"/>
          <w:szCs w:val="16"/>
        </w:rPr>
        <w:t xml:space="preserve">Payables consists of: </w:t>
      </w:r>
    </w:p>
    <w:p w14:paraId="1515EC00" w14:textId="34D16AC7" w:rsidR="00315195" w:rsidRPr="003950EF" w:rsidRDefault="003950EF" w:rsidP="009C16F1">
      <w:pPr>
        <w:pStyle w:val="ListParagraph"/>
        <w:numPr>
          <w:ilvl w:val="0"/>
          <w:numId w:val="20"/>
        </w:numPr>
        <w:spacing w:after="40"/>
        <w:ind w:right="12"/>
        <w:rPr>
          <w:sz w:val="16"/>
          <w:szCs w:val="16"/>
        </w:rPr>
      </w:pPr>
      <w:r w:rsidRPr="003950EF">
        <w:rPr>
          <w:rFonts w:eastAsia="Gotham"/>
          <w:color w:val="181717"/>
          <w:sz w:val="16"/>
          <w:szCs w:val="16"/>
        </w:rPr>
        <w:t>contractual payables</w:t>
      </w:r>
      <w:r w:rsidR="00315195" w:rsidRPr="003950EF">
        <w:rPr>
          <w:rFonts w:eastAsia="Gotham"/>
          <w:color w:val="181717"/>
          <w:sz w:val="16"/>
          <w:szCs w:val="16"/>
        </w:rPr>
        <w:t xml:space="preserve"> classified as financial instruments and measured at amortised cost.</w:t>
      </w:r>
    </w:p>
    <w:p w14:paraId="050B8762" w14:textId="77777777" w:rsidR="00315195" w:rsidRPr="003950EF" w:rsidRDefault="00315195" w:rsidP="003950EF">
      <w:pPr>
        <w:pStyle w:val="bodycopy"/>
        <w:rPr>
          <w:sz w:val="16"/>
          <w:szCs w:val="16"/>
        </w:rPr>
      </w:pPr>
      <w:r w:rsidRPr="003950EF">
        <w:rPr>
          <w:sz w:val="16"/>
          <w:szCs w:val="16"/>
        </w:rPr>
        <w:t>The contractual payables are unsecured and are usually paid within 30 days of recognition.</w:t>
      </w:r>
    </w:p>
    <w:p w14:paraId="265563BD" w14:textId="77777777" w:rsidR="00315195" w:rsidRPr="003950EF" w:rsidRDefault="00315195" w:rsidP="003950EF">
      <w:pPr>
        <w:pStyle w:val="bodycopy"/>
        <w:rPr>
          <w:sz w:val="16"/>
          <w:szCs w:val="16"/>
        </w:rPr>
      </w:pPr>
      <w:r w:rsidRPr="003950EF">
        <w:rPr>
          <w:sz w:val="16"/>
          <w:szCs w:val="16"/>
        </w:rPr>
        <w:t>Accrued expenses are recognised when the Authority, as a result of a past event, has a present obligation that can be estimated reliably, and it is probable that a payment will be required to settle the obligation.</w:t>
      </w:r>
    </w:p>
    <w:p w14:paraId="34E018C9" w14:textId="7158EC7D" w:rsidR="00315195" w:rsidRPr="003950EF" w:rsidRDefault="00315195" w:rsidP="003950EF">
      <w:pPr>
        <w:pStyle w:val="bodycopy"/>
        <w:rPr>
          <w:sz w:val="16"/>
          <w:szCs w:val="16"/>
        </w:rPr>
      </w:pPr>
      <w:r w:rsidRPr="003950EF">
        <w:rPr>
          <w:sz w:val="16"/>
          <w:szCs w:val="16"/>
        </w:rPr>
        <w:t xml:space="preserve">The amount recognised as accrued expenses is the best estimate of the consideration required to settle the present obligation at the end of the reporting period, </w:t>
      </w:r>
      <w:r w:rsidR="003950EF" w:rsidRPr="003950EF">
        <w:rPr>
          <w:sz w:val="16"/>
          <w:szCs w:val="16"/>
        </w:rPr>
        <w:t>considering</w:t>
      </w:r>
      <w:r w:rsidRPr="003950EF">
        <w:rPr>
          <w:sz w:val="16"/>
          <w:szCs w:val="16"/>
        </w:rPr>
        <w:t xml:space="preserve"> the risks and uncertainties surrounding the obligation.</w:t>
      </w:r>
    </w:p>
    <w:p w14:paraId="1423A9AB" w14:textId="77777777" w:rsidR="00315195" w:rsidRPr="003B6768" w:rsidRDefault="00315195" w:rsidP="00315195">
      <w:pPr>
        <w:shd w:val="clear" w:color="auto" w:fill="EEF3D5"/>
        <w:spacing w:after="66"/>
        <w:ind w:left="-4" w:hanging="10"/>
        <w:rPr>
          <w:b/>
          <w:bCs/>
          <w:sz w:val="16"/>
          <w:szCs w:val="16"/>
        </w:rPr>
      </w:pPr>
      <w:r w:rsidRPr="003B6768">
        <w:rPr>
          <w:rFonts w:eastAsia="Gotham"/>
          <w:b/>
          <w:bCs/>
          <w:color w:val="181717"/>
          <w:sz w:val="16"/>
          <w:szCs w:val="16"/>
        </w:rPr>
        <w:t>5.2.1 Ageing analysis of contractual payables</w:t>
      </w:r>
    </w:p>
    <w:p w14:paraId="3730C603" w14:textId="77777777" w:rsidR="00315195" w:rsidRPr="00B032A5" w:rsidRDefault="00315195" w:rsidP="003950EF">
      <w:pPr>
        <w:pStyle w:val="bodycopy"/>
        <w:rPr>
          <w:sz w:val="16"/>
          <w:szCs w:val="16"/>
        </w:rPr>
      </w:pPr>
      <w:r w:rsidRPr="00B032A5">
        <w:rPr>
          <w:sz w:val="16"/>
          <w:szCs w:val="16"/>
        </w:rPr>
        <w:t>The ageing at 30 June includes accrued expenses. Statutory payables are excluded.</w:t>
      </w:r>
    </w:p>
    <w:p w14:paraId="6529201A" w14:textId="77777777" w:rsidR="00315195" w:rsidRPr="00B032A5" w:rsidRDefault="00315195" w:rsidP="00B032A5">
      <w:pPr>
        <w:spacing w:after="0" w:line="268" w:lineRule="auto"/>
        <w:ind w:left="7513" w:hanging="10"/>
        <w:rPr>
          <w:b/>
          <w:bCs/>
          <w:sz w:val="16"/>
          <w:szCs w:val="16"/>
        </w:rPr>
      </w:pPr>
      <w:r w:rsidRPr="00B032A5">
        <w:rPr>
          <w:rFonts w:eastAsia="Gotham"/>
          <w:b/>
          <w:bCs/>
          <w:color w:val="181717"/>
          <w:sz w:val="16"/>
          <w:szCs w:val="16"/>
        </w:rPr>
        <w:t>Maturity Dates</w:t>
      </w:r>
    </w:p>
    <w:tbl>
      <w:tblPr>
        <w:tblStyle w:val="TableGrid0"/>
        <w:tblW w:w="10466" w:type="dxa"/>
        <w:tblInd w:w="0" w:type="dxa"/>
        <w:tblCellMar>
          <w:top w:w="29" w:type="dxa"/>
          <w:bottom w:w="17" w:type="dxa"/>
          <w:right w:w="160" w:type="dxa"/>
        </w:tblCellMar>
        <w:tblLook w:val="04A0" w:firstRow="1" w:lastRow="0" w:firstColumn="1" w:lastColumn="0" w:noHBand="0" w:noVBand="1"/>
      </w:tblPr>
      <w:tblGrid>
        <w:gridCol w:w="3642"/>
        <w:gridCol w:w="1091"/>
        <w:gridCol w:w="1067"/>
        <w:gridCol w:w="1022"/>
        <w:gridCol w:w="879"/>
        <w:gridCol w:w="1106"/>
        <w:gridCol w:w="966"/>
        <w:gridCol w:w="693"/>
      </w:tblGrid>
      <w:tr w:rsidR="00315195" w:rsidRPr="00B032A5" w14:paraId="1CAC38D9" w14:textId="77777777" w:rsidTr="00DD78D7">
        <w:trPr>
          <w:trHeight w:val="565"/>
        </w:trPr>
        <w:tc>
          <w:tcPr>
            <w:tcW w:w="3642" w:type="dxa"/>
            <w:tcBorders>
              <w:top w:val="nil"/>
              <w:left w:val="nil"/>
              <w:bottom w:val="single" w:sz="2" w:space="0" w:color="C9C9C9"/>
              <w:right w:val="nil"/>
            </w:tcBorders>
            <w:vAlign w:val="bottom"/>
          </w:tcPr>
          <w:p w14:paraId="75C17C6E" w14:textId="77777777" w:rsidR="00315195" w:rsidRPr="00B032A5" w:rsidRDefault="00315195" w:rsidP="00B032A5">
            <w:pPr>
              <w:spacing w:after="0"/>
              <w:rPr>
                <w:b/>
                <w:bCs/>
                <w:sz w:val="16"/>
                <w:szCs w:val="16"/>
              </w:rPr>
            </w:pPr>
            <w:r w:rsidRPr="00B032A5">
              <w:rPr>
                <w:rFonts w:eastAsia="Gotham"/>
                <w:b/>
                <w:bCs/>
                <w:color w:val="181717"/>
                <w:sz w:val="16"/>
                <w:szCs w:val="16"/>
              </w:rPr>
              <w:t>2019-2020</w:t>
            </w:r>
          </w:p>
        </w:tc>
        <w:tc>
          <w:tcPr>
            <w:tcW w:w="1091" w:type="dxa"/>
            <w:tcBorders>
              <w:top w:val="nil"/>
              <w:left w:val="nil"/>
              <w:bottom w:val="single" w:sz="2" w:space="0" w:color="C9C9C9"/>
              <w:right w:val="nil"/>
            </w:tcBorders>
          </w:tcPr>
          <w:p w14:paraId="1ACF72E3" w14:textId="77777777" w:rsidR="00315195" w:rsidRPr="00B032A5" w:rsidRDefault="00315195" w:rsidP="006509A3">
            <w:pPr>
              <w:spacing w:after="0"/>
              <w:ind w:left="18" w:hanging="18"/>
              <w:rPr>
                <w:b/>
                <w:bCs/>
                <w:sz w:val="16"/>
                <w:szCs w:val="16"/>
              </w:rPr>
            </w:pPr>
            <w:r w:rsidRPr="00B032A5">
              <w:rPr>
                <w:rFonts w:eastAsia="Gotham"/>
                <w:b/>
                <w:bCs/>
                <w:color w:val="181717"/>
                <w:sz w:val="16"/>
                <w:szCs w:val="16"/>
              </w:rPr>
              <w:t>Carrying Amount</w:t>
            </w:r>
          </w:p>
        </w:tc>
        <w:tc>
          <w:tcPr>
            <w:tcW w:w="1067" w:type="dxa"/>
            <w:tcBorders>
              <w:top w:val="nil"/>
              <w:left w:val="nil"/>
              <w:bottom w:val="single" w:sz="2" w:space="0" w:color="C9C9C9"/>
              <w:right w:val="nil"/>
            </w:tcBorders>
          </w:tcPr>
          <w:p w14:paraId="237729BC" w14:textId="77777777" w:rsidR="00315195" w:rsidRPr="00B032A5" w:rsidRDefault="00315195" w:rsidP="006509A3">
            <w:pPr>
              <w:spacing w:after="0"/>
              <w:ind w:left="8" w:hanging="8"/>
              <w:rPr>
                <w:b/>
                <w:bCs/>
                <w:sz w:val="16"/>
                <w:szCs w:val="16"/>
              </w:rPr>
            </w:pPr>
            <w:r w:rsidRPr="00B032A5">
              <w:rPr>
                <w:rFonts w:eastAsia="Gotham"/>
                <w:b/>
                <w:bCs/>
                <w:color w:val="181717"/>
                <w:sz w:val="16"/>
                <w:szCs w:val="16"/>
              </w:rPr>
              <w:t>Nominal Amount</w:t>
            </w:r>
          </w:p>
        </w:tc>
        <w:tc>
          <w:tcPr>
            <w:tcW w:w="1022" w:type="dxa"/>
            <w:tcBorders>
              <w:top w:val="single" w:sz="2" w:space="0" w:color="181717"/>
              <w:left w:val="nil"/>
              <w:bottom w:val="single" w:sz="2" w:space="0" w:color="C9C9C9"/>
              <w:right w:val="nil"/>
            </w:tcBorders>
          </w:tcPr>
          <w:p w14:paraId="2D88DEC6" w14:textId="448648B0" w:rsidR="00315195" w:rsidRPr="00B032A5" w:rsidRDefault="00315195" w:rsidP="00B032A5">
            <w:pPr>
              <w:spacing w:after="0"/>
              <w:rPr>
                <w:b/>
                <w:bCs/>
                <w:sz w:val="16"/>
                <w:szCs w:val="16"/>
              </w:rPr>
            </w:pPr>
            <w:r w:rsidRPr="00B032A5">
              <w:rPr>
                <w:rFonts w:eastAsia="Gotham"/>
                <w:b/>
                <w:bCs/>
                <w:color w:val="181717"/>
                <w:sz w:val="16"/>
                <w:szCs w:val="16"/>
              </w:rPr>
              <w:t>Less</w:t>
            </w:r>
            <w:r w:rsidR="00B032A5">
              <w:rPr>
                <w:rFonts w:eastAsia="Gotham"/>
                <w:b/>
                <w:bCs/>
                <w:color w:val="181717"/>
                <w:sz w:val="16"/>
                <w:szCs w:val="16"/>
              </w:rPr>
              <w:t xml:space="preserve"> </w:t>
            </w:r>
            <w:r w:rsidRPr="00B032A5">
              <w:rPr>
                <w:rFonts w:eastAsia="Gotham"/>
                <w:b/>
                <w:bCs/>
                <w:color w:val="181717"/>
                <w:sz w:val="16"/>
                <w:szCs w:val="16"/>
              </w:rPr>
              <w:t>than 1 month</w:t>
            </w:r>
          </w:p>
        </w:tc>
        <w:tc>
          <w:tcPr>
            <w:tcW w:w="879" w:type="dxa"/>
            <w:tcBorders>
              <w:top w:val="single" w:sz="2" w:space="0" w:color="181717"/>
              <w:left w:val="nil"/>
              <w:bottom w:val="single" w:sz="2" w:space="0" w:color="C9C9C9"/>
              <w:right w:val="nil"/>
            </w:tcBorders>
          </w:tcPr>
          <w:p w14:paraId="76D724B9" w14:textId="77777777" w:rsidR="00315195" w:rsidRPr="00B032A5" w:rsidRDefault="00315195" w:rsidP="006509A3">
            <w:pPr>
              <w:spacing w:after="0"/>
              <w:ind w:firstLine="56"/>
              <w:rPr>
                <w:b/>
                <w:bCs/>
                <w:sz w:val="16"/>
                <w:szCs w:val="16"/>
              </w:rPr>
            </w:pPr>
            <w:r w:rsidRPr="00B032A5">
              <w:rPr>
                <w:rFonts w:eastAsia="Gotham"/>
                <w:b/>
                <w:bCs/>
                <w:color w:val="181717"/>
                <w:sz w:val="16"/>
                <w:szCs w:val="16"/>
              </w:rPr>
              <w:t xml:space="preserve"> 1 to 3 months</w:t>
            </w:r>
          </w:p>
        </w:tc>
        <w:tc>
          <w:tcPr>
            <w:tcW w:w="1106" w:type="dxa"/>
            <w:tcBorders>
              <w:top w:val="single" w:sz="2" w:space="0" w:color="181717"/>
              <w:left w:val="nil"/>
              <w:bottom w:val="single" w:sz="2" w:space="0" w:color="C9C9C9"/>
              <w:right w:val="nil"/>
            </w:tcBorders>
          </w:tcPr>
          <w:p w14:paraId="36A8C265" w14:textId="77777777" w:rsidR="00315195" w:rsidRPr="00B032A5" w:rsidRDefault="00315195" w:rsidP="006509A3">
            <w:pPr>
              <w:spacing w:after="0"/>
              <w:ind w:left="51" w:hanging="51"/>
              <w:jc w:val="both"/>
              <w:rPr>
                <w:b/>
                <w:bCs/>
                <w:sz w:val="16"/>
                <w:szCs w:val="16"/>
              </w:rPr>
            </w:pPr>
            <w:r w:rsidRPr="00B032A5">
              <w:rPr>
                <w:rFonts w:eastAsia="Gotham"/>
                <w:b/>
                <w:bCs/>
                <w:color w:val="181717"/>
                <w:sz w:val="16"/>
                <w:szCs w:val="16"/>
              </w:rPr>
              <w:t xml:space="preserve"> 3 months to 1 year</w:t>
            </w:r>
          </w:p>
        </w:tc>
        <w:tc>
          <w:tcPr>
            <w:tcW w:w="966" w:type="dxa"/>
            <w:tcBorders>
              <w:top w:val="single" w:sz="2" w:space="0" w:color="181717"/>
              <w:left w:val="nil"/>
              <w:bottom w:val="single" w:sz="2" w:space="0" w:color="C9C9C9"/>
              <w:right w:val="nil"/>
            </w:tcBorders>
          </w:tcPr>
          <w:p w14:paraId="033679D5" w14:textId="6F44AC41" w:rsidR="00315195" w:rsidRPr="00B032A5" w:rsidRDefault="00315195" w:rsidP="006509A3">
            <w:pPr>
              <w:spacing w:after="0"/>
              <w:ind w:left="20" w:hanging="20"/>
              <w:rPr>
                <w:b/>
                <w:bCs/>
                <w:sz w:val="16"/>
                <w:szCs w:val="16"/>
              </w:rPr>
            </w:pPr>
            <w:r w:rsidRPr="00B032A5">
              <w:rPr>
                <w:rFonts w:eastAsia="Gotham"/>
                <w:b/>
                <w:bCs/>
                <w:color w:val="181717"/>
                <w:sz w:val="16"/>
                <w:szCs w:val="16"/>
              </w:rPr>
              <w:t xml:space="preserve"> 1 to </w:t>
            </w:r>
            <w:r w:rsidR="003950EF" w:rsidRPr="00B032A5">
              <w:rPr>
                <w:rFonts w:eastAsia="Gotham"/>
                <w:b/>
                <w:bCs/>
                <w:color w:val="181717"/>
                <w:sz w:val="16"/>
                <w:szCs w:val="16"/>
              </w:rPr>
              <w:t>5 years</w:t>
            </w:r>
          </w:p>
        </w:tc>
        <w:tc>
          <w:tcPr>
            <w:tcW w:w="693" w:type="dxa"/>
            <w:tcBorders>
              <w:top w:val="single" w:sz="2" w:space="0" w:color="181717"/>
              <w:left w:val="nil"/>
              <w:bottom w:val="single" w:sz="2" w:space="0" w:color="C9C9C9"/>
              <w:right w:val="nil"/>
            </w:tcBorders>
          </w:tcPr>
          <w:p w14:paraId="5BEC8B63" w14:textId="2EB67740" w:rsidR="00315195" w:rsidRPr="00B032A5" w:rsidRDefault="00315195" w:rsidP="006509A3">
            <w:pPr>
              <w:spacing w:after="0"/>
              <w:ind w:firstLine="77"/>
              <w:rPr>
                <w:b/>
                <w:bCs/>
                <w:sz w:val="16"/>
                <w:szCs w:val="16"/>
              </w:rPr>
            </w:pPr>
            <w:r w:rsidRPr="00B032A5">
              <w:rPr>
                <w:rFonts w:eastAsia="Gotham"/>
                <w:b/>
                <w:bCs/>
                <w:color w:val="181717"/>
                <w:sz w:val="16"/>
                <w:szCs w:val="16"/>
              </w:rPr>
              <w:t xml:space="preserve"> 5</w:t>
            </w:r>
            <w:r w:rsidR="003950EF" w:rsidRPr="00B032A5">
              <w:rPr>
                <w:rFonts w:eastAsia="Gotham"/>
                <w:b/>
                <w:bCs/>
                <w:color w:val="181717"/>
                <w:sz w:val="16"/>
                <w:szCs w:val="16"/>
              </w:rPr>
              <w:t>+ years</w:t>
            </w:r>
          </w:p>
        </w:tc>
      </w:tr>
      <w:tr w:rsidR="00B032A5" w:rsidRPr="003B6768" w14:paraId="61CA1AE6" w14:textId="77777777" w:rsidTr="00DD78D7">
        <w:trPr>
          <w:trHeight w:val="208"/>
        </w:trPr>
        <w:tc>
          <w:tcPr>
            <w:tcW w:w="3642" w:type="dxa"/>
            <w:tcBorders>
              <w:top w:val="single" w:sz="2" w:space="0" w:color="C9C9C9"/>
              <w:left w:val="nil"/>
              <w:bottom w:val="single" w:sz="4" w:space="0" w:color="DBDCDE" w:themeColor="text1" w:themeTint="33"/>
              <w:right w:val="nil"/>
            </w:tcBorders>
          </w:tcPr>
          <w:p w14:paraId="160DAC2F" w14:textId="77777777" w:rsidR="00315195" w:rsidRPr="003B6768" w:rsidRDefault="00315195" w:rsidP="00B032A5">
            <w:pPr>
              <w:spacing w:after="0"/>
              <w:rPr>
                <w:sz w:val="16"/>
                <w:szCs w:val="16"/>
              </w:rPr>
            </w:pPr>
            <w:r w:rsidRPr="003B6768">
              <w:rPr>
                <w:rFonts w:eastAsia="Gotham"/>
                <w:color w:val="181717"/>
                <w:sz w:val="16"/>
                <w:szCs w:val="16"/>
              </w:rPr>
              <w:t>Accrued expenses</w:t>
            </w:r>
          </w:p>
        </w:tc>
        <w:tc>
          <w:tcPr>
            <w:tcW w:w="1091" w:type="dxa"/>
            <w:tcBorders>
              <w:top w:val="single" w:sz="2" w:space="0" w:color="C9C9C9"/>
              <w:left w:val="nil"/>
              <w:bottom w:val="single" w:sz="2" w:space="0" w:color="181717"/>
              <w:right w:val="nil"/>
            </w:tcBorders>
          </w:tcPr>
          <w:p w14:paraId="25934844" w14:textId="77777777" w:rsidR="00315195" w:rsidRPr="003B6768" w:rsidRDefault="00315195" w:rsidP="006509A3">
            <w:pPr>
              <w:spacing w:after="0"/>
              <w:ind w:left="157"/>
              <w:rPr>
                <w:sz w:val="16"/>
                <w:szCs w:val="16"/>
              </w:rPr>
            </w:pPr>
            <w:r w:rsidRPr="003B6768">
              <w:rPr>
                <w:rFonts w:eastAsia="Gotham"/>
                <w:color w:val="181717"/>
                <w:sz w:val="16"/>
                <w:szCs w:val="16"/>
              </w:rPr>
              <w:t xml:space="preserve"> 272 </w:t>
            </w:r>
          </w:p>
        </w:tc>
        <w:tc>
          <w:tcPr>
            <w:tcW w:w="1067" w:type="dxa"/>
            <w:tcBorders>
              <w:top w:val="single" w:sz="2" w:space="0" w:color="C9C9C9"/>
              <w:left w:val="nil"/>
              <w:bottom w:val="single" w:sz="2" w:space="0" w:color="181717"/>
              <w:right w:val="nil"/>
            </w:tcBorders>
          </w:tcPr>
          <w:p w14:paraId="1E480D3B" w14:textId="77777777" w:rsidR="00315195" w:rsidRPr="003B6768" w:rsidRDefault="00315195" w:rsidP="006509A3">
            <w:pPr>
              <w:spacing w:after="0"/>
              <w:ind w:left="148"/>
              <w:rPr>
                <w:sz w:val="16"/>
                <w:szCs w:val="16"/>
              </w:rPr>
            </w:pPr>
            <w:r w:rsidRPr="003B6768">
              <w:rPr>
                <w:rFonts w:eastAsia="Gotham"/>
                <w:color w:val="181717"/>
                <w:sz w:val="16"/>
                <w:szCs w:val="16"/>
              </w:rPr>
              <w:t xml:space="preserve"> 272 </w:t>
            </w:r>
          </w:p>
        </w:tc>
        <w:tc>
          <w:tcPr>
            <w:tcW w:w="1022" w:type="dxa"/>
            <w:tcBorders>
              <w:top w:val="single" w:sz="2" w:space="0" w:color="C9C9C9"/>
              <w:left w:val="nil"/>
              <w:bottom w:val="single" w:sz="2" w:space="0" w:color="181717"/>
              <w:right w:val="nil"/>
            </w:tcBorders>
          </w:tcPr>
          <w:p w14:paraId="4D305092" w14:textId="77777777" w:rsidR="00315195" w:rsidRPr="003B6768" w:rsidRDefault="00315195" w:rsidP="006509A3">
            <w:pPr>
              <w:spacing w:after="0"/>
              <w:ind w:left="186"/>
              <w:rPr>
                <w:sz w:val="16"/>
                <w:szCs w:val="16"/>
              </w:rPr>
            </w:pPr>
            <w:r w:rsidRPr="003B6768">
              <w:rPr>
                <w:rFonts w:eastAsia="Gotham"/>
                <w:color w:val="181717"/>
                <w:sz w:val="16"/>
                <w:szCs w:val="16"/>
              </w:rPr>
              <w:t xml:space="preserve"> 272 </w:t>
            </w:r>
          </w:p>
        </w:tc>
        <w:tc>
          <w:tcPr>
            <w:tcW w:w="879" w:type="dxa"/>
            <w:tcBorders>
              <w:top w:val="single" w:sz="2" w:space="0" w:color="C9C9C9"/>
              <w:left w:val="nil"/>
              <w:bottom w:val="single" w:sz="2" w:space="0" w:color="181717"/>
              <w:right w:val="nil"/>
            </w:tcBorders>
          </w:tcPr>
          <w:p w14:paraId="518FDD76" w14:textId="77777777" w:rsidR="00315195" w:rsidRPr="003B6768" w:rsidRDefault="00315195" w:rsidP="006509A3">
            <w:pPr>
              <w:spacing w:after="0"/>
              <w:ind w:left="211"/>
              <w:rPr>
                <w:sz w:val="16"/>
                <w:szCs w:val="16"/>
              </w:rPr>
            </w:pPr>
            <w:r w:rsidRPr="003B6768">
              <w:rPr>
                <w:rFonts w:eastAsia="Gotham"/>
                <w:color w:val="181717"/>
                <w:sz w:val="16"/>
                <w:szCs w:val="16"/>
              </w:rPr>
              <w:t xml:space="preserve"> - </w:t>
            </w:r>
          </w:p>
        </w:tc>
        <w:tc>
          <w:tcPr>
            <w:tcW w:w="1106" w:type="dxa"/>
            <w:tcBorders>
              <w:top w:val="single" w:sz="2" w:space="0" w:color="C9C9C9"/>
              <w:left w:val="nil"/>
              <w:bottom w:val="single" w:sz="2" w:space="0" w:color="181717"/>
              <w:right w:val="nil"/>
            </w:tcBorders>
          </w:tcPr>
          <w:p w14:paraId="172FCB57" w14:textId="77777777" w:rsidR="00315195" w:rsidRPr="003B6768" w:rsidRDefault="00315195" w:rsidP="006509A3">
            <w:pPr>
              <w:spacing w:after="0"/>
              <w:ind w:left="291"/>
              <w:rPr>
                <w:sz w:val="16"/>
                <w:szCs w:val="16"/>
              </w:rPr>
            </w:pPr>
            <w:r w:rsidRPr="003B6768">
              <w:rPr>
                <w:rFonts w:eastAsia="Gotham"/>
                <w:color w:val="181717"/>
                <w:sz w:val="16"/>
                <w:szCs w:val="16"/>
              </w:rPr>
              <w:t xml:space="preserve"> - </w:t>
            </w:r>
          </w:p>
        </w:tc>
        <w:tc>
          <w:tcPr>
            <w:tcW w:w="966" w:type="dxa"/>
            <w:tcBorders>
              <w:top w:val="single" w:sz="2" w:space="0" w:color="C9C9C9"/>
              <w:left w:val="nil"/>
              <w:bottom w:val="single" w:sz="2" w:space="0" w:color="181717"/>
              <w:right w:val="nil"/>
            </w:tcBorders>
          </w:tcPr>
          <w:p w14:paraId="1F98896C" w14:textId="77777777" w:rsidR="00315195" w:rsidRPr="003B6768" w:rsidRDefault="00315195" w:rsidP="006509A3">
            <w:pPr>
              <w:spacing w:after="0"/>
              <w:ind w:left="155"/>
              <w:rPr>
                <w:sz w:val="16"/>
                <w:szCs w:val="16"/>
              </w:rPr>
            </w:pPr>
            <w:r w:rsidRPr="003B6768">
              <w:rPr>
                <w:rFonts w:eastAsia="Gotham"/>
                <w:color w:val="181717"/>
                <w:sz w:val="16"/>
                <w:szCs w:val="16"/>
              </w:rPr>
              <w:t xml:space="preserve"> - </w:t>
            </w:r>
          </w:p>
        </w:tc>
        <w:tc>
          <w:tcPr>
            <w:tcW w:w="693" w:type="dxa"/>
            <w:tcBorders>
              <w:top w:val="single" w:sz="2" w:space="0" w:color="C9C9C9"/>
              <w:left w:val="nil"/>
              <w:bottom w:val="single" w:sz="2" w:space="0" w:color="181717"/>
              <w:right w:val="nil"/>
            </w:tcBorders>
          </w:tcPr>
          <w:p w14:paraId="39DCAC48" w14:textId="77777777" w:rsidR="00315195" w:rsidRPr="003B6768" w:rsidRDefault="00315195" w:rsidP="006509A3">
            <w:pPr>
              <w:spacing w:after="0"/>
              <w:ind w:left="135"/>
              <w:rPr>
                <w:sz w:val="16"/>
                <w:szCs w:val="16"/>
              </w:rPr>
            </w:pPr>
            <w:r w:rsidRPr="003B6768">
              <w:rPr>
                <w:rFonts w:eastAsia="Gotham"/>
                <w:color w:val="181717"/>
                <w:sz w:val="16"/>
                <w:szCs w:val="16"/>
              </w:rPr>
              <w:t xml:space="preserve"> - </w:t>
            </w:r>
          </w:p>
        </w:tc>
      </w:tr>
      <w:tr w:rsidR="00B032A5" w:rsidRPr="003B6768" w14:paraId="40EF81BF" w14:textId="77777777" w:rsidTr="00DD78D7">
        <w:trPr>
          <w:trHeight w:val="522"/>
        </w:trPr>
        <w:tc>
          <w:tcPr>
            <w:tcW w:w="3642" w:type="dxa"/>
            <w:tcBorders>
              <w:top w:val="single" w:sz="4" w:space="0" w:color="DBDCDE" w:themeColor="text1" w:themeTint="33"/>
              <w:left w:val="nil"/>
              <w:bottom w:val="single" w:sz="2" w:space="0" w:color="C9C9C9"/>
              <w:right w:val="nil"/>
            </w:tcBorders>
          </w:tcPr>
          <w:p w14:paraId="2176D41B" w14:textId="77777777" w:rsidR="00315195" w:rsidRPr="00B032A5" w:rsidRDefault="00315195" w:rsidP="00B032A5">
            <w:pPr>
              <w:spacing w:after="179"/>
              <w:rPr>
                <w:b/>
                <w:bCs/>
                <w:sz w:val="16"/>
                <w:szCs w:val="16"/>
              </w:rPr>
            </w:pPr>
            <w:r w:rsidRPr="00B032A5">
              <w:rPr>
                <w:rFonts w:eastAsia="Gotham"/>
                <w:b/>
                <w:bCs/>
                <w:color w:val="181717"/>
                <w:sz w:val="16"/>
                <w:szCs w:val="16"/>
              </w:rPr>
              <w:t>Total payables</w:t>
            </w:r>
          </w:p>
          <w:p w14:paraId="66B3CE86" w14:textId="77777777" w:rsidR="00315195" w:rsidRPr="00B032A5" w:rsidRDefault="00315195" w:rsidP="00B032A5">
            <w:pPr>
              <w:spacing w:after="0"/>
              <w:rPr>
                <w:b/>
                <w:bCs/>
                <w:sz w:val="16"/>
                <w:szCs w:val="16"/>
              </w:rPr>
            </w:pPr>
            <w:r w:rsidRPr="00B032A5">
              <w:rPr>
                <w:rFonts w:eastAsia="Gotham"/>
                <w:b/>
                <w:bCs/>
                <w:color w:val="181717"/>
                <w:sz w:val="16"/>
                <w:szCs w:val="16"/>
              </w:rPr>
              <w:t>2018-2019</w:t>
            </w:r>
          </w:p>
        </w:tc>
        <w:tc>
          <w:tcPr>
            <w:tcW w:w="1091" w:type="dxa"/>
            <w:tcBorders>
              <w:top w:val="single" w:sz="2" w:space="0" w:color="181717"/>
              <w:left w:val="nil"/>
              <w:bottom w:val="single" w:sz="2" w:space="0" w:color="C9C9C9"/>
              <w:right w:val="nil"/>
            </w:tcBorders>
          </w:tcPr>
          <w:p w14:paraId="1B06C5CC" w14:textId="77777777" w:rsidR="00315195" w:rsidRPr="003B6768" w:rsidRDefault="00315195" w:rsidP="006509A3">
            <w:pPr>
              <w:spacing w:after="0"/>
              <w:ind w:left="157"/>
              <w:rPr>
                <w:sz w:val="16"/>
                <w:szCs w:val="16"/>
              </w:rPr>
            </w:pPr>
            <w:r w:rsidRPr="003B6768">
              <w:rPr>
                <w:rFonts w:eastAsia="Gotham"/>
                <w:color w:val="181717"/>
                <w:sz w:val="16"/>
                <w:szCs w:val="16"/>
              </w:rPr>
              <w:t xml:space="preserve"> 272 </w:t>
            </w:r>
          </w:p>
        </w:tc>
        <w:tc>
          <w:tcPr>
            <w:tcW w:w="1067" w:type="dxa"/>
            <w:tcBorders>
              <w:top w:val="single" w:sz="2" w:space="0" w:color="181717"/>
              <w:left w:val="nil"/>
              <w:bottom w:val="single" w:sz="2" w:space="0" w:color="C9C9C9"/>
              <w:right w:val="nil"/>
            </w:tcBorders>
          </w:tcPr>
          <w:p w14:paraId="6DDED1CA" w14:textId="77777777" w:rsidR="00315195" w:rsidRPr="003B6768" w:rsidRDefault="00315195" w:rsidP="006509A3">
            <w:pPr>
              <w:spacing w:after="0"/>
              <w:ind w:left="147"/>
              <w:rPr>
                <w:sz w:val="16"/>
                <w:szCs w:val="16"/>
              </w:rPr>
            </w:pPr>
            <w:r w:rsidRPr="003B6768">
              <w:rPr>
                <w:rFonts w:eastAsia="Gotham"/>
                <w:color w:val="181717"/>
                <w:sz w:val="16"/>
                <w:szCs w:val="16"/>
              </w:rPr>
              <w:t xml:space="preserve"> 272 </w:t>
            </w:r>
          </w:p>
        </w:tc>
        <w:tc>
          <w:tcPr>
            <w:tcW w:w="1022" w:type="dxa"/>
            <w:tcBorders>
              <w:top w:val="single" w:sz="2" w:space="0" w:color="181717"/>
              <w:left w:val="nil"/>
              <w:bottom w:val="single" w:sz="2" w:space="0" w:color="C9C9C9"/>
              <w:right w:val="nil"/>
            </w:tcBorders>
          </w:tcPr>
          <w:p w14:paraId="18231272" w14:textId="77777777" w:rsidR="00315195" w:rsidRPr="003B6768" w:rsidRDefault="00315195" w:rsidP="006509A3">
            <w:pPr>
              <w:spacing w:after="0"/>
              <w:ind w:left="186"/>
              <w:rPr>
                <w:sz w:val="16"/>
                <w:szCs w:val="16"/>
              </w:rPr>
            </w:pPr>
            <w:r w:rsidRPr="003B6768">
              <w:rPr>
                <w:rFonts w:eastAsia="Gotham"/>
                <w:color w:val="181717"/>
                <w:sz w:val="16"/>
                <w:szCs w:val="16"/>
              </w:rPr>
              <w:t xml:space="preserve"> 272 </w:t>
            </w:r>
          </w:p>
        </w:tc>
        <w:tc>
          <w:tcPr>
            <w:tcW w:w="879" w:type="dxa"/>
            <w:tcBorders>
              <w:top w:val="single" w:sz="2" w:space="0" w:color="181717"/>
              <w:left w:val="nil"/>
              <w:bottom w:val="single" w:sz="2" w:space="0" w:color="C9C9C9"/>
              <w:right w:val="nil"/>
            </w:tcBorders>
          </w:tcPr>
          <w:p w14:paraId="14874DCC" w14:textId="77777777" w:rsidR="00315195" w:rsidRPr="003B6768" w:rsidRDefault="00315195" w:rsidP="006509A3">
            <w:pPr>
              <w:spacing w:after="0"/>
              <w:ind w:left="210"/>
              <w:rPr>
                <w:sz w:val="16"/>
                <w:szCs w:val="16"/>
              </w:rPr>
            </w:pPr>
            <w:r w:rsidRPr="003B6768">
              <w:rPr>
                <w:rFonts w:eastAsia="Gotham"/>
                <w:color w:val="181717"/>
                <w:sz w:val="16"/>
                <w:szCs w:val="16"/>
              </w:rPr>
              <w:t xml:space="preserve"> - </w:t>
            </w:r>
          </w:p>
        </w:tc>
        <w:tc>
          <w:tcPr>
            <w:tcW w:w="1106" w:type="dxa"/>
            <w:tcBorders>
              <w:top w:val="single" w:sz="2" w:space="0" w:color="181717"/>
              <w:left w:val="nil"/>
              <w:bottom w:val="single" w:sz="2" w:space="0" w:color="C9C9C9"/>
              <w:right w:val="nil"/>
            </w:tcBorders>
          </w:tcPr>
          <w:p w14:paraId="25C04F4C" w14:textId="77777777" w:rsidR="00315195" w:rsidRPr="003B6768" w:rsidRDefault="00315195" w:rsidP="006509A3">
            <w:pPr>
              <w:spacing w:after="0"/>
              <w:ind w:left="291"/>
              <w:rPr>
                <w:sz w:val="16"/>
                <w:szCs w:val="16"/>
              </w:rPr>
            </w:pPr>
            <w:r w:rsidRPr="003B6768">
              <w:rPr>
                <w:rFonts w:eastAsia="Gotham"/>
                <w:color w:val="181717"/>
                <w:sz w:val="16"/>
                <w:szCs w:val="16"/>
              </w:rPr>
              <w:t xml:space="preserve"> - </w:t>
            </w:r>
          </w:p>
        </w:tc>
        <w:tc>
          <w:tcPr>
            <w:tcW w:w="966" w:type="dxa"/>
            <w:tcBorders>
              <w:top w:val="single" w:sz="2" w:space="0" w:color="181717"/>
              <w:left w:val="nil"/>
              <w:bottom w:val="single" w:sz="2" w:space="0" w:color="C9C9C9"/>
              <w:right w:val="nil"/>
            </w:tcBorders>
          </w:tcPr>
          <w:p w14:paraId="5DAED553" w14:textId="77777777" w:rsidR="00315195" w:rsidRPr="003B6768" w:rsidRDefault="00315195" w:rsidP="006509A3">
            <w:pPr>
              <w:spacing w:after="0"/>
              <w:ind w:left="155"/>
              <w:rPr>
                <w:sz w:val="16"/>
                <w:szCs w:val="16"/>
              </w:rPr>
            </w:pPr>
            <w:r w:rsidRPr="003B6768">
              <w:rPr>
                <w:rFonts w:eastAsia="Gotham"/>
                <w:color w:val="181717"/>
                <w:sz w:val="16"/>
                <w:szCs w:val="16"/>
              </w:rPr>
              <w:t xml:space="preserve"> - </w:t>
            </w:r>
          </w:p>
        </w:tc>
        <w:tc>
          <w:tcPr>
            <w:tcW w:w="693" w:type="dxa"/>
            <w:tcBorders>
              <w:top w:val="single" w:sz="2" w:space="0" w:color="181717"/>
              <w:left w:val="nil"/>
              <w:bottom w:val="single" w:sz="2" w:space="0" w:color="C9C9C9"/>
              <w:right w:val="nil"/>
            </w:tcBorders>
          </w:tcPr>
          <w:p w14:paraId="173AAC45" w14:textId="77777777" w:rsidR="00315195" w:rsidRPr="003B6768" w:rsidRDefault="00315195" w:rsidP="006509A3">
            <w:pPr>
              <w:spacing w:after="0"/>
              <w:ind w:left="135"/>
              <w:rPr>
                <w:sz w:val="16"/>
                <w:szCs w:val="16"/>
              </w:rPr>
            </w:pPr>
            <w:r w:rsidRPr="003B6768">
              <w:rPr>
                <w:rFonts w:eastAsia="Gotham"/>
                <w:color w:val="181717"/>
                <w:sz w:val="16"/>
                <w:szCs w:val="16"/>
              </w:rPr>
              <w:t xml:space="preserve"> - </w:t>
            </w:r>
          </w:p>
        </w:tc>
      </w:tr>
      <w:tr w:rsidR="00DD78D7" w:rsidRPr="003B6768" w14:paraId="4DD41087" w14:textId="77777777" w:rsidTr="00DD78D7">
        <w:trPr>
          <w:trHeight w:val="208"/>
        </w:trPr>
        <w:tc>
          <w:tcPr>
            <w:tcW w:w="3642" w:type="dxa"/>
            <w:tcBorders>
              <w:top w:val="single" w:sz="2" w:space="0" w:color="C9C9C9"/>
              <w:left w:val="nil"/>
              <w:bottom w:val="single" w:sz="4" w:space="0" w:color="DBDCDE" w:themeColor="text1" w:themeTint="33"/>
              <w:right w:val="nil"/>
            </w:tcBorders>
          </w:tcPr>
          <w:p w14:paraId="3F515C72" w14:textId="77777777" w:rsidR="00315195" w:rsidRPr="003B6768" w:rsidRDefault="00315195" w:rsidP="00B032A5">
            <w:pPr>
              <w:spacing w:after="0"/>
              <w:rPr>
                <w:sz w:val="16"/>
                <w:szCs w:val="16"/>
              </w:rPr>
            </w:pPr>
            <w:r w:rsidRPr="003B6768">
              <w:rPr>
                <w:rFonts w:eastAsia="Gotham"/>
                <w:color w:val="181717"/>
                <w:sz w:val="16"/>
                <w:szCs w:val="16"/>
              </w:rPr>
              <w:t>Accrued expenses</w:t>
            </w:r>
          </w:p>
        </w:tc>
        <w:tc>
          <w:tcPr>
            <w:tcW w:w="1091" w:type="dxa"/>
            <w:tcBorders>
              <w:top w:val="single" w:sz="2" w:space="0" w:color="C9C9C9"/>
              <w:left w:val="nil"/>
              <w:bottom w:val="single" w:sz="2" w:space="0" w:color="181717"/>
              <w:right w:val="nil"/>
            </w:tcBorders>
          </w:tcPr>
          <w:p w14:paraId="2F545602" w14:textId="77777777" w:rsidR="00315195" w:rsidRPr="003B6768" w:rsidRDefault="00315195" w:rsidP="006509A3">
            <w:pPr>
              <w:spacing w:after="0"/>
              <w:ind w:left="160"/>
              <w:rPr>
                <w:sz w:val="16"/>
                <w:szCs w:val="16"/>
              </w:rPr>
            </w:pPr>
            <w:r w:rsidRPr="003B6768">
              <w:rPr>
                <w:rFonts w:eastAsia="Gotham"/>
                <w:color w:val="181717"/>
                <w:sz w:val="16"/>
                <w:szCs w:val="16"/>
              </w:rPr>
              <w:t xml:space="preserve"> 160 </w:t>
            </w:r>
          </w:p>
        </w:tc>
        <w:tc>
          <w:tcPr>
            <w:tcW w:w="1067" w:type="dxa"/>
            <w:tcBorders>
              <w:top w:val="single" w:sz="2" w:space="0" w:color="C9C9C9"/>
              <w:left w:val="nil"/>
              <w:bottom w:val="single" w:sz="2" w:space="0" w:color="181717"/>
              <w:right w:val="nil"/>
            </w:tcBorders>
          </w:tcPr>
          <w:p w14:paraId="51746756" w14:textId="77777777" w:rsidR="00315195" w:rsidRPr="003B6768" w:rsidRDefault="00315195" w:rsidP="006509A3">
            <w:pPr>
              <w:spacing w:after="0"/>
              <w:ind w:left="151"/>
              <w:rPr>
                <w:sz w:val="16"/>
                <w:szCs w:val="16"/>
              </w:rPr>
            </w:pPr>
            <w:r w:rsidRPr="003B6768">
              <w:rPr>
                <w:rFonts w:eastAsia="Gotham"/>
                <w:color w:val="181717"/>
                <w:sz w:val="16"/>
                <w:szCs w:val="16"/>
              </w:rPr>
              <w:t xml:space="preserve"> 160 </w:t>
            </w:r>
          </w:p>
        </w:tc>
        <w:tc>
          <w:tcPr>
            <w:tcW w:w="1022" w:type="dxa"/>
            <w:tcBorders>
              <w:top w:val="single" w:sz="2" w:space="0" w:color="C9C9C9"/>
              <w:left w:val="nil"/>
              <w:bottom w:val="single" w:sz="2" w:space="0" w:color="181717"/>
              <w:right w:val="nil"/>
            </w:tcBorders>
          </w:tcPr>
          <w:p w14:paraId="79AD3B8F" w14:textId="77777777" w:rsidR="00315195" w:rsidRPr="003B6768" w:rsidRDefault="00315195" w:rsidP="006509A3">
            <w:pPr>
              <w:spacing w:after="0"/>
              <w:ind w:left="189"/>
              <w:rPr>
                <w:sz w:val="16"/>
                <w:szCs w:val="16"/>
              </w:rPr>
            </w:pPr>
            <w:r w:rsidRPr="003B6768">
              <w:rPr>
                <w:rFonts w:eastAsia="Gotham"/>
                <w:color w:val="181717"/>
                <w:sz w:val="16"/>
                <w:szCs w:val="16"/>
              </w:rPr>
              <w:t xml:space="preserve"> 160 </w:t>
            </w:r>
          </w:p>
        </w:tc>
        <w:tc>
          <w:tcPr>
            <w:tcW w:w="879" w:type="dxa"/>
            <w:tcBorders>
              <w:top w:val="single" w:sz="2" w:space="0" w:color="C9C9C9"/>
              <w:left w:val="nil"/>
              <w:bottom w:val="single" w:sz="2" w:space="0" w:color="181717"/>
              <w:right w:val="nil"/>
            </w:tcBorders>
          </w:tcPr>
          <w:p w14:paraId="05D2DDAE" w14:textId="77777777" w:rsidR="00315195" w:rsidRPr="003B6768" w:rsidRDefault="00315195" w:rsidP="006509A3">
            <w:pPr>
              <w:spacing w:after="0"/>
              <w:ind w:left="210"/>
              <w:rPr>
                <w:sz w:val="16"/>
                <w:szCs w:val="16"/>
              </w:rPr>
            </w:pPr>
            <w:r w:rsidRPr="003B6768">
              <w:rPr>
                <w:rFonts w:eastAsia="Gotham"/>
                <w:color w:val="181717"/>
                <w:sz w:val="16"/>
                <w:szCs w:val="16"/>
              </w:rPr>
              <w:t xml:space="preserve"> - </w:t>
            </w:r>
          </w:p>
        </w:tc>
        <w:tc>
          <w:tcPr>
            <w:tcW w:w="1106" w:type="dxa"/>
            <w:tcBorders>
              <w:top w:val="single" w:sz="2" w:space="0" w:color="C9C9C9"/>
              <w:left w:val="nil"/>
              <w:bottom w:val="single" w:sz="2" w:space="0" w:color="181717"/>
              <w:right w:val="nil"/>
            </w:tcBorders>
          </w:tcPr>
          <w:p w14:paraId="058F1217" w14:textId="77777777" w:rsidR="00315195" w:rsidRPr="003B6768" w:rsidRDefault="00315195" w:rsidP="006509A3">
            <w:pPr>
              <w:spacing w:after="0"/>
              <w:ind w:left="291"/>
              <w:rPr>
                <w:sz w:val="16"/>
                <w:szCs w:val="16"/>
              </w:rPr>
            </w:pPr>
            <w:r w:rsidRPr="003B6768">
              <w:rPr>
                <w:rFonts w:eastAsia="Gotham"/>
                <w:color w:val="181717"/>
                <w:sz w:val="16"/>
                <w:szCs w:val="16"/>
              </w:rPr>
              <w:t xml:space="preserve"> - </w:t>
            </w:r>
          </w:p>
        </w:tc>
        <w:tc>
          <w:tcPr>
            <w:tcW w:w="966" w:type="dxa"/>
            <w:tcBorders>
              <w:top w:val="single" w:sz="2" w:space="0" w:color="C9C9C9"/>
              <w:left w:val="nil"/>
              <w:bottom w:val="single" w:sz="2" w:space="0" w:color="181717"/>
              <w:right w:val="nil"/>
            </w:tcBorders>
          </w:tcPr>
          <w:p w14:paraId="5CB5A078" w14:textId="77777777" w:rsidR="00315195" w:rsidRPr="003B6768" w:rsidRDefault="00315195" w:rsidP="006509A3">
            <w:pPr>
              <w:spacing w:after="0"/>
              <w:ind w:left="154"/>
              <w:rPr>
                <w:sz w:val="16"/>
                <w:szCs w:val="16"/>
              </w:rPr>
            </w:pPr>
            <w:r w:rsidRPr="003B6768">
              <w:rPr>
                <w:rFonts w:eastAsia="Gotham"/>
                <w:color w:val="181717"/>
                <w:sz w:val="16"/>
                <w:szCs w:val="16"/>
              </w:rPr>
              <w:t xml:space="preserve"> - </w:t>
            </w:r>
          </w:p>
        </w:tc>
        <w:tc>
          <w:tcPr>
            <w:tcW w:w="693" w:type="dxa"/>
            <w:tcBorders>
              <w:top w:val="single" w:sz="2" w:space="0" w:color="C9C9C9"/>
              <w:left w:val="nil"/>
              <w:bottom w:val="single" w:sz="2" w:space="0" w:color="181717"/>
              <w:right w:val="nil"/>
            </w:tcBorders>
          </w:tcPr>
          <w:p w14:paraId="3EDA0A90" w14:textId="77777777" w:rsidR="00315195" w:rsidRPr="003B6768" w:rsidRDefault="00315195" w:rsidP="006509A3">
            <w:pPr>
              <w:spacing w:after="0"/>
              <w:ind w:left="135"/>
              <w:rPr>
                <w:sz w:val="16"/>
                <w:szCs w:val="16"/>
              </w:rPr>
            </w:pPr>
            <w:r w:rsidRPr="003B6768">
              <w:rPr>
                <w:rFonts w:eastAsia="Gotham"/>
                <w:color w:val="181717"/>
                <w:sz w:val="16"/>
                <w:szCs w:val="16"/>
              </w:rPr>
              <w:t xml:space="preserve"> - </w:t>
            </w:r>
          </w:p>
        </w:tc>
      </w:tr>
      <w:tr w:rsidR="00DD78D7" w:rsidRPr="003B6768" w14:paraId="5893B95C" w14:textId="77777777" w:rsidTr="00DD78D7">
        <w:tblPrEx>
          <w:tblCellMar>
            <w:top w:w="0" w:type="dxa"/>
            <w:bottom w:w="0" w:type="dxa"/>
            <w:right w:w="0" w:type="dxa"/>
          </w:tblCellMar>
        </w:tblPrEx>
        <w:trPr>
          <w:trHeight w:val="208"/>
        </w:trPr>
        <w:tc>
          <w:tcPr>
            <w:tcW w:w="3642" w:type="dxa"/>
          </w:tcPr>
          <w:p w14:paraId="7F0454E3" w14:textId="0121CA6C" w:rsidR="00DD78D7" w:rsidRPr="003B6768" w:rsidRDefault="00DD78D7" w:rsidP="006509A3">
            <w:pPr>
              <w:spacing w:after="0"/>
              <w:rPr>
                <w:sz w:val="16"/>
                <w:szCs w:val="16"/>
              </w:rPr>
            </w:pPr>
            <w:r w:rsidRPr="00B032A5">
              <w:rPr>
                <w:rFonts w:eastAsia="Gotham"/>
                <w:b/>
                <w:bCs/>
                <w:color w:val="181717"/>
                <w:sz w:val="16"/>
                <w:szCs w:val="16"/>
              </w:rPr>
              <w:t>Total payables</w:t>
            </w:r>
          </w:p>
        </w:tc>
        <w:tc>
          <w:tcPr>
            <w:tcW w:w="1091" w:type="dxa"/>
          </w:tcPr>
          <w:p w14:paraId="64398EE2" w14:textId="77777777" w:rsidR="00DD78D7" w:rsidRPr="003B6768" w:rsidRDefault="00DD78D7" w:rsidP="006509A3">
            <w:pPr>
              <w:spacing w:after="0"/>
              <w:ind w:left="160"/>
              <w:rPr>
                <w:sz w:val="16"/>
                <w:szCs w:val="16"/>
              </w:rPr>
            </w:pPr>
            <w:r w:rsidRPr="003B6768">
              <w:rPr>
                <w:rFonts w:eastAsia="Gotham"/>
                <w:color w:val="181717"/>
                <w:sz w:val="16"/>
                <w:szCs w:val="16"/>
              </w:rPr>
              <w:t xml:space="preserve"> 160 </w:t>
            </w:r>
          </w:p>
        </w:tc>
        <w:tc>
          <w:tcPr>
            <w:tcW w:w="1067" w:type="dxa"/>
          </w:tcPr>
          <w:p w14:paraId="0F2B6F36" w14:textId="77777777" w:rsidR="00DD78D7" w:rsidRPr="003B6768" w:rsidRDefault="00DD78D7" w:rsidP="006509A3">
            <w:pPr>
              <w:spacing w:after="0"/>
              <w:ind w:left="151"/>
              <w:rPr>
                <w:sz w:val="16"/>
                <w:szCs w:val="16"/>
              </w:rPr>
            </w:pPr>
            <w:r w:rsidRPr="003B6768">
              <w:rPr>
                <w:rFonts w:eastAsia="Gotham"/>
                <w:color w:val="181717"/>
                <w:sz w:val="16"/>
                <w:szCs w:val="16"/>
              </w:rPr>
              <w:t xml:space="preserve"> 160 </w:t>
            </w:r>
          </w:p>
        </w:tc>
        <w:tc>
          <w:tcPr>
            <w:tcW w:w="1022" w:type="dxa"/>
          </w:tcPr>
          <w:p w14:paraId="10562ECE" w14:textId="77777777" w:rsidR="00DD78D7" w:rsidRPr="003B6768" w:rsidRDefault="00DD78D7" w:rsidP="006509A3">
            <w:pPr>
              <w:spacing w:after="0"/>
              <w:ind w:left="189"/>
              <w:rPr>
                <w:sz w:val="16"/>
                <w:szCs w:val="16"/>
              </w:rPr>
            </w:pPr>
            <w:r w:rsidRPr="003B6768">
              <w:rPr>
                <w:rFonts w:eastAsia="Gotham"/>
                <w:color w:val="181717"/>
                <w:sz w:val="16"/>
                <w:szCs w:val="16"/>
              </w:rPr>
              <w:t xml:space="preserve"> 160 </w:t>
            </w:r>
          </w:p>
        </w:tc>
        <w:tc>
          <w:tcPr>
            <w:tcW w:w="879" w:type="dxa"/>
          </w:tcPr>
          <w:p w14:paraId="554E538D" w14:textId="77777777" w:rsidR="00DD78D7" w:rsidRPr="003B6768" w:rsidRDefault="00DD78D7" w:rsidP="006509A3">
            <w:pPr>
              <w:spacing w:after="0"/>
              <w:ind w:left="210"/>
              <w:rPr>
                <w:sz w:val="16"/>
                <w:szCs w:val="16"/>
              </w:rPr>
            </w:pPr>
            <w:r w:rsidRPr="003B6768">
              <w:rPr>
                <w:rFonts w:eastAsia="Gotham"/>
                <w:color w:val="181717"/>
                <w:sz w:val="16"/>
                <w:szCs w:val="16"/>
              </w:rPr>
              <w:t xml:space="preserve"> - </w:t>
            </w:r>
          </w:p>
        </w:tc>
        <w:tc>
          <w:tcPr>
            <w:tcW w:w="1106" w:type="dxa"/>
          </w:tcPr>
          <w:p w14:paraId="38E82356" w14:textId="77777777" w:rsidR="00DD78D7" w:rsidRPr="003B6768" w:rsidRDefault="00DD78D7" w:rsidP="006509A3">
            <w:pPr>
              <w:spacing w:after="0"/>
              <w:ind w:left="291"/>
              <w:rPr>
                <w:sz w:val="16"/>
                <w:szCs w:val="16"/>
              </w:rPr>
            </w:pPr>
            <w:r w:rsidRPr="003B6768">
              <w:rPr>
                <w:rFonts w:eastAsia="Gotham"/>
                <w:color w:val="181717"/>
                <w:sz w:val="16"/>
                <w:szCs w:val="16"/>
              </w:rPr>
              <w:t xml:space="preserve"> - </w:t>
            </w:r>
          </w:p>
        </w:tc>
        <w:tc>
          <w:tcPr>
            <w:tcW w:w="966" w:type="dxa"/>
          </w:tcPr>
          <w:p w14:paraId="3CA06F49" w14:textId="77777777" w:rsidR="00DD78D7" w:rsidRPr="003B6768" w:rsidRDefault="00DD78D7" w:rsidP="006509A3">
            <w:pPr>
              <w:spacing w:after="0"/>
              <w:ind w:left="154"/>
              <w:rPr>
                <w:sz w:val="16"/>
                <w:szCs w:val="16"/>
              </w:rPr>
            </w:pPr>
            <w:r w:rsidRPr="003B6768">
              <w:rPr>
                <w:rFonts w:eastAsia="Gotham"/>
                <w:color w:val="181717"/>
                <w:sz w:val="16"/>
                <w:szCs w:val="16"/>
              </w:rPr>
              <w:t xml:space="preserve"> - </w:t>
            </w:r>
          </w:p>
        </w:tc>
        <w:tc>
          <w:tcPr>
            <w:tcW w:w="693" w:type="dxa"/>
          </w:tcPr>
          <w:p w14:paraId="71DA2393" w14:textId="77777777" w:rsidR="00DD78D7" w:rsidRPr="003B6768" w:rsidRDefault="00DD78D7" w:rsidP="006509A3">
            <w:pPr>
              <w:spacing w:after="0"/>
              <w:ind w:left="135"/>
              <w:rPr>
                <w:sz w:val="16"/>
                <w:szCs w:val="16"/>
              </w:rPr>
            </w:pPr>
            <w:r w:rsidRPr="003B6768">
              <w:rPr>
                <w:rFonts w:eastAsia="Gotham"/>
                <w:color w:val="181717"/>
                <w:sz w:val="16"/>
                <w:szCs w:val="16"/>
              </w:rPr>
              <w:t xml:space="preserve"> - </w:t>
            </w:r>
          </w:p>
        </w:tc>
      </w:tr>
    </w:tbl>
    <w:p w14:paraId="733A1DBC" w14:textId="77777777" w:rsidR="00DD78D7" w:rsidRDefault="00DD78D7" w:rsidP="00B032A5">
      <w:pPr>
        <w:pStyle w:val="Heading3"/>
        <w:rPr>
          <w:rFonts w:eastAsia="Gotham"/>
          <w:color w:val="181717"/>
          <w:sz w:val="16"/>
          <w:szCs w:val="16"/>
          <w:lang w:val="en-AU"/>
        </w:rPr>
      </w:pPr>
    </w:p>
    <w:p w14:paraId="17C96B48" w14:textId="77777777" w:rsidR="00DD78D7" w:rsidRDefault="00DD78D7">
      <w:pPr>
        <w:spacing w:after="0"/>
        <w:rPr>
          <w:rFonts w:eastAsia="Gotham"/>
          <w:b/>
          <w:bCs/>
          <w:color w:val="181717"/>
          <w:sz w:val="16"/>
          <w:szCs w:val="16"/>
        </w:rPr>
      </w:pPr>
      <w:r>
        <w:rPr>
          <w:rFonts w:eastAsia="Gotham"/>
          <w:color w:val="181717"/>
          <w:sz w:val="16"/>
          <w:szCs w:val="16"/>
        </w:rPr>
        <w:br w:type="page"/>
      </w:r>
    </w:p>
    <w:p w14:paraId="529C7276" w14:textId="1793AFBC" w:rsidR="00B032A5" w:rsidRPr="002F293C" w:rsidRDefault="00B032A5" w:rsidP="00B032A5">
      <w:pPr>
        <w:pStyle w:val="Heading3"/>
        <w:rPr>
          <w:sz w:val="18"/>
          <w:szCs w:val="18"/>
        </w:rPr>
      </w:pPr>
      <w:r w:rsidRPr="00B032A5">
        <w:lastRenderedPageBreak/>
        <w:t>Note 6: Financing our operations</w:t>
      </w:r>
    </w:p>
    <w:tbl>
      <w:tblPr>
        <w:tblStyle w:val="TableGrid0"/>
        <w:tblW w:w="10323" w:type="dxa"/>
        <w:tblInd w:w="0" w:type="dxa"/>
        <w:tblCellMar>
          <w:top w:w="24" w:type="dxa"/>
          <w:right w:w="54" w:type="dxa"/>
        </w:tblCellMar>
        <w:tblLook w:val="04A0" w:firstRow="1" w:lastRow="0" w:firstColumn="1" w:lastColumn="0" w:noHBand="0" w:noVBand="1"/>
      </w:tblPr>
      <w:tblGrid>
        <w:gridCol w:w="5387"/>
        <w:gridCol w:w="4936"/>
      </w:tblGrid>
      <w:tr w:rsidR="00B032A5" w:rsidRPr="002F293C" w14:paraId="63CEE7CF" w14:textId="77777777" w:rsidTr="00B032A5">
        <w:trPr>
          <w:trHeight w:val="221"/>
        </w:trPr>
        <w:tc>
          <w:tcPr>
            <w:tcW w:w="5387" w:type="dxa"/>
            <w:tcBorders>
              <w:top w:val="single" w:sz="8" w:space="0" w:color="439E99"/>
              <w:left w:val="nil"/>
              <w:bottom w:val="nil"/>
              <w:right w:val="nil"/>
            </w:tcBorders>
          </w:tcPr>
          <w:p w14:paraId="56E00763" w14:textId="77777777" w:rsidR="00B032A5" w:rsidRPr="002F293C" w:rsidRDefault="00B032A5" w:rsidP="006509A3">
            <w:pPr>
              <w:spacing w:after="0"/>
              <w:rPr>
                <w:b/>
                <w:bCs/>
                <w:sz w:val="16"/>
                <w:szCs w:val="16"/>
              </w:rPr>
            </w:pPr>
            <w:r w:rsidRPr="002F293C">
              <w:rPr>
                <w:rFonts w:eastAsia="Gotham"/>
                <w:b/>
                <w:bCs/>
                <w:color w:val="181717"/>
                <w:sz w:val="16"/>
                <w:szCs w:val="16"/>
              </w:rPr>
              <w:t>Introduction</w:t>
            </w:r>
          </w:p>
        </w:tc>
        <w:tc>
          <w:tcPr>
            <w:tcW w:w="4936" w:type="dxa"/>
            <w:tcBorders>
              <w:top w:val="single" w:sz="8" w:space="0" w:color="439E99"/>
              <w:left w:val="nil"/>
              <w:bottom w:val="nil"/>
              <w:right w:val="nil"/>
            </w:tcBorders>
          </w:tcPr>
          <w:p w14:paraId="6B8837BB" w14:textId="77777777" w:rsidR="00B032A5" w:rsidRPr="002F293C" w:rsidRDefault="00B032A5" w:rsidP="006509A3">
            <w:pPr>
              <w:spacing w:after="0"/>
              <w:rPr>
                <w:b/>
                <w:bCs/>
                <w:sz w:val="16"/>
                <w:szCs w:val="16"/>
              </w:rPr>
            </w:pPr>
            <w:r w:rsidRPr="002F293C">
              <w:rPr>
                <w:rFonts w:eastAsia="Gotham"/>
                <w:b/>
                <w:bCs/>
                <w:color w:val="181717"/>
                <w:sz w:val="16"/>
                <w:szCs w:val="16"/>
              </w:rPr>
              <w:t>Structure</w:t>
            </w:r>
          </w:p>
        </w:tc>
      </w:tr>
    </w:tbl>
    <w:p w14:paraId="5E796475" w14:textId="77777777" w:rsidR="00315195" w:rsidRPr="003B6768" w:rsidRDefault="00315195" w:rsidP="00315195">
      <w:pPr>
        <w:tabs>
          <w:tab w:val="center" w:pos="5556"/>
          <w:tab w:val="center" w:pos="6284"/>
        </w:tabs>
        <w:spacing w:after="3"/>
        <w:ind w:left="-7"/>
        <w:rPr>
          <w:sz w:val="16"/>
          <w:szCs w:val="16"/>
        </w:rPr>
      </w:pPr>
      <w:r w:rsidRPr="003B6768">
        <w:rPr>
          <w:rFonts w:eastAsia="Gotham"/>
          <w:color w:val="181717"/>
          <w:sz w:val="16"/>
          <w:szCs w:val="16"/>
        </w:rPr>
        <w:t xml:space="preserve">This note provides information on the balances related to the financing of </w:t>
      </w:r>
      <w:r w:rsidRPr="003B6768">
        <w:rPr>
          <w:rFonts w:eastAsia="Gotham"/>
          <w:color w:val="181717"/>
          <w:sz w:val="16"/>
          <w:szCs w:val="16"/>
        </w:rPr>
        <w:tab/>
        <w:t>6.1</w:t>
      </w:r>
      <w:r w:rsidRPr="003B6768">
        <w:rPr>
          <w:rFonts w:eastAsia="Gotham"/>
          <w:color w:val="181717"/>
          <w:sz w:val="16"/>
          <w:szCs w:val="16"/>
        </w:rPr>
        <w:tab/>
        <w:t>Borrowings</w:t>
      </w:r>
    </w:p>
    <w:tbl>
      <w:tblPr>
        <w:tblStyle w:val="TableGrid0"/>
        <w:tblW w:w="10548" w:type="dxa"/>
        <w:tblInd w:w="0" w:type="dxa"/>
        <w:tblCellMar>
          <w:top w:w="5" w:type="dxa"/>
          <w:bottom w:w="17" w:type="dxa"/>
          <w:right w:w="71" w:type="dxa"/>
        </w:tblCellMar>
        <w:tblLook w:val="04A0" w:firstRow="1" w:lastRow="0" w:firstColumn="1" w:lastColumn="0" w:noHBand="0" w:noVBand="1"/>
      </w:tblPr>
      <w:tblGrid>
        <w:gridCol w:w="5427"/>
        <w:gridCol w:w="501"/>
        <w:gridCol w:w="2243"/>
        <w:gridCol w:w="2377"/>
      </w:tblGrid>
      <w:tr w:rsidR="00315195" w:rsidRPr="003B6768" w14:paraId="250D092F" w14:textId="77777777" w:rsidTr="00B032A5">
        <w:trPr>
          <w:trHeight w:val="172"/>
        </w:trPr>
        <w:tc>
          <w:tcPr>
            <w:tcW w:w="5427" w:type="dxa"/>
            <w:vMerge w:val="restart"/>
            <w:tcBorders>
              <w:top w:val="nil"/>
              <w:left w:val="nil"/>
              <w:bottom w:val="nil"/>
              <w:right w:val="nil"/>
            </w:tcBorders>
          </w:tcPr>
          <w:p w14:paraId="720FBB83" w14:textId="77777777" w:rsidR="00315195" w:rsidRPr="003B6768" w:rsidRDefault="00315195" w:rsidP="006509A3">
            <w:pPr>
              <w:spacing w:after="0"/>
              <w:rPr>
                <w:sz w:val="16"/>
                <w:szCs w:val="16"/>
              </w:rPr>
            </w:pPr>
            <w:r w:rsidRPr="003B6768">
              <w:rPr>
                <w:rFonts w:eastAsia="Gotham"/>
                <w:color w:val="181717"/>
                <w:sz w:val="16"/>
                <w:szCs w:val="16"/>
              </w:rPr>
              <w:t xml:space="preserve">the Authority, including financial commitments at year-end. The Authority’s recurrent operations are generally financed from cash flows from operating activities (see Cash Flow Statement). </w:t>
            </w:r>
          </w:p>
        </w:tc>
        <w:tc>
          <w:tcPr>
            <w:tcW w:w="501" w:type="dxa"/>
            <w:tcBorders>
              <w:top w:val="single" w:sz="2" w:space="0" w:color="C9C9C9"/>
              <w:left w:val="nil"/>
              <w:bottom w:val="single" w:sz="2" w:space="0" w:color="C9C9C9"/>
              <w:right w:val="nil"/>
            </w:tcBorders>
          </w:tcPr>
          <w:p w14:paraId="609976B7" w14:textId="77777777" w:rsidR="00315195" w:rsidRPr="003B6768" w:rsidRDefault="00315195" w:rsidP="005E0118">
            <w:pPr>
              <w:spacing w:after="0"/>
              <w:rPr>
                <w:sz w:val="16"/>
                <w:szCs w:val="16"/>
              </w:rPr>
            </w:pPr>
            <w:r w:rsidRPr="003B6768">
              <w:rPr>
                <w:rFonts w:eastAsia="Gotham"/>
                <w:color w:val="181717"/>
                <w:sz w:val="16"/>
                <w:szCs w:val="16"/>
              </w:rPr>
              <w:t>6.2</w:t>
            </w:r>
          </w:p>
        </w:tc>
        <w:tc>
          <w:tcPr>
            <w:tcW w:w="4620" w:type="dxa"/>
            <w:gridSpan w:val="2"/>
            <w:tcBorders>
              <w:top w:val="single" w:sz="2" w:space="0" w:color="C9C9C9"/>
              <w:left w:val="nil"/>
              <w:bottom w:val="single" w:sz="2" w:space="0" w:color="C9C9C9"/>
              <w:right w:val="nil"/>
            </w:tcBorders>
          </w:tcPr>
          <w:p w14:paraId="7A6C3A7F" w14:textId="77777777" w:rsidR="00315195" w:rsidRPr="003B6768" w:rsidRDefault="00315195" w:rsidP="006509A3">
            <w:pPr>
              <w:spacing w:after="0"/>
              <w:rPr>
                <w:sz w:val="16"/>
                <w:szCs w:val="16"/>
              </w:rPr>
            </w:pPr>
            <w:r w:rsidRPr="003B6768">
              <w:rPr>
                <w:rFonts w:eastAsia="Gotham"/>
                <w:color w:val="181717"/>
                <w:sz w:val="16"/>
                <w:szCs w:val="16"/>
              </w:rPr>
              <w:t>Leases</w:t>
            </w:r>
          </w:p>
        </w:tc>
      </w:tr>
      <w:tr w:rsidR="00315195" w:rsidRPr="003B6768" w14:paraId="5CB7D804" w14:textId="77777777" w:rsidTr="00B032A5">
        <w:trPr>
          <w:trHeight w:val="172"/>
        </w:trPr>
        <w:tc>
          <w:tcPr>
            <w:tcW w:w="0" w:type="auto"/>
            <w:vMerge/>
            <w:tcBorders>
              <w:top w:val="nil"/>
              <w:left w:val="nil"/>
              <w:bottom w:val="nil"/>
              <w:right w:val="nil"/>
            </w:tcBorders>
          </w:tcPr>
          <w:p w14:paraId="00260B0C" w14:textId="77777777" w:rsidR="00315195" w:rsidRPr="003B6768" w:rsidRDefault="00315195" w:rsidP="006509A3">
            <w:pPr>
              <w:rPr>
                <w:sz w:val="16"/>
                <w:szCs w:val="16"/>
              </w:rPr>
            </w:pPr>
          </w:p>
        </w:tc>
        <w:tc>
          <w:tcPr>
            <w:tcW w:w="501" w:type="dxa"/>
            <w:tcBorders>
              <w:top w:val="single" w:sz="2" w:space="0" w:color="C9C9C9"/>
              <w:left w:val="nil"/>
              <w:bottom w:val="single" w:sz="2" w:space="0" w:color="C9C9C9"/>
              <w:right w:val="nil"/>
            </w:tcBorders>
          </w:tcPr>
          <w:p w14:paraId="4E827CF6" w14:textId="77777777" w:rsidR="00315195" w:rsidRPr="003B6768" w:rsidRDefault="00315195" w:rsidP="005E0118">
            <w:pPr>
              <w:spacing w:after="0"/>
              <w:rPr>
                <w:sz w:val="16"/>
                <w:szCs w:val="16"/>
              </w:rPr>
            </w:pPr>
            <w:r w:rsidRPr="003B6768">
              <w:rPr>
                <w:rFonts w:eastAsia="Gotham"/>
                <w:color w:val="181717"/>
                <w:sz w:val="16"/>
                <w:szCs w:val="16"/>
              </w:rPr>
              <w:t>6.2.1</w:t>
            </w:r>
          </w:p>
        </w:tc>
        <w:tc>
          <w:tcPr>
            <w:tcW w:w="4620" w:type="dxa"/>
            <w:gridSpan w:val="2"/>
            <w:tcBorders>
              <w:top w:val="single" w:sz="2" w:space="0" w:color="C9C9C9"/>
              <w:left w:val="nil"/>
              <w:bottom w:val="single" w:sz="2" w:space="0" w:color="C9C9C9"/>
              <w:right w:val="nil"/>
            </w:tcBorders>
          </w:tcPr>
          <w:p w14:paraId="7F00CCA5" w14:textId="77777777" w:rsidR="00315195" w:rsidRPr="003B6768" w:rsidRDefault="00315195" w:rsidP="006509A3">
            <w:pPr>
              <w:spacing w:after="0"/>
              <w:rPr>
                <w:sz w:val="16"/>
                <w:szCs w:val="16"/>
              </w:rPr>
            </w:pPr>
            <w:r w:rsidRPr="003B6768">
              <w:rPr>
                <w:rFonts w:eastAsia="Gotham"/>
                <w:color w:val="181717"/>
                <w:sz w:val="16"/>
                <w:szCs w:val="16"/>
              </w:rPr>
              <w:t>Right of use assets</w:t>
            </w:r>
          </w:p>
        </w:tc>
      </w:tr>
      <w:tr w:rsidR="00315195" w:rsidRPr="003B6768" w14:paraId="38F2E9EC" w14:textId="77777777" w:rsidTr="00B032A5">
        <w:trPr>
          <w:trHeight w:val="326"/>
        </w:trPr>
        <w:tc>
          <w:tcPr>
            <w:tcW w:w="0" w:type="auto"/>
            <w:vMerge/>
            <w:tcBorders>
              <w:top w:val="nil"/>
              <w:left w:val="nil"/>
              <w:bottom w:val="nil"/>
              <w:right w:val="nil"/>
            </w:tcBorders>
          </w:tcPr>
          <w:p w14:paraId="13E6F7E2" w14:textId="77777777" w:rsidR="00315195" w:rsidRPr="003B6768" w:rsidRDefault="00315195" w:rsidP="006509A3">
            <w:pPr>
              <w:rPr>
                <w:sz w:val="16"/>
                <w:szCs w:val="16"/>
              </w:rPr>
            </w:pPr>
          </w:p>
        </w:tc>
        <w:tc>
          <w:tcPr>
            <w:tcW w:w="501" w:type="dxa"/>
            <w:tcBorders>
              <w:top w:val="single" w:sz="2" w:space="0" w:color="C9C9C9"/>
              <w:left w:val="nil"/>
              <w:bottom w:val="single" w:sz="2" w:space="0" w:color="C9C9C9"/>
              <w:right w:val="nil"/>
            </w:tcBorders>
          </w:tcPr>
          <w:p w14:paraId="1EC05832" w14:textId="77777777" w:rsidR="00315195" w:rsidRPr="003B6768" w:rsidRDefault="00315195" w:rsidP="006509A3">
            <w:pPr>
              <w:spacing w:after="0"/>
              <w:ind w:left="1"/>
              <w:rPr>
                <w:sz w:val="16"/>
                <w:szCs w:val="16"/>
              </w:rPr>
            </w:pPr>
            <w:r w:rsidRPr="003B6768">
              <w:rPr>
                <w:rFonts w:eastAsia="Gotham"/>
                <w:color w:val="181717"/>
                <w:sz w:val="16"/>
                <w:szCs w:val="16"/>
              </w:rPr>
              <w:t>6.2.2</w:t>
            </w:r>
          </w:p>
        </w:tc>
        <w:tc>
          <w:tcPr>
            <w:tcW w:w="4620" w:type="dxa"/>
            <w:gridSpan w:val="2"/>
            <w:tcBorders>
              <w:top w:val="single" w:sz="2" w:space="0" w:color="C9C9C9"/>
              <w:left w:val="nil"/>
              <w:bottom w:val="single" w:sz="2" w:space="0" w:color="C9C9C9"/>
              <w:right w:val="nil"/>
            </w:tcBorders>
          </w:tcPr>
          <w:p w14:paraId="54042764" w14:textId="77777777" w:rsidR="00315195" w:rsidRPr="003B6768" w:rsidRDefault="00315195" w:rsidP="006509A3">
            <w:pPr>
              <w:spacing w:after="40"/>
              <w:rPr>
                <w:sz w:val="16"/>
                <w:szCs w:val="16"/>
              </w:rPr>
            </w:pPr>
            <w:r w:rsidRPr="003B6768">
              <w:rPr>
                <w:rFonts w:eastAsia="Gotham"/>
                <w:color w:val="181717"/>
                <w:sz w:val="16"/>
                <w:szCs w:val="16"/>
              </w:rPr>
              <w:t xml:space="preserve">Amounts recognised in the </w:t>
            </w:r>
          </w:p>
          <w:p w14:paraId="3E680E21" w14:textId="77777777" w:rsidR="00315195" w:rsidRPr="003B6768" w:rsidRDefault="00315195" w:rsidP="006509A3">
            <w:pPr>
              <w:spacing w:after="0"/>
              <w:rPr>
                <w:sz w:val="16"/>
                <w:szCs w:val="16"/>
              </w:rPr>
            </w:pPr>
            <w:r w:rsidRPr="003B6768">
              <w:rPr>
                <w:rFonts w:eastAsia="Gotham"/>
                <w:color w:val="181717"/>
                <w:sz w:val="16"/>
                <w:szCs w:val="16"/>
              </w:rPr>
              <w:t>Comprehensive Operating Statement</w:t>
            </w:r>
          </w:p>
        </w:tc>
      </w:tr>
      <w:tr w:rsidR="00315195" w:rsidRPr="003B6768" w14:paraId="27D5D4A1" w14:textId="77777777" w:rsidTr="00B032A5">
        <w:trPr>
          <w:trHeight w:val="326"/>
        </w:trPr>
        <w:tc>
          <w:tcPr>
            <w:tcW w:w="0" w:type="auto"/>
            <w:vMerge/>
            <w:tcBorders>
              <w:top w:val="nil"/>
              <w:left w:val="nil"/>
              <w:bottom w:val="nil"/>
              <w:right w:val="nil"/>
            </w:tcBorders>
          </w:tcPr>
          <w:p w14:paraId="5A04C5B8" w14:textId="77777777" w:rsidR="00315195" w:rsidRPr="003B6768" w:rsidRDefault="00315195" w:rsidP="006509A3">
            <w:pPr>
              <w:rPr>
                <w:sz w:val="16"/>
                <w:szCs w:val="16"/>
              </w:rPr>
            </w:pPr>
          </w:p>
        </w:tc>
        <w:tc>
          <w:tcPr>
            <w:tcW w:w="501" w:type="dxa"/>
            <w:tcBorders>
              <w:top w:val="single" w:sz="2" w:space="0" w:color="C9C9C9"/>
              <w:left w:val="nil"/>
              <w:bottom w:val="single" w:sz="2" w:space="0" w:color="C9C9C9"/>
              <w:right w:val="nil"/>
            </w:tcBorders>
          </w:tcPr>
          <w:p w14:paraId="04220C86" w14:textId="77777777" w:rsidR="00315195" w:rsidRPr="003B6768" w:rsidRDefault="00315195" w:rsidP="006509A3">
            <w:pPr>
              <w:spacing w:after="0"/>
              <w:rPr>
                <w:sz w:val="16"/>
                <w:szCs w:val="16"/>
              </w:rPr>
            </w:pPr>
            <w:r w:rsidRPr="003B6768">
              <w:rPr>
                <w:rFonts w:eastAsia="Gotham"/>
                <w:color w:val="181717"/>
                <w:sz w:val="16"/>
                <w:szCs w:val="16"/>
              </w:rPr>
              <w:t>6.2.3</w:t>
            </w:r>
          </w:p>
        </w:tc>
        <w:tc>
          <w:tcPr>
            <w:tcW w:w="4620" w:type="dxa"/>
            <w:gridSpan w:val="2"/>
            <w:tcBorders>
              <w:top w:val="single" w:sz="2" w:space="0" w:color="C9C9C9"/>
              <w:left w:val="nil"/>
              <w:bottom w:val="single" w:sz="2" w:space="0" w:color="C9C9C9"/>
              <w:right w:val="nil"/>
            </w:tcBorders>
          </w:tcPr>
          <w:p w14:paraId="29471AA4" w14:textId="77777777" w:rsidR="00315195" w:rsidRPr="003B6768" w:rsidRDefault="00315195" w:rsidP="006509A3">
            <w:pPr>
              <w:spacing w:after="0"/>
              <w:rPr>
                <w:sz w:val="16"/>
                <w:szCs w:val="16"/>
              </w:rPr>
            </w:pPr>
            <w:r w:rsidRPr="003B6768">
              <w:rPr>
                <w:rFonts w:eastAsia="Gotham"/>
                <w:color w:val="181717"/>
                <w:sz w:val="16"/>
                <w:szCs w:val="16"/>
              </w:rPr>
              <w:t>Amounts recognised in the Cash Flow Statement</w:t>
            </w:r>
          </w:p>
        </w:tc>
      </w:tr>
      <w:tr w:rsidR="00315195" w:rsidRPr="003B6768" w14:paraId="233A9CEC" w14:textId="77777777" w:rsidTr="00B032A5">
        <w:trPr>
          <w:trHeight w:val="172"/>
        </w:trPr>
        <w:tc>
          <w:tcPr>
            <w:tcW w:w="0" w:type="auto"/>
            <w:vMerge/>
            <w:tcBorders>
              <w:top w:val="nil"/>
              <w:left w:val="nil"/>
              <w:bottom w:val="nil"/>
              <w:right w:val="nil"/>
            </w:tcBorders>
          </w:tcPr>
          <w:p w14:paraId="514AF02A" w14:textId="77777777" w:rsidR="00315195" w:rsidRPr="003B6768" w:rsidRDefault="00315195" w:rsidP="006509A3">
            <w:pPr>
              <w:rPr>
                <w:sz w:val="16"/>
                <w:szCs w:val="16"/>
              </w:rPr>
            </w:pPr>
          </w:p>
        </w:tc>
        <w:tc>
          <w:tcPr>
            <w:tcW w:w="501" w:type="dxa"/>
            <w:tcBorders>
              <w:top w:val="single" w:sz="2" w:space="0" w:color="C9C9C9"/>
              <w:left w:val="nil"/>
              <w:bottom w:val="single" w:sz="2" w:space="0" w:color="C9C9C9"/>
              <w:right w:val="nil"/>
            </w:tcBorders>
          </w:tcPr>
          <w:p w14:paraId="42EC66A1" w14:textId="77777777" w:rsidR="00315195" w:rsidRPr="003B6768" w:rsidRDefault="00315195" w:rsidP="005E0118">
            <w:pPr>
              <w:spacing w:after="0"/>
              <w:rPr>
                <w:sz w:val="16"/>
                <w:szCs w:val="16"/>
              </w:rPr>
            </w:pPr>
            <w:r w:rsidRPr="003B6768">
              <w:rPr>
                <w:rFonts w:eastAsia="Gotham"/>
                <w:color w:val="181717"/>
                <w:sz w:val="16"/>
                <w:szCs w:val="16"/>
              </w:rPr>
              <w:t>6.3</w:t>
            </w:r>
          </w:p>
        </w:tc>
        <w:tc>
          <w:tcPr>
            <w:tcW w:w="4620" w:type="dxa"/>
            <w:gridSpan w:val="2"/>
            <w:tcBorders>
              <w:top w:val="single" w:sz="2" w:space="0" w:color="C9C9C9"/>
              <w:left w:val="nil"/>
              <w:bottom w:val="single" w:sz="2" w:space="0" w:color="C9C9C9"/>
              <w:right w:val="nil"/>
            </w:tcBorders>
          </w:tcPr>
          <w:p w14:paraId="022A137F" w14:textId="77777777" w:rsidR="00315195" w:rsidRPr="003B6768" w:rsidRDefault="00315195" w:rsidP="006509A3">
            <w:pPr>
              <w:spacing w:after="0"/>
              <w:rPr>
                <w:sz w:val="16"/>
                <w:szCs w:val="16"/>
              </w:rPr>
            </w:pPr>
            <w:r w:rsidRPr="003B6768">
              <w:rPr>
                <w:rFonts w:eastAsia="Gotham"/>
                <w:color w:val="181717"/>
                <w:sz w:val="16"/>
                <w:szCs w:val="16"/>
              </w:rPr>
              <w:t>Cash flow information and balances</w:t>
            </w:r>
          </w:p>
        </w:tc>
      </w:tr>
      <w:tr w:rsidR="00315195" w:rsidRPr="003B6768" w14:paraId="1B714857" w14:textId="77777777" w:rsidTr="00B032A5">
        <w:trPr>
          <w:trHeight w:val="326"/>
        </w:trPr>
        <w:tc>
          <w:tcPr>
            <w:tcW w:w="0" w:type="auto"/>
            <w:vMerge/>
            <w:tcBorders>
              <w:top w:val="nil"/>
              <w:left w:val="nil"/>
              <w:bottom w:val="nil"/>
              <w:right w:val="nil"/>
            </w:tcBorders>
          </w:tcPr>
          <w:p w14:paraId="1AA2BC8A" w14:textId="77777777" w:rsidR="00315195" w:rsidRPr="003B6768" w:rsidRDefault="00315195" w:rsidP="006509A3">
            <w:pPr>
              <w:rPr>
                <w:sz w:val="16"/>
                <w:szCs w:val="16"/>
              </w:rPr>
            </w:pPr>
          </w:p>
        </w:tc>
        <w:tc>
          <w:tcPr>
            <w:tcW w:w="501" w:type="dxa"/>
            <w:tcBorders>
              <w:top w:val="single" w:sz="2" w:space="0" w:color="C9C9C9"/>
              <w:left w:val="nil"/>
              <w:bottom w:val="single" w:sz="2" w:space="0" w:color="C9C9C9"/>
              <w:right w:val="nil"/>
            </w:tcBorders>
          </w:tcPr>
          <w:p w14:paraId="7027CA74" w14:textId="77777777" w:rsidR="00315195" w:rsidRPr="003B6768" w:rsidRDefault="00315195" w:rsidP="006509A3">
            <w:pPr>
              <w:spacing w:after="0"/>
              <w:ind w:left="21"/>
              <w:rPr>
                <w:sz w:val="16"/>
                <w:szCs w:val="16"/>
              </w:rPr>
            </w:pPr>
            <w:r w:rsidRPr="003B6768">
              <w:rPr>
                <w:rFonts w:eastAsia="Gotham"/>
                <w:color w:val="181717"/>
                <w:sz w:val="16"/>
                <w:szCs w:val="16"/>
              </w:rPr>
              <w:t>6.3.1</w:t>
            </w:r>
          </w:p>
        </w:tc>
        <w:tc>
          <w:tcPr>
            <w:tcW w:w="4620" w:type="dxa"/>
            <w:gridSpan w:val="2"/>
            <w:tcBorders>
              <w:top w:val="single" w:sz="2" w:space="0" w:color="C9C9C9"/>
              <w:left w:val="nil"/>
              <w:bottom w:val="single" w:sz="2" w:space="0" w:color="C9C9C9"/>
              <w:right w:val="nil"/>
            </w:tcBorders>
          </w:tcPr>
          <w:p w14:paraId="418EB98E" w14:textId="77777777" w:rsidR="00315195" w:rsidRPr="003B6768" w:rsidRDefault="00315195" w:rsidP="006509A3">
            <w:pPr>
              <w:spacing w:after="0"/>
              <w:rPr>
                <w:sz w:val="16"/>
                <w:szCs w:val="16"/>
              </w:rPr>
            </w:pPr>
            <w:r w:rsidRPr="003B6768">
              <w:rPr>
                <w:rFonts w:eastAsia="Gotham"/>
                <w:color w:val="181717"/>
                <w:sz w:val="16"/>
                <w:szCs w:val="16"/>
              </w:rPr>
              <w:t>Reconciliation of net result for the period to cash flow from operating activities</w:t>
            </w:r>
          </w:p>
        </w:tc>
      </w:tr>
      <w:tr w:rsidR="00315195" w:rsidRPr="003B6768" w14:paraId="40BDE181" w14:textId="77777777" w:rsidTr="00B032A5">
        <w:trPr>
          <w:trHeight w:val="172"/>
        </w:trPr>
        <w:tc>
          <w:tcPr>
            <w:tcW w:w="0" w:type="auto"/>
            <w:vMerge/>
            <w:tcBorders>
              <w:top w:val="nil"/>
              <w:left w:val="nil"/>
              <w:bottom w:val="nil"/>
              <w:right w:val="nil"/>
            </w:tcBorders>
          </w:tcPr>
          <w:p w14:paraId="63F0FD95" w14:textId="77777777" w:rsidR="00315195" w:rsidRPr="003B6768" w:rsidRDefault="00315195" w:rsidP="006509A3">
            <w:pPr>
              <w:rPr>
                <w:sz w:val="16"/>
                <w:szCs w:val="16"/>
              </w:rPr>
            </w:pPr>
          </w:p>
        </w:tc>
        <w:tc>
          <w:tcPr>
            <w:tcW w:w="501" w:type="dxa"/>
            <w:tcBorders>
              <w:top w:val="single" w:sz="2" w:space="0" w:color="C9C9C9"/>
              <w:left w:val="nil"/>
              <w:bottom w:val="single" w:sz="2" w:space="0" w:color="C9C9C9"/>
              <w:right w:val="nil"/>
            </w:tcBorders>
          </w:tcPr>
          <w:p w14:paraId="2F3D1E03" w14:textId="77777777" w:rsidR="00315195" w:rsidRPr="003B6768" w:rsidRDefault="00315195" w:rsidP="005E0118">
            <w:pPr>
              <w:spacing w:after="0"/>
              <w:rPr>
                <w:sz w:val="16"/>
                <w:szCs w:val="16"/>
              </w:rPr>
            </w:pPr>
            <w:r w:rsidRPr="003B6768">
              <w:rPr>
                <w:rFonts w:eastAsia="Gotham"/>
                <w:color w:val="181717"/>
                <w:sz w:val="16"/>
                <w:szCs w:val="16"/>
              </w:rPr>
              <w:t>6.4</w:t>
            </w:r>
          </w:p>
        </w:tc>
        <w:tc>
          <w:tcPr>
            <w:tcW w:w="2243" w:type="dxa"/>
            <w:tcBorders>
              <w:top w:val="single" w:sz="2" w:space="0" w:color="C9C9C9"/>
              <w:left w:val="nil"/>
              <w:bottom w:val="single" w:sz="2" w:space="0" w:color="C9C9C9"/>
              <w:right w:val="nil"/>
            </w:tcBorders>
          </w:tcPr>
          <w:p w14:paraId="56B52D9C" w14:textId="77777777" w:rsidR="00315195" w:rsidRPr="003B6768" w:rsidRDefault="00315195" w:rsidP="006509A3">
            <w:pPr>
              <w:spacing w:after="0"/>
              <w:rPr>
                <w:sz w:val="16"/>
                <w:szCs w:val="16"/>
              </w:rPr>
            </w:pPr>
            <w:r w:rsidRPr="003B6768">
              <w:rPr>
                <w:rFonts w:eastAsia="Gotham"/>
                <w:color w:val="181717"/>
                <w:sz w:val="16"/>
                <w:szCs w:val="16"/>
              </w:rPr>
              <w:t>Commitments for expenditure</w:t>
            </w:r>
          </w:p>
        </w:tc>
        <w:tc>
          <w:tcPr>
            <w:tcW w:w="2376" w:type="dxa"/>
            <w:tcBorders>
              <w:top w:val="single" w:sz="2" w:space="0" w:color="C9C9C9"/>
              <w:left w:val="nil"/>
              <w:bottom w:val="single" w:sz="2" w:space="0" w:color="C9C9C9"/>
              <w:right w:val="nil"/>
            </w:tcBorders>
          </w:tcPr>
          <w:p w14:paraId="7FA38F50" w14:textId="77777777" w:rsidR="00315195" w:rsidRPr="003B6768" w:rsidRDefault="00315195" w:rsidP="006509A3">
            <w:pPr>
              <w:rPr>
                <w:sz w:val="16"/>
                <w:szCs w:val="16"/>
              </w:rPr>
            </w:pPr>
          </w:p>
        </w:tc>
      </w:tr>
      <w:tr w:rsidR="00315195" w:rsidRPr="003B6768" w14:paraId="326D8621" w14:textId="77777777" w:rsidTr="00B032A5">
        <w:trPr>
          <w:trHeight w:val="172"/>
        </w:trPr>
        <w:tc>
          <w:tcPr>
            <w:tcW w:w="0" w:type="auto"/>
            <w:vMerge/>
            <w:tcBorders>
              <w:top w:val="nil"/>
              <w:left w:val="nil"/>
              <w:bottom w:val="nil"/>
              <w:right w:val="nil"/>
            </w:tcBorders>
          </w:tcPr>
          <w:p w14:paraId="4F80EC00" w14:textId="77777777" w:rsidR="00315195" w:rsidRPr="003B6768" w:rsidRDefault="00315195" w:rsidP="006509A3">
            <w:pPr>
              <w:rPr>
                <w:sz w:val="16"/>
                <w:szCs w:val="16"/>
              </w:rPr>
            </w:pPr>
          </w:p>
        </w:tc>
        <w:tc>
          <w:tcPr>
            <w:tcW w:w="501" w:type="dxa"/>
            <w:tcBorders>
              <w:top w:val="single" w:sz="2" w:space="0" w:color="C9C9C9"/>
              <w:left w:val="nil"/>
              <w:bottom w:val="single" w:sz="2" w:space="0" w:color="C9C9C9"/>
              <w:right w:val="nil"/>
            </w:tcBorders>
          </w:tcPr>
          <w:p w14:paraId="1FEAA98C" w14:textId="77777777" w:rsidR="00315195" w:rsidRPr="003B6768" w:rsidRDefault="00315195" w:rsidP="006509A3">
            <w:pPr>
              <w:spacing w:after="0"/>
              <w:ind w:left="18"/>
              <w:rPr>
                <w:sz w:val="16"/>
                <w:szCs w:val="16"/>
              </w:rPr>
            </w:pPr>
            <w:r w:rsidRPr="003B6768">
              <w:rPr>
                <w:rFonts w:eastAsia="Gotham"/>
                <w:color w:val="181717"/>
                <w:sz w:val="16"/>
                <w:szCs w:val="16"/>
              </w:rPr>
              <w:t>6.4.1</w:t>
            </w:r>
          </w:p>
        </w:tc>
        <w:tc>
          <w:tcPr>
            <w:tcW w:w="2243" w:type="dxa"/>
            <w:tcBorders>
              <w:top w:val="single" w:sz="2" w:space="0" w:color="C9C9C9"/>
              <w:left w:val="nil"/>
              <w:bottom w:val="single" w:sz="2" w:space="0" w:color="C9C9C9"/>
              <w:right w:val="nil"/>
            </w:tcBorders>
          </w:tcPr>
          <w:p w14:paraId="087728C5" w14:textId="77777777" w:rsidR="00315195" w:rsidRPr="003B6768" w:rsidRDefault="00315195" w:rsidP="006509A3">
            <w:pPr>
              <w:spacing w:after="0"/>
              <w:rPr>
                <w:sz w:val="16"/>
                <w:szCs w:val="16"/>
              </w:rPr>
            </w:pPr>
            <w:r w:rsidRPr="003B6768">
              <w:rPr>
                <w:rFonts w:eastAsia="Gotham"/>
                <w:color w:val="181717"/>
                <w:sz w:val="16"/>
                <w:szCs w:val="16"/>
              </w:rPr>
              <w:t>Operating commitments</w:t>
            </w:r>
          </w:p>
        </w:tc>
        <w:tc>
          <w:tcPr>
            <w:tcW w:w="2376" w:type="dxa"/>
            <w:tcBorders>
              <w:top w:val="single" w:sz="2" w:space="0" w:color="C9C9C9"/>
              <w:left w:val="nil"/>
              <w:bottom w:val="single" w:sz="2" w:space="0" w:color="C9C9C9"/>
              <w:right w:val="nil"/>
            </w:tcBorders>
          </w:tcPr>
          <w:p w14:paraId="5E63B6ED" w14:textId="77777777" w:rsidR="00315195" w:rsidRPr="003B6768" w:rsidRDefault="00315195" w:rsidP="006509A3">
            <w:pPr>
              <w:rPr>
                <w:sz w:val="16"/>
                <w:szCs w:val="16"/>
              </w:rPr>
            </w:pPr>
          </w:p>
        </w:tc>
      </w:tr>
      <w:tr w:rsidR="00315195" w:rsidRPr="003B6768" w14:paraId="172F7D79" w14:textId="77777777" w:rsidTr="00B032A5">
        <w:trPr>
          <w:trHeight w:val="260"/>
        </w:trPr>
        <w:tc>
          <w:tcPr>
            <w:tcW w:w="0" w:type="auto"/>
            <w:vMerge/>
            <w:tcBorders>
              <w:top w:val="nil"/>
              <w:left w:val="nil"/>
              <w:bottom w:val="nil"/>
              <w:right w:val="nil"/>
            </w:tcBorders>
          </w:tcPr>
          <w:p w14:paraId="2EBF6646" w14:textId="77777777" w:rsidR="00315195" w:rsidRPr="003B6768" w:rsidRDefault="00315195" w:rsidP="006509A3">
            <w:pPr>
              <w:rPr>
                <w:sz w:val="16"/>
                <w:szCs w:val="16"/>
              </w:rPr>
            </w:pPr>
          </w:p>
        </w:tc>
        <w:tc>
          <w:tcPr>
            <w:tcW w:w="501" w:type="dxa"/>
            <w:tcBorders>
              <w:top w:val="single" w:sz="2" w:space="0" w:color="C9C9C9"/>
              <w:left w:val="nil"/>
              <w:bottom w:val="nil"/>
              <w:right w:val="nil"/>
            </w:tcBorders>
          </w:tcPr>
          <w:p w14:paraId="7FC34D70" w14:textId="77777777" w:rsidR="00315195" w:rsidRPr="003B6768" w:rsidRDefault="00315195" w:rsidP="005E0118">
            <w:pPr>
              <w:spacing w:after="0"/>
              <w:rPr>
                <w:sz w:val="16"/>
                <w:szCs w:val="16"/>
              </w:rPr>
            </w:pPr>
            <w:r w:rsidRPr="003B6768">
              <w:rPr>
                <w:rFonts w:eastAsia="Gotham"/>
                <w:color w:val="181717"/>
                <w:sz w:val="16"/>
                <w:szCs w:val="16"/>
              </w:rPr>
              <w:t>6.5</w:t>
            </w:r>
          </w:p>
        </w:tc>
        <w:tc>
          <w:tcPr>
            <w:tcW w:w="2243" w:type="dxa"/>
            <w:tcBorders>
              <w:top w:val="single" w:sz="2" w:space="0" w:color="C9C9C9"/>
              <w:left w:val="nil"/>
              <w:bottom w:val="nil"/>
              <w:right w:val="nil"/>
            </w:tcBorders>
          </w:tcPr>
          <w:p w14:paraId="027EC2DE" w14:textId="77777777" w:rsidR="00315195" w:rsidRPr="003B6768" w:rsidRDefault="00315195" w:rsidP="006509A3">
            <w:pPr>
              <w:spacing w:after="0"/>
              <w:rPr>
                <w:sz w:val="16"/>
                <w:szCs w:val="16"/>
              </w:rPr>
            </w:pPr>
            <w:r w:rsidRPr="003B6768">
              <w:rPr>
                <w:rFonts w:eastAsia="Gotham"/>
                <w:color w:val="181717"/>
                <w:sz w:val="16"/>
                <w:szCs w:val="16"/>
              </w:rPr>
              <w:t>Reserves</w:t>
            </w:r>
          </w:p>
        </w:tc>
        <w:tc>
          <w:tcPr>
            <w:tcW w:w="2376" w:type="dxa"/>
            <w:tcBorders>
              <w:top w:val="single" w:sz="2" w:space="0" w:color="C9C9C9"/>
              <w:left w:val="nil"/>
              <w:bottom w:val="nil"/>
              <w:right w:val="nil"/>
            </w:tcBorders>
          </w:tcPr>
          <w:p w14:paraId="540677D1" w14:textId="77777777" w:rsidR="00315195" w:rsidRPr="003B6768" w:rsidRDefault="00315195" w:rsidP="006509A3">
            <w:pPr>
              <w:rPr>
                <w:sz w:val="16"/>
                <w:szCs w:val="16"/>
              </w:rPr>
            </w:pPr>
          </w:p>
        </w:tc>
      </w:tr>
      <w:tr w:rsidR="00315195" w:rsidRPr="003B6768" w14:paraId="64D97F64" w14:textId="77777777" w:rsidTr="00B032A5">
        <w:trPr>
          <w:trHeight w:val="57"/>
        </w:trPr>
        <w:tc>
          <w:tcPr>
            <w:tcW w:w="5427" w:type="dxa"/>
            <w:tcBorders>
              <w:top w:val="nil"/>
              <w:left w:val="nil"/>
              <w:bottom w:val="nil"/>
              <w:right w:val="nil"/>
            </w:tcBorders>
            <w:shd w:val="clear" w:color="auto" w:fill="D1E19C"/>
          </w:tcPr>
          <w:p w14:paraId="13ED4EB2" w14:textId="77777777" w:rsidR="00315195" w:rsidRPr="003B6768" w:rsidRDefault="00315195" w:rsidP="003B6768">
            <w:pPr>
              <w:ind w:left="57"/>
              <w:rPr>
                <w:b/>
                <w:bCs/>
                <w:sz w:val="16"/>
                <w:szCs w:val="16"/>
              </w:rPr>
            </w:pPr>
            <w:r w:rsidRPr="003B6768">
              <w:rPr>
                <w:rFonts w:eastAsia="Gotham"/>
                <w:b/>
                <w:bCs/>
                <w:color w:val="181717"/>
                <w:sz w:val="16"/>
                <w:szCs w:val="16"/>
              </w:rPr>
              <w:t>6.1 Borrowings</w:t>
            </w:r>
          </w:p>
        </w:tc>
        <w:tc>
          <w:tcPr>
            <w:tcW w:w="501" w:type="dxa"/>
            <w:tcBorders>
              <w:top w:val="nil"/>
              <w:left w:val="nil"/>
              <w:bottom w:val="nil"/>
              <w:right w:val="nil"/>
            </w:tcBorders>
            <w:shd w:val="clear" w:color="auto" w:fill="D1E19C"/>
          </w:tcPr>
          <w:p w14:paraId="11F0BDEF" w14:textId="77777777" w:rsidR="00315195" w:rsidRPr="003B6768" w:rsidRDefault="00315195" w:rsidP="003B6768">
            <w:pPr>
              <w:spacing w:after="0"/>
              <w:rPr>
                <w:b/>
                <w:bCs/>
                <w:sz w:val="16"/>
                <w:szCs w:val="16"/>
              </w:rPr>
            </w:pPr>
          </w:p>
        </w:tc>
        <w:tc>
          <w:tcPr>
            <w:tcW w:w="2243" w:type="dxa"/>
            <w:tcBorders>
              <w:top w:val="nil"/>
              <w:left w:val="nil"/>
              <w:bottom w:val="nil"/>
              <w:right w:val="nil"/>
            </w:tcBorders>
            <w:shd w:val="clear" w:color="auto" w:fill="D1E19C"/>
          </w:tcPr>
          <w:p w14:paraId="5BB3474C" w14:textId="77777777" w:rsidR="00315195" w:rsidRPr="003B6768" w:rsidRDefault="00315195" w:rsidP="003B6768">
            <w:pPr>
              <w:spacing w:after="0"/>
              <w:rPr>
                <w:b/>
                <w:bCs/>
                <w:sz w:val="16"/>
                <w:szCs w:val="16"/>
              </w:rPr>
            </w:pPr>
          </w:p>
        </w:tc>
        <w:tc>
          <w:tcPr>
            <w:tcW w:w="2376" w:type="dxa"/>
            <w:tcBorders>
              <w:top w:val="nil"/>
              <w:left w:val="nil"/>
              <w:bottom w:val="nil"/>
              <w:right w:val="nil"/>
            </w:tcBorders>
            <w:shd w:val="clear" w:color="auto" w:fill="D1E19C"/>
          </w:tcPr>
          <w:p w14:paraId="07C327C6" w14:textId="77777777" w:rsidR="00315195" w:rsidRPr="003B6768" w:rsidRDefault="00315195" w:rsidP="003B6768">
            <w:pPr>
              <w:spacing w:after="0"/>
              <w:rPr>
                <w:b/>
                <w:bCs/>
                <w:sz w:val="16"/>
                <w:szCs w:val="16"/>
              </w:rPr>
            </w:pPr>
          </w:p>
        </w:tc>
      </w:tr>
      <w:tr w:rsidR="00315195" w:rsidRPr="003B6768" w14:paraId="645D0C0A" w14:textId="77777777" w:rsidTr="00B032A5">
        <w:trPr>
          <w:trHeight w:val="172"/>
        </w:trPr>
        <w:tc>
          <w:tcPr>
            <w:tcW w:w="5427" w:type="dxa"/>
            <w:vMerge w:val="restart"/>
            <w:tcBorders>
              <w:top w:val="nil"/>
              <w:left w:val="nil"/>
              <w:bottom w:val="single" w:sz="2" w:space="0" w:color="C9C9C9"/>
              <w:right w:val="nil"/>
            </w:tcBorders>
            <w:vAlign w:val="bottom"/>
          </w:tcPr>
          <w:p w14:paraId="06F8FC78" w14:textId="77777777" w:rsidR="00315195" w:rsidRPr="003B6768" w:rsidRDefault="00315195" w:rsidP="00B032A5">
            <w:pPr>
              <w:spacing w:after="0"/>
              <w:ind w:left="57"/>
              <w:rPr>
                <w:sz w:val="16"/>
                <w:szCs w:val="16"/>
              </w:rPr>
            </w:pPr>
            <w:r w:rsidRPr="003B6768">
              <w:rPr>
                <w:rFonts w:eastAsia="Gotham"/>
                <w:color w:val="181717"/>
                <w:sz w:val="16"/>
                <w:szCs w:val="16"/>
              </w:rPr>
              <w:t>Current borrowings</w:t>
            </w:r>
          </w:p>
        </w:tc>
        <w:tc>
          <w:tcPr>
            <w:tcW w:w="501" w:type="dxa"/>
            <w:vMerge w:val="restart"/>
            <w:tcBorders>
              <w:top w:val="nil"/>
              <w:left w:val="nil"/>
              <w:bottom w:val="single" w:sz="2" w:space="0" w:color="C9C9C9"/>
              <w:right w:val="nil"/>
            </w:tcBorders>
          </w:tcPr>
          <w:p w14:paraId="18FA329B" w14:textId="77777777" w:rsidR="00315195" w:rsidRPr="003B6768" w:rsidRDefault="00315195" w:rsidP="00B032A5">
            <w:pPr>
              <w:spacing w:after="0"/>
              <w:rPr>
                <w:sz w:val="16"/>
                <w:szCs w:val="16"/>
              </w:rPr>
            </w:pPr>
          </w:p>
        </w:tc>
        <w:tc>
          <w:tcPr>
            <w:tcW w:w="2243" w:type="dxa"/>
            <w:tcBorders>
              <w:top w:val="nil"/>
              <w:left w:val="nil"/>
              <w:bottom w:val="single" w:sz="4" w:space="0" w:color="auto"/>
              <w:right w:val="nil"/>
            </w:tcBorders>
          </w:tcPr>
          <w:p w14:paraId="517421D3" w14:textId="77777777" w:rsidR="00315195" w:rsidRPr="00B032A5" w:rsidRDefault="00315195" w:rsidP="00B032A5">
            <w:pPr>
              <w:spacing w:after="0"/>
              <w:ind w:left="59"/>
              <w:jc w:val="right"/>
              <w:rPr>
                <w:b/>
                <w:bCs/>
                <w:sz w:val="16"/>
                <w:szCs w:val="16"/>
              </w:rPr>
            </w:pPr>
            <w:r w:rsidRPr="00B032A5">
              <w:rPr>
                <w:rFonts w:eastAsia="Gotham"/>
                <w:b/>
                <w:bCs/>
                <w:color w:val="181717"/>
                <w:sz w:val="16"/>
                <w:szCs w:val="16"/>
              </w:rPr>
              <w:t>2020</w:t>
            </w:r>
          </w:p>
        </w:tc>
        <w:tc>
          <w:tcPr>
            <w:tcW w:w="2376" w:type="dxa"/>
            <w:tcBorders>
              <w:top w:val="nil"/>
              <w:left w:val="nil"/>
              <w:bottom w:val="single" w:sz="2" w:space="0" w:color="181717"/>
              <w:right w:val="nil"/>
            </w:tcBorders>
          </w:tcPr>
          <w:p w14:paraId="6F427A5C" w14:textId="77777777" w:rsidR="00315195" w:rsidRPr="00B032A5" w:rsidRDefault="00315195" w:rsidP="00B032A5">
            <w:pPr>
              <w:spacing w:after="0"/>
              <w:ind w:left="175"/>
              <w:jc w:val="right"/>
              <w:rPr>
                <w:b/>
                <w:bCs/>
                <w:sz w:val="16"/>
                <w:szCs w:val="16"/>
              </w:rPr>
            </w:pPr>
            <w:r w:rsidRPr="00B032A5">
              <w:rPr>
                <w:rFonts w:eastAsia="Gotham"/>
                <w:b/>
                <w:bCs/>
                <w:color w:val="181717"/>
                <w:sz w:val="16"/>
                <w:szCs w:val="16"/>
              </w:rPr>
              <w:t>2019</w:t>
            </w:r>
          </w:p>
        </w:tc>
      </w:tr>
      <w:tr w:rsidR="00315195" w:rsidRPr="003B6768" w14:paraId="422282F6" w14:textId="77777777" w:rsidTr="00B032A5">
        <w:trPr>
          <w:trHeight w:val="346"/>
        </w:trPr>
        <w:tc>
          <w:tcPr>
            <w:tcW w:w="0" w:type="auto"/>
            <w:vMerge/>
            <w:tcBorders>
              <w:top w:val="nil"/>
              <w:left w:val="nil"/>
              <w:bottom w:val="single" w:sz="2" w:space="0" w:color="C9C9C9"/>
              <w:right w:val="nil"/>
            </w:tcBorders>
          </w:tcPr>
          <w:p w14:paraId="60A3B5C5" w14:textId="77777777" w:rsidR="00315195" w:rsidRPr="003B6768" w:rsidRDefault="00315195" w:rsidP="00B032A5">
            <w:pPr>
              <w:spacing w:after="0"/>
              <w:rPr>
                <w:sz w:val="16"/>
                <w:szCs w:val="16"/>
              </w:rPr>
            </w:pPr>
          </w:p>
        </w:tc>
        <w:tc>
          <w:tcPr>
            <w:tcW w:w="0" w:type="auto"/>
            <w:vMerge/>
            <w:tcBorders>
              <w:top w:val="nil"/>
              <w:left w:val="nil"/>
              <w:bottom w:val="single" w:sz="2" w:space="0" w:color="C9C9C9"/>
              <w:right w:val="nil"/>
            </w:tcBorders>
          </w:tcPr>
          <w:p w14:paraId="0381341E" w14:textId="77777777" w:rsidR="00315195" w:rsidRPr="003B6768" w:rsidRDefault="00315195" w:rsidP="00B032A5">
            <w:pPr>
              <w:spacing w:after="0"/>
              <w:rPr>
                <w:sz w:val="16"/>
                <w:szCs w:val="16"/>
              </w:rPr>
            </w:pPr>
          </w:p>
        </w:tc>
        <w:tc>
          <w:tcPr>
            <w:tcW w:w="2243" w:type="dxa"/>
            <w:tcBorders>
              <w:top w:val="single" w:sz="4" w:space="0" w:color="auto"/>
              <w:left w:val="nil"/>
              <w:bottom w:val="single" w:sz="2" w:space="0" w:color="C9C9C9"/>
              <w:right w:val="nil"/>
            </w:tcBorders>
          </w:tcPr>
          <w:p w14:paraId="0EB90572" w14:textId="77777777" w:rsidR="00315195" w:rsidRPr="00B032A5" w:rsidRDefault="00315195" w:rsidP="00B032A5">
            <w:pPr>
              <w:spacing w:after="0"/>
              <w:ind w:left="468"/>
              <w:jc w:val="right"/>
              <w:rPr>
                <w:b/>
                <w:bCs/>
                <w:sz w:val="16"/>
                <w:szCs w:val="16"/>
              </w:rPr>
            </w:pPr>
            <w:r w:rsidRPr="00B032A5">
              <w:rPr>
                <w:rFonts w:eastAsia="Gotham"/>
                <w:b/>
                <w:bCs/>
                <w:color w:val="181717"/>
                <w:sz w:val="16"/>
                <w:szCs w:val="16"/>
              </w:rPr>
              <w:t>($’000)</w:t>
            </w:r>
          </w:p>
        </w:tc>
        <w:tc>
          <w:tcPr>
            <w:tcW w:w="2376" w:type="dxa"/>
            <w:tcBorders>
              <w:top w:val="single" w:sz="2" w:space="0" w:color="181717"/>
              <w:left w:val="nil"/>
              <w:bottom w:val="single" w:sz="2" w:space="0" w:color="C9C9C9"/>
              <w:right w:val="nil"/>
            </w:tcBorders>
          </w:tcPr>
          <w:p w14:paraId="6B128FC6" w14:textId="77777777" w:rsidR="00315195" w:rsidRPr="00B032A5" w:rsidRDefault="00315195" w:rsidP="00B032A5">
            <w:pPr>
              <w:spacing w:after="0"/>
              <w:jc w:val="right"/>
              <w:rPr>
                <w:b/>
                <w:bCs/>
                <w:sz w:val="16"/>
                <w:szCs w:val="16"/>
              </w:rPr>
            </w:pPr>
            <w:r w:rsidRPr="00B032A5">
              <w:rPr>
                <w:rFonts w:eastAsia="Gotham"/>
                <w:b/>
                <w:bCs/>
                <w:color w:val="181717"/>
                <w:sz w:val="16"/>
                <w:szCs w:val="16"/>
              </w:rPr>
              <w:t>($’000)</w:t>
            </w:r>
          </w:p>
        </w:tc>
      </w:tr>
      <w:tr w:rsidR="00315195" w:rsidRPr="003B6768" w14:paraId="7FD0D206" w14:textId="77777777" w:rsidTr="00B032A5">
        <w:trPr>
          <w:trHeight w:val="172"/>
        </w:trPr>
        <w:tc>
          <w:tcPr>
            <w:tcW w:w="5427" w:type="dxa"/>
            <w:tcBorders>
              <w:top w:val="single" w:sz="2" w:space="0" w:color="C9C9C9"/>
              <w:left w:val="nil"/>
              <w:bottom w:val="single" w:sz="2" w:space="0" w:color="C9C9C9"/>
              <w:right w:val="nil"/>
            </w:tcBorders>
          </w:tcPr>
          <w:p w14:paraId="4106DDBA" w14:textId="77777777" w:rsidR="00315195" w:rsidRPr="003B6768" w:rsidRDefault="00315195" w:rsidP="00B032A5">
            <w:pPr>
              <w:spacing w:after="0"/>
              <w:ind w:left="57"/>
              <w:rPr>
                <w:sz w:val="16"/>
                <w:szCs w:val="16"/>
              </w:rPr>
            </w:pPr>
            <w:r w:rsidRPr="003B6768">
              <w:rPr>
                <w:rFonts w:eastAsia="Gotham"/>
                <w:color w:val="181717"/>
                <w:sz w:val="16"/>
                <w:szCs w:val="16"/>
              </w:rPr>
              <w:t>Lease liabilities</w:t>
            </w:r>
          </w:p>
        </w:tc>
        <w:tc>
          <w:tcPr>
            <w:tcW w:w="501" w:type="dxa"/>
            <w:tcBorders>
              <w:top w:val="single" w:sz="2" w:space="0" w:color="C9C9C9"/>
              <w:left w:val="nil"/>
              <w:bottom w:val="single" w:sz="2" w:space="0" w:color="C9C9C9"/>
              <w:right w:val="nil"/>
            </w:tcBorders>
          </w:tcPr>
          <w:p w14:paraId="3F74F18D" w14:textId="77777777" w:rsidR="00315195" w:rsidRPr="003B6768" w:rsidRDefault="00315195" w:rsidP="00B032A5">
            <w:pPr>
              <w:spacing w:after="0"/>
              <w:rPr>
                <w:sz w:val="16"/>
                <w:szCs w:val="16"/>
              </w:rPr>
            </w:pPr>
          </w:p>
        </w:tc>
        <w:tc>
          <w:tcPr>
            <w:tcW w:w="2243" w:type="dxa"/>
            <w:tcBorders>
              <w:top w:val="single" w:sz="2" w:space="0" w:color="C9C9C9"/>
              <w:left w:val="nil"/>
              <w:bottom w:val="single" w:sz="2" w:space="0" w:color="181717"/>
              <w:right w:val="nil"/>
            </w:tcBorders>
          </w:tcPr>
          <w:p w14:paraId="046384EB" w14:textId="77777777" w:rsidR="00315195" w:rsidRPr="003B6768" w:rsidRDefault="00315195" w:rsidP="00B032A5">
            <w:pPr>
              <w:spacing w:after="0"/>
              <w:ind w:left="717"/>
              <w:jc w:val="right"/>
              <w:rPr>
                <w:sz w:val="16"/>
                <w:szCs w:val="16"/>
              </w:rPr>
            </w:pPr>
            <w:r w:rsidRPr="003B6768">
              <w:rPr>
                <w:rFonts w:eastAsia="Gotham"/>
                <w:color w:val="181717"/>
                <w:sz w:val="16"/>
                <w:szCs w:val="16"/>
              </w:rPr>
              <w:t xml:space="preserve"> 249 </w:t>
            </w:r>
          </w:p>
        </w:tc>
        <w:tc>
          <w:tcPr>
            <w:tcW w:w="2376" w:type="dxa"/>
            <w:tcBorders>
              <w:top w:val="single" w:sz="2" w:space="0" w:color="C9C9C9"/>
              <w:left w:val="nil"/>
              <w:bottom w:val="single" w:sz="2" w:space="0" w:color="181717"/>
              <w:right w:val="nil"/>
            </w:tcBorders>
          </w:tcPr>
          <w:p w14:paraId="78EEE4EA" w14:textId="77777777" w:rsidR="00315195" w:rsidRPr="003B6768" w:rsidRDefault="00315195" w:rsidP="00B032A5">
            <w:pPr>
              <w:spacing w:after="0"/>
              <w:ind w:left="297"/>
              <w:jc w:val="right"/>
              <w:rPr>
                <w:sz w:val="16"/>
                <w:szCs w:val="16"/>
              </w:rPr>
            </w:pPr>
            <w:r w:rsidRPr="003B6768">
              <w:rPr>
                <w:rFonts w:eastAsia="Gotham"/>
                <w:color w:val="181717"/>
                <w:sz w:val="16"/>
                <w:szCs w:val="16"/>
              </w:rPr>
              <w:t xml:space="preserve"> 221 </w:t>
            </w:r>
          </w:p>
        </w:tc>
      </w:tr>
      <w:tr w:rsidR="00315195" w:rsidRPr="003B6768" w14:paraId="38CA3D41" w14:textId="77777777" w:rsidTr="00B032A5">
        <w:trPr>
          <w:trHeight w:val="432"/>
        </w:trPr>
        <w:tc>
          <w:tcPr>
            <w:tcW w:w="5427" w:type="dxa"/>
            <w:tcBorders>
              <w:top w:val="single" w:sz="2" w:space="0" w:color="C9C9C9"/>
              <w:left w:val="nil"/>
              <w:bottom w:val="single" w:sz="2" w:space="0" w:color="C9C9C9"/>
              <w:right w:val="nil"/>
            </w:tcBorders>
          </w:tcPr>
          <w:p w14:paraId="09163B7A" w14:textId="7B37927E" w:rsidR="00315195" w:rsidRDefault="00315195" w:rsidP="00B032A5">
            <w:pPr>
              <w:spacing w:after="0"/>
              <w:ind w:left="57"/>
              <w:rPr>
                <w:rFonts w:eastAsia="Gotham"/>
                <w:color w:val="181717"/>
                <w:sz w:val="16"/>
                <w:szCs w:val="16"/>
              </w:rPr>
            </w:pPr>
            <w:r w:rsidRPr="003B6768">
              <w:rPr>
                <w:rFonts w:eastAsia="Gotham"/>
                <w:color w:val="181717"/>
                <w:sz w:val="16"/>
                <w:szCs w:val="16"/>
              </w:rPr>
              <w:t>Total current borrowings</w:t>
            </w:r>
          </w:p>
          <w:p w14:paraId="1DFBE60F" w14:textId="77777777" w:rsidR="00B032A5" w:rsidRPr="003B6768" w:rsidRDefault="00B032A5" w:rsidP="00B032A5">
            <w:pPr>
              <w:spacing w:after="0"/>
              <w:ind w:left="57"/>
              <w:rPr>
                <w:sz w:val="16"/>
                <w:szCs w:val="16"/>
              </w:rPr>
            </w:pPr>
          </w:p>
          <w:p w14:paraId="34F45E36" w14:textId="77777777" w:rsidR="00315195" w:rsidRPr="00B032A5" w:rsidRDefault="00315195" w:rsidP="00B032A5">
            <w:pPr>
              <w:spacing w:after="0"/>
              <w:ind w:left="57"/>
              <w:rPr>
                <w:b/>
                <w:bCs/>
                <w:sz w:val="16"/>
                <w:szCs w:val="16"/>
              </w:rPr>
            </w:pPr>
            <w:r w:rsidRPr="00B032A5">
              <w:rPr>
                <w:rFonts w:eastAsia="Gotham"/>
                <w:b/>
                <w:bCs/>
                <w:color w:val="181717"/>
                <w:sz w:val="16"/>
                <w:szCs w:val="16"/>
              </w:rPr>
              <w:t>Non-current borrowings</w:t>
            </w:r>
          </w:p>
        </w:tc>
        <w:tc>
          <w:tcPr>
            <w:tcW w:w="501" w:type="dxa"/>
            <w:tcBorders>
              <w:top w:val="single" w:sz="2" w:space="0" w:color="C9C9C9"/>
              <w:left w:val="nil"/>
              <w:bottom w:val="single" w:sz="2" w:space="0" w:color="C9C9C9"/>
              <w:right w:val="nil"/>
            </w:tcBorders>
          </w:tcPr>
          <w:p w14:paraId="1DCEFB83" w14:textId="77777777" w:rsidR="00315195" w:rsidRPr="003B6768" w:rsidRDefault="00315195" w:rsidP="00B032A5">
            <w:pPr>
              <w:spacing w:after="0"/>
              <w:rPr>
                <w:sz w:val="16"/>
                <w:szCs w:val="16"/>
              </w:rPr>
            </w:pPr>
          </w:p>
        </w:tc>
        <w:tc>
          <w:tcPr>
            <w:tcW w:w="2243" w:type="dxa"/>
            <w:tcBorders>
              <w:top w:val="single" w:sz="2" w:space="0" w:color="181717"/>
              <w:left w:val="nil"/>
              <w:bottom w:val="single" w:sz="2" w:space="0" w:color="C9C9C9"/>
              <w:right w:val="nil"/>
            </w:tcBorders>
          </w:tcPr>
          <w:p w14:paraId="2893856B" w14:textId="77777777" w:rsidR="00315195" w:rsidRPr="003B6768" w:rsidRDefault="00315195" w:rsidP="00B032A5">
            <w:pPr>
              <w:spacing w:after="0"/>
              <w:ind w:left="717"/>
              <w:jc w:val="right"/>
              <w:rPr>
                <w:sz w:val="16"/>
                <w:szCs w:val="16"/>
              </w:rPr>
            </w:pPr>
            <w:r w:rsidRPr="003B6768">
              <w:rPr>
                <w:rFonts w:eastAsia="Gotham"/>
                <w:color w:val="181717"/>
                <w:sz w:val="16"/>
                <w:szCs w:val="16"/>
              </w:rPr>
              <w:t xml:space="preserve"> 249 </w:t>
            </w:r>
          </w:p>
        </w:tc>
        <w:tc>
          <w:tcPr>
            <w:tcW w:w="2376" w:type="dxa"/>
            <w:tcBorders>
              <w:top w:val="single" w:sz="2" w:space="0" w:color="181717"/>
              <w:left w:val="nil"/>
              <w:bottom w:val="single" w:sz="2" w:space="0" w:color="C9C9C9"/>
              <w:right w:val="nil"/>
            </w:tcBorders>
          </w:tcPr>
          <w:p w14:paraId="3E720F85" w14:textId="77777777" w:rsidR="00315195" w:rsidRPr="003B6768" w:rsidRDefault="00315195" w:rsidP="00B032A5">
            <w:pPr>
              <w:spacing w:after="0"/>
              <w:ind w:left="297"/>
              <w:jc w:val="right"/>
              <w:rPr>
                <w:sz w:val="16"/>
                <w:szCs w:val="16"/>
              </w:rPr>
            </w:pPr>
            <w:r w:rsidRPr="003B6768">
              <w:rPr>
                <w:rFonts w:eastAsia="Gotham"/>
                <w:color w:val="181717"/>
                <w:sz w:val="16"/>
                <w:szCs w:val="16"/>
              </w:rPr>
              <w:t xml:space="preserve"> 221 </w:t>
            </w:r>
          </w:p>
        </w:tc>
      </w:tr>
      <w:tr w:rsidR="00315195" w:rsidRPr="003B6768" w14:paraId="3C656A7E" w14:textId="77777777" w:rsidTr="00B032A5">
        <w:trPr>
          <w:trHeight w:val="172"/>
        </w:trPr>
        <w:tc>
          <w:tcPr>
            <w:tcW w:w="5427" w:type="dxa"/>
            <w:tcBorders>
              <w:top w:val="single" w:sz="2" w:space="0" w:color="C9C9C9"/>
              <w:left w:val="nil"/>
              <w:bottom w:val="single" w:sz="2" w:space="0" w:color="C9C9C9"/>
              <w:right w:val="nil"/>
            </w:tcBorders>
          </w:tcPr>
          <w:p w14:paraId="419CBB95" w14:textId="77777777" w:rsidR="00315195" w:rsidRPr="003B6768" w:rsidRDefault="00315195" w:rsidP="00B032A5">
            <w:pPr>
              <w:spacing w:after="0"/>
              <w:ind w:left="57"/>
              <w:rPr>
                <w:sz w:val="16"/>
                <w:szCs w:val="16"/>
              </w:rPr>
            </w:pPr>
            <w:r w:rsidRPr="003B6768">
              <w:rPr>
                <w:rFonts w:eastAsia="Gotham"/>
                <w:color w:val="181717"/>
                <w:sz w:val="16"/>
                <w:szCs w:val="16"/>
              </w:rPr>
              <w:t>Lease liabilities</w:t>
            </w:r>
          </w:p>
        </w:tc>
        <w:tc>
          <w:tcPr>
            <w:tcW w:w="501" w:type="dxa"/>
            <w:tcBorders>
              <w:top w:val="single" w:sz="2" w:space="0" w:color="C9C9C9"/>
              <w:left w:val="nil"/>
              <w:bottom w:val="single" w:sz="2" w:space="0" w:color="C9C9C9"/>
              <w:right w:val="nil"/>
            </w:tcBorders>
          </w:tcPr>
          <w:p w14:paraId="34D51C38" w14:textId="77777777" w:rsidR="00315195" w:rsidRPr="003B6768" w:rsidRDefault="00315195" w:rsidP="00B032A5">
            <w:pPr>
              <w:spacing w:after="0"/>
              <w:rPr>
                <w:sz w:val="16"/>
                <w:szCs w:val="16"/>
              </w:rPr>
            </w:pPr>
          </w:p>
        </w:tc>
        <w:tc>
          <w:tcPr>
            <w:tcW w:w="2243" w:type="dxa"/>
            <w:tcBorders>
              <w:top w:val="single" w:sz="2" w:space="0" w:color="C9C9C9"/>
              <w:left w:val="nil"/>
              <w:bottom w:val="single" w:sz="2" w:space="0" w:color="181717"/>
              <w:right w:val="nil"/>
            </w:tcBorders>
          </w:tcPr>
          <w:p w14:paraId="6EA8690E" w14:textId="77777777" w:rsidR="00315195" w:rsidRPr="003B6768" w:rsidRDefault="00315195" w:rsidP="00B032A5">
            <w:pPr>
              <w:spacing w:after="0"/>
              <w:ind w:left="748"/>
              <w:jc w:val="right"/>
              <w:rPr>
                <w:sz w:val="16"/>
                <w:szCs w:val="16"/>
              </w:rPr>
            </w:pPr>
            <w:r w:rsidRPr="003B6768">
              <w:rPr>
                <w:rFonts w:eastAsia="Gotham"/>
                <w:color w:val="181717"/>
                <w:sz w:val="16"/>
                <w:szCs w:val="16"/>
              </w:rPr>
              <w:t xml:space="preserve"> 210 </w:t>
            </w:r>
          </w:p>
        </w:tc>
        <w:tc>
          <w:tcPr>
            <w:tcW w:w="2376" w:type="dxa"/>
            <w:tcBorders>
              <w:top w:val="single" w:sz="2" w:space="0" w:color="C9C9C9"/>
              <w:left w:val="nil"/>
              <w:bottom w:val="single" w:sz="2" w:space="0" w:color="181717"/>
              <w:right w:val="nil"/>
            </w:tcBorders>
          </w:tcPr>
          <w:p w14:paraId="4DD340AF" w14:textId="77777777" w:rsidR="00315195" w:rsidRPr="003B6768" w:rsidRDefault="00315195" w:rsidP="00B032A5">
            <w:pPr>
              <w:spacing w:after="0"/>
              <w:ind w:left="244"/>
              <w:jc w:val="right"/>
              <w:rPr>
                <w:sz w:val="16"/>
                <w:szCs w:val="16"/>
              </w:rPr>
            </w:pPr>
            <w:r w:rsidRPr="003B6768">
              <w:rPr>
                <w:rFonts w:eastAsia="Gotham"/>
                <w:color w:val="181717"/>
                <w:sz w:val="16"/>
                <w:szCs w:val="16"/>
              </w:rPr>
              <w:t xml:space="preserve"> 399 </w:t>
            </w:r>
          </w:p>
        </w:tc>
      </w:tr>
      <w:tr w:rsidR="00315195" w:rsidRPr="003B6768" w14:paraId="67808552" w14:textId="77777777" w:rsidTr="00B032A5">
        <w:trPr>
          <w:trHeight w:val="260"/>
        </w:trPr>
        <w:tc>
          <w:tcPr>
            <w:tcW w:w="5427" w:type="dxa"/>
            <w:tcBorders>
              <w:top w:val="single" w:sz="2" w:space="0" w:color="C9C9C9"/>
              <w:left w:val="nil"/>
              <w:bottom w:val="single" w:sz="2" w:space="0" w:color="C9C9C9"/>
              <w:right w:val="nil"/>
            </w:tcBorders>
          </w:tcPr>
          <w:p w14:paraId="19B3335A" w14:textId="77777777" w:rsidR="00315195" w:rsidRPr="003B6768" w:rsidRDefault="00315195" w:rsidP="00B032A5">
            <w:pPr>
              <w:spacing w:after="0"/>
              <w:ind w:left="57"/>
              <w:rPr>
                <w:sz w:val="16"/>
                <w:szCs w:val="16"/>
              </w:rPr>
            </w:pPr>
            <w:r w:rsidRPr="003B6768">
              <w:rPr>
                <w:rFonts w:eastAsia="Gotham"/>
                <w:color w:val="181717"/>
                <w:sz w:val="16"/>
                <w:szCs w:val="16"/>
              </w:rPr>
              <w:t>Total non-current borrowings</w:t>
            </w:r>
          </w:p>
        </w:tc>
        <w:tc>
          <w:tcPr>
            <w:tcW w:w="501" w:type="dxa"/>
            <w:tcBorders>
              <w:top w:val="single" w:sz="2" w:space="0" w:color="C9C9C9"/>
              <w:left w:val="nil"/>
              <w:bottom w:val="single" w:sz="2" w:space="0" w:color="C9C9C9"/>
              <w:right w:val="nil"/>
            </w:tcBorders>
          </w:tcPr>
          <w:p w14:paraId="0AC5B36E" w14:textId="77777777" w:rsidR="00315195" w:rsidRPr="003B6768" w:rsidRDefault="00315195" w:rsidP="00B032A5">
            <w:pPr>
              <w:spacing w:after="0"/>
              <w:rPr>
                <w:sz w:val="16"/>
                <w:szCs w:val="16"/>
              </w:rPr>
            </w:pPr>
          </w:p>
        </w:tc>
        <w:tc>
          <w:tcPr>
            <w:tcW w:w="2243" w:type="dxa"/>
            <w:tcBorders>
              <w:top w:val="single" w:sz="2" w:space="0" w:color="181717"/>
              <w:left w:val="nil"/>
              <w:bottom w:val="single" w:sz="2" w:space="0" w:color="181717"/>
              <w:right w:val="nil"/>
            </w:tcBorders>
          </w:tcPr>
          <w:p w14:paraId="5D812B1F" w14:textId="77777777" w:rsidR="00315195" w:rsidRPr="003B6768" w:rsidRDefault="00315195" w:rsidP="00B032A5">
            <w:pPr>
              <w:spacing w:after="0"/>
              <w:ind w:left="748"/>
              <w:jc w:val="right"/>
              <w:rPr>
                <w:sz w:val="16"/>
                <w:szCs w:val="16"/>
              </w:rPr>
            </w:pPr>
            <w:r w:rsidRPr="003B6768">
              <w:rPr>
                <w:rFonts w:eastAsia="Gotham"/>
                <w:color w:val="181717"/>
                <w:sz w:val="16"/>
                <w:szCs w:val="16"/>
              </w:rPr>
              <w:t xml:space="preserve"> 210 </w:t>
            </w:r>
          </w:p>
        </w:tc>
        <w:tc>
          <w:tcPr>
            <w:tcW w:w="2376" w:type="dxa"/>
            <w:tcBorders>
              <w:top w:val="single" w:sz="2" w:space="0" w:color="181717"/>
              <w:left w:val="nil"/>
              <w:bottom w:val="single" w:sz="2" w:space="0" w:color="181717"/>
              <w:right w:val="nil"/>
            </w:tcBorders>
          </w:tcPr>
          <w:p w14:paraId="3F602BE3" w14:textId="77777777" w:rsidR="00315195" w:rsidRPr="003B6768" w:rsidRDefault="00315195" w:rsidP="00B032A5">
            <w:pPr>
              <w:spacing w:after="0"/>
              <w:ind w:left="244"/>
              <w:jc w:val="right"/>
              <w:rPr>
                <w:sz w:val="16"/>
                <w:szCs w:val="16"/>
              </w:rPr>
            </w:pPr>
            <w:r w:rsidRPr="003B6768">
              <w:rPr>
                <w:rFonts w:eastAsia="Gotham"/>
                <w:color w:val="181717"/>
                <w:sz w:val="16"/>
                <w:szCs w:val="16"/>
              </w:rPr>
              <w:t xml:space="preserve"> 399 </w:t>
            </w:r>
          </w:p>
        </w:tc>
      </w:tr>
      <w:tr w:rsidR="00315195" w:rsidRPr="003B6768" w14:paraId="47173534" w14:textId="77777777" w:rsidTr="00B032A5">
        <w:trPr>
          <w:trHeight w:val="260"/>
        </w:trPr>
        <w:tc>
          <w:tcPr>
            <w:tcW w:w="5427" w:type="dxa"/>
            <w:tcBorders>
              <w:top w:val="single" w:sz="2" w:space="0" w:color="C9C9C9"/>
              <w:left w:val="nil"/>
              <w:bottom w:val="nil"/>
              <w:right w:val="nil"/>
            </w:tcBorders>
          </w:tcPr>
          <w:p w14:paraId="48877D2B" w14:textId="77777777" w:rsidR="00315195" w:rsidRPr="00B032A5" w:rsidRDefault="00315195" w:rsidP="00B032A5">
            <w:pPr>
              <w:spacing w:after="0"/>
              <w:ind w:left="57"/>
              <w:rPr>
                <w:b/>
                <w:bCs/>
                <w:sz w:val="16"/>
                <w:szCs w:val="16"/>
              </w:rPr>
            </w:pPr>
            <w:r w:rsidRPr="00B032A5">
              <w:rPr>
                <w:rFonts w:eastAsia="Gotham"/>
                <w:b/>
                <w:bCs/>
                <w:color w:val="181717"/>
                <w:sz w:val="16"/>
                <w:szCs w:val="16"/>
              </w:rPr>
              <w:t>Total borrowings</w:t>
            </w:r>
          </w:p>
        </w:tc>
        <w:tc>
          <w:tcPr>
            <w:tcW w:w="501" w:type="dxa"/>
            <w:tcBorders>
              <w:top w:val="single" w:sz="2" w:space="0" w:color="C9C9C9"/>
              <w:left w:val="nil"/>
              <w:bottom w:val="nil"/>
              <w:right w:val="nil"/>
            </w:tcBorders>
          </w:tcPr>
          <w:p w14:paraId="10D9C76C" w14:textId="77777777" w:rsidR="00315195" w:rsidRPr="00B032A5" w:rsidRDefault="00315195" w:rsidP="00B032A5">
            <w:pPr>
              <w:spacing w:after="0"/>
              <w:rPr>
                <w:b/>
                <w:bCs/>
                <w:sz w:val="16"/>
                <w:szCs w:val="16"/>
              </w:rPr>
            </w:pPr>
          </w:p>
        </w:tc>
        <w:tc>
          <w:tcPr>
            <w:tcW w:w="2243" w:type="dxa"/>
            <w:tcBorders>
              <w:top w:val="single" w:sz="2" w:space="0" w:color="181717"/>
              <w:left w:val="nil"/>
              <w:bottom w:val="nil"/>
              <w:right w:val="nil"/>
            </w:tcBorders>
          </w:tcPr>
          <w:p w14:paraId="0DC423D3" w14:textId="77777777" w:rsidR="00315195" w:rsidRPr="00B032A5" w:rsidRDefault="00315195" w:rsidP="00B032A5">
            <w:pPr>
              <w:spacing w:after="0"/>
              <w:ind w:left="703"/>
              <w:jc w:val="right"/>
              <w:rPr>
                <w:b/>
                <w:bCs/>
                <w:sz w:val="16"/>
                <w:szCs w:val="16"/>
              </w:rPr>
            </w:pPr>
            <w:r w:rsidRPr="00B032A5">
              <w:rPr>
                <w:rFonts w:eastAsia="Gotham"/>
                <w:b/>
                <w:bCs/>
                <w:color w:val="181717"/>
                <w:sz w:val="16"/>
                <w:szCs w:val="16"/>
              </w:rPr>
              <w:t xml:space="preserve"> 459 </w:t>
            </w:r>
          </w:p>
        </w:tc>
        <w:tc>
          <w:tcPr>
            <w:tcW w:w="2376" w:type="dxa"/>
            <w:tcBorders>
              <w:top w:val="single" w:sz="2" w:space="0" w:color="181717"/>
              <w:left w:val="nil"/>
              <w:bottom w:val="nil"/>
              <w:right w:val="nil"/>
            </w:tcBorders>
          </w:tcPr>
          <w:p w14:paraId="389F01DC" w14:textId="77777777" w:rsidR="00315195" w:rsidRPr="00B032A5" w:rsidRDefault="00315195" w:rsidP="00B032A5">
            <w:pPr>
              <w:spacing w:after="0"/>
              <w:ind w:right="42"/>
              <w:jc w:val="right"/>
              <w:rPr>
                <w:b/>
                <w:bCs/>
                <w:sz w:val="16"/>
                <w:szCs w:val="16"/>
              </w:rPr>
            </w:pPr>
            <w:r w:rsidRPr="00B032A5">
              <w:rPr>
                <w:rFonts w:eastAsia="Gotham"/>
                <w:b/>
                <w:bCs/>
                <w:color w:val="181717"/>
                <w:sz w:val="16"/>
                <w:szCs w:val="16"/>
              </w:rPr>
              <w:t xml:space="preserve"> 620 </w:t>
            </w:r>
          </w:p>
        </w:tc>
      </w:tr>
      <w:tr w:rsidR="00315195" w:rsidRPr="00B032A5" w14:paraId="520E047D" w14:textId="77777777" w:rsidTr="00B032A5">
        <w:trPr>
          <w:trHeight w:val="172"/>
        </w:trPr>
        <w:tc>
          <w:tcPr>
            <w:tcW w:w="5427" w:type="dxa"/>
            <w:tcBorders>
              <w:top w:val="nil"/>
              <w:left w:val="nil"/>
              <w:bottom w:val="nil"/>
              <w:right w:val="nil"/>
            </w:tcBorders>
            <w:shd w:val="clear" w:color="auto" w:fill="D1E19C"/>
          </w:tcPr>
          <w:p w14:paraId="6060F563" w14:textId="77777777" w:rsidR="00315195" w:rsidRPr="00B032A5" w:rsidRDefault="00315195" w:rsidP="003B6768">
            <w:pPr>
              <w:ind w:left="57"/>
              <w:rPr>
                <w:b/>
                <w:bCs/>
                <w:sz w:val="16"/>
                <w:szCs w:val="16"/>
              </w:rPr>
            </w:pPr>
            <w:r w:rsidRPr="00B032A5">
              <w:rPr>
                <w:rFonts w:eastAsia="Gotham"/>
                <w:b/>
                <w:bCs/>
                <w:color w:val="181717"/>
                <w:sz w:val="16"/>
                <w:szCs w:val="16"/>
              </w:rPr>
              <w:t>6.2 Leases</w:t>
            </w:r>
          </w:p>
        </w:tc>
        <w:tc>
          <w:tcPr>
            <w:tcW w:w="501" w:type="dxa"/>
            <w:tcBorders>
              <w:top w:val="nil"/>
              <w:left w:val="nil"/>
              <w:bottom w:val="nil"/>
              <w:right w:val="nil"/>
            </w:tcBorders>
            <w:shd w:val="clear" w:color="auto" w:fill="D1E19C"/>
          </w:tcPr>
          <w:p w14:paraId="02B2CD95" w14:textId="77777777" w:rsidR="00315195" w:rsidRPr="00B032A5" w:rsidRDefault="00315195" w:rsidP="003B6768">
            <w:pPr>
              <w:spacing w:after="0"/>
              <w:rPr>
                <w:b/>
                <w:bCs/>
                <w:sz w:val="16"/>
                <w:szCs w:val="16"/>
              </w:rPr>
            </w:pPr>
          </w:p>
        </w:tc>
        <w:tc>
          <w:tcPr>
            <w:tcW w:w="2243" w:type="dxa"/>
            <w:tcBorders>
              <w:top w:val="nil"/>
              <w:left w:val="nil"/>
              <w:bottom w:val="nil"/>
              <w:right w:val="nil"/>
            </w:tcBorders>
            <w:shd w:val="clear" w:color="auto" w:fill="D1E19C"/>
          </w:tcPr>
          <w:p w14:paraId="20856ED9" w14:textId="77777777" w:rsidR="00315195" w:rsidRPr="00B032A5" w:rsidRDefault="00315195" w:rsidP="003B6768">
            <w:pPr>
              <w:spacing w:after="0"/>
              <w:rPr>
                <w:b/>
                <w:bCs/>
                <w:sz w:val="16"/>
                <w:szCs w:val="16"/>
              </w:rPr>
            </w:pPr>
          </w:p>
        </w:tc>
        <w:tc>
          <w:tcPr>
            <w:tcW w:w="2376" w:type="dxa"/>
            <w:tcBorders>
              <w:top w:val="nil"/>
              <w:left w:val="nil"/>
              <w:bottom w:val="nil"/>
              <w:right w:val="nil"/>
            </w:tcBorders>
            <w:shd w:val="clear" w:color="auto" w:fill="D1E19C"/>
          </w:tcPr>
          <w:p w14:paraId="39FA4AA2" w14:textId="77777777" w:rsidR="00315195" w:rsidRPr="00B032A5" w:rsidRDefault="00315195" w:rsidP="003B6768">
            <w:pPr>
              <w:spacing w:after="0"/>
              <w:rPr>
                <w:sz w:val="16"/>
                <w:szCs w:val="16"/>
              </w:rPr>
            </w:pPr>
          </w:p>
        </w:tc>
      </w:tr>
    </w:tbl>
    <w:p w14:paraId="7ECF0EDE" w14:textId="77777777" w:rsidR="00315195" w:rsidRPr="00B032A5" w:rsidRDefault="00315195" w:rsidP="00B032A5">
      <w:pPr>
        <w:pStyle w:val="bodycopy"/>
        <w:rPr>
          <w:sz w:val="16"/>
          <w:szCs w:val="16"/>
        </w:rPr>
      </w:pPr>
      <w:r w:rsidRPr="00B032A5">
        <w:rPr>
          <w:sz w:val="16"/>
          <w:szCs w:val="16"/>
        </w:rPr>
        <w:t>The Authority leases an office premise and motor vehicles. The lease contracts are typically made for fixed periods of 1-3 years. The Authority has an option to renew the office lease after three years with lease payments renegotiated to reflect market rentals.</w:t>
      </w:r>
    </w:p>
    <w:p w14:paraId="687A4438" w14:textId="77777777" w:rsidR="00315195" w:rsidRPr="003B6768" w:rsidRDefault="00315195" w:rsidP="00315195">
      <w:pPr>
        <w:shd w:val="clear" w:color="auto" w:fill="EEF3D5"/>
        <w:spacing w:after="66"/>
        <w:ind w:left="-4" w:hanging="10"/>
        <w:rPr>
          <w:b/>
          <w:bCs/>
          <w:sz w:val="16"/>
          <w:szCs w:val="16"/>
        </w:rPr>
      </w:pPr>
      <w:r w:rsidRPr="003B6768">
        <w:rPr>
          <w:rFonts w:eastAsia="Gotham"/>
          <w:b/>
          <w:bCs/>
          <w:color w:val="181717"/>
          <w:sz w:val="16"/>
          <w:szCs w:val="16"/>
        </w:rPr>
        <w:t>6.2.1 Right of use assets</w:t>
      </w:r>
    </w:p>
    <w:p w14:paraId="35981600" w14:textId="77777777" w:rsidR="00315195" w:rsidRPr="003B6768" w:rsidRDefault="00315195" w:rsidP="00315195">
      <w:pPr>
        <w:spacing w:after="179"/>
        <w:ind w:left="3" w:right="12" w:hanging="10"/>
        <w:rPr>
          <w:sz w:val="16"/>
          <w:szCs w:val="16"/>
        </w:rPr>
      </w:pPr>
      <w:r w:rsidRPr="003B6768">
        <w:rPr>
          <w:rFonts w:eastAsia="Gotham"/>
          <w:color w:val="181717"/>
          <w:sz w:val="16"/>
          <w:szCs w:val="16"/>
        </w:rPr>
        <w:t>Right-of-use assets are presented in note 4.1.1.</w:t>
      </w:r>
    </w:p>
    <w:p w14:paraId="2690C8EE" w14:textId="77777777" w:rsidR="00315195" w:rsidRPr="003B6768" w:rsidRDefault="00315195" w:rsidP="00315195">
      <w:pPr>
        <w:shd w:val="clear" w:color="auto" w:fill="EEF3D5"/>
        <w:spacing w:after="66"/>
        <w:ind w:left="-4" w:hanging="10"/>
        <w:rPr>
          <w:b/>
          <w:bCs/>
          <w:sz w:val="16"/>
          <w:szCs w:val="16"/>
        </w:rPr>
      </w:pPr>
      <w:r w:rsidRPr="003B6768">
        <w:rPr>
          <w:rFonts w:eastAsia="Gotham"/>
          <w:b/>
          <w:bCs/>
          <w:color w:val="181717"/>
          <w:sz w:val="16"/>
          <w:szCs w:val="16"/>
        </w:rPr>
        <w:t>6.2.2 Amounts recognised in the comprehensive operating statement</w:t>
      </w:r>
    </w:p>
    <w:p w14:paraId="1B791E84" w14:textId="77777777" w:rsidR="00315195" w:rsidRPr="003B6768" w:rsidRDefault="00315195" w:rsidP="00315195">
      <w:pPr>
        <w:spacing w:after="66"/>
        <w:ind w:left="3" w:right="12" w:hanging="10"/>
        <w:rPr>
          <w:sz w:val="16"/>
          <w:szCs w:val="16"/>
        </w:rPr>
      </w:pPr>
      <w:r w:rsidRPr="003B6768">
        <w:rPr>
          <w:rFonts w:eastAsia="Gotham"/>
          <w:color w:val="181717"/>
          <w:sz w:val="16"/>
          <w:szCs w:val="16"/>
        </w:rPr>
        <w:t>The following amounts are recognised in the comprehensive operating statement relating to leases:</w:t>
      </w:r>
    </w:p>
    <w:p w14:paraId="10946F72" w14:textId="77777777" w:rsidR="00315195" w:rsidRPr="00B032A5" w:rsidRDefault="00315195" w:rsidP="00B032A5">
      <w:pPr>
        <w:tabs>
          <w:tab w:val="right" w:pos="8931"/>
        </w:tabs>
        <w:spacing w:after="0"/>
        <w:jc w:val="right"/>
        <w:rPr>
          <w:b/>
          <w:bCs/>
          <w:sz w:val="16"/>
          <w:szCs w:val="16"/>
        </w:rPr>
      </w:pPr>
      <w:r w:rsidRPr="003B6768">
        <w:rPr>
          <w:sz w:val="16"/>
          <w:szCs w:val="16"/>
        </w:rPr>
        <w:tab/>
      </w:r>
      <w:r w:rsidRPr="00B032A5">
        <w:rPr>
          <w:rFonts w:eastAsia="Gotham"/>
          <w:b/>
          <w:bCs/>
          <w:color w:val="181717"/>
          <w:sz w:val="16"/>
          <w:szCs w:val="16"/>
        </w:rPr>
        <w:t>2020</w:t>
      </w:r>
      <w:r w:rsidRPr="00B032A5">
        <w:rPr>
          <w:rFonts w:eastAsia="Gotham"/>
          <w:b/>
          <w:bCs/>
          <w:color w:val="181717"/>
          <w:sz w:val="16"/>
          <w:szCs w:val="16"/>
        </w:rPr>
        <w:tab/>
        <w:t>2019</w:t>
      </w:r>
    </w:p>
    <w:tbl>
      <w:tblPr>
        <w:tblStyle w:val="TableGrid0"/>
        <w:tblW w:w="10543" w:type="dxa"/>
        <w:tblInd w:w="0" w:type="dxa"/>
        <w:tblCellMar>
          <w:top w:w="29" w:type="dxa"/>
          <w:bottom w:w="17" w:type="dxa"/>
          <w:right w:w="71" w:type="dxa"/>
        </w:tblCellMar>
        <w:tblLook w:val="04A0" w:firstRow="1" w:lastRow="0" w:firstColumn="1" w:lastColumn="0" w:noHBand="0" w:noVBand="1"/>
      </w:tblPr>
      <w:tblGrid>
        <w:gridCol w:w="8789"/>
        <w:gridCol w:w="963"/>
        <w:gridCol w:w="791"/>
      </w:tblGrid>
      <w:tr w:rsidR="00315195" w:rsidRPr="00B032A5" w14:paraId="68E86D81" w14:textId="77777777" w:rsidTr="00B032A5">
        <w:trPr>
          <w:trHeight w:val="205"/>
        </w:trPr>
        <w:tc>
          <w:tcPr>
            <w:tcW w:w="8789" w:type="dxa"/>
            <w:tcBorders>
              <w:top w:val="nil"/>
              <w:left w:val="nil"/>
              <w:bottom w:val="single" w:sz="2" w:space="0" w:color="C9C9C9"/>
              <w:right w:val="nil"/>
            </w:tcBorders>
          </w:tcPr>
          <w:p w14:paraId="29841273" w14:textId="77777777" w:rsidR="00315195" w:rsidRPr="00B032A5" w:rsidRDefault="00315195" w:rsidP="006509A3">
            <w:pPr>
              <w:rPr>
                <w:b/>
                <w:bCs/>
                <w:sz w:val="16"/>
                <w:szCs w:val="16"/>
              </w:rPr>
            </w:pPr>
          </w:p>
        </w:tc>
        <w:tc>
          <w:tcPr>
            <w:tcW w:w="963" w:type="dxa"/>
            <w:tcBorders>
              <w:top w:val="single" w:sz="2" w:space="0" w:color="181717"/>
              <w:left w:val="nil"/>
              <w:bottom w:val="single" w:sz="2" w:space="0" w:color="C9C9C9"/>
              <w:right w:val="nil"/>
            </w:tcBorders>
          </w:tcPr>
          <w:p w14:paraId="4AC49BCB" w14:textId="77777777" w:rsidR="00315195" w:rsidRPr="00B032A5" w:rsidRDefault="00315195" w:rsidP="00B032A5">
            <w:pPr>
              <w:spacing w:after="0"/>
              <w:jc w:val="right"/>
              <w:rPr>
                <w:b/>
                <w:bCs/>
                <w:sz w:val="16"/>
                <w:szCs w:val="16"/>
              </w:rPr>
            </w:pPr>
            <w:r w:rsidRPr="00B032A5">
              <w:rPr>
                <w:rFonts w:eastAsia="Gotham"/>
                <w:b/>
                <w:bCs/>
                <w:color w:val="181717"/>
                <w:sz w:val="16"/>
                <w:szCs w:val="16"/>
              </w:rPr>
              <w:t>($’000)</w:t>
            </w:r>
          </w:p>
        </w:tc>
        <w:tc>
          <w:tcPr>
            <w:tcW w:w="791" w:type="dxa"/>
            <w:tcBorders>
              <w:top w:val="single" w:sz="2" w:space="0" w:color="181717"/>
              <w:left w:val="nil"/>
              <w:bottom w:val="single" w:sz="2" w:space="0" w:color="C9C9C9"/>
              <w:right w:val="nil"/>
            </w:tcBorders>
          </w:tcPr>
          <w:p w14:paraId="7399A8AA" w14:textId="77777777" w:rsidR="00315195" w:rsidRPr="00B032A5" w:rsidRDefault="00315195" w:rsidP="00B032A5">
            <w:pPr>
              <w:spacing w:after="0"/>
              <w:jc w:val="right"/>
              <w:rPr>
                <w:b/>
                <w:bCs/>
                <w:sz w:val="16"/>
                <w:szCs w:val="16"/>
              </w:rPr>
            </w:pPr>
            <w:r w:rsidRPr="00B032A5">
              <w:rPr>
                <w:rFonts w:eastAsia="Gotham"/>
                <w:b/>
                <w:bCs/>
                <w:color w:val="181717"/>
                <w:sz w:val="16"/>
                <w:szCs w:val="16"/>
              </w:rPr>
              <w:t>($’000)</w:t>
            </w:r>
          </w:p>
        </w:tc>
      </w:tr>
      <w:tr w:rsidR="00315195" w:rsidRPr="003B6768" w14:paraId="11435735" w14:textId="77777777" w:rsidTr="00B032A5">
        <w:trPr>
          <w:trHeight w:val="205"/>
        </w:trPr>
        <w:tc>
          <w:tcPr>
            <w:tcW w:w="8789" w:type="dxa"/>
            <w:tcBorders>
              <w:top w:val="single" w:sz="2" w:space="0" w:color="C9C9C9"/>
              <w:left w:val="nil"/>
              <w:bottom w:val="single" w:sz="2" w:space="0" w:color="C9C9C9"/>
              <w:right w:val="nil"/>
            </w:tcBorders>
          </w:tcPr>
          <w:p w14:paraId="37BDCF7F" w14:textId="77777777" w:rsidR="00315195" w:rsidRPr="003B6768" w:rsidRDefault="00315195" w:rsidP="006509A3">
            <w:pPr>
              <w:spacing w:after="0"/>
              <w:ind w:left="57"/>
              <w:rPr>
                <w:sz w:val="16"/>
                <w:szCs w:val="16"/>
              </w:rPr>
            </w:pPr>
            <w:r w:rsidRPr="003B6768">
              <w:rPr>
                <w:rFonts w:eastAsia="Gotham"/>
                <w:color w:val="181717"/>
                <w:sz w:val="16"/>
                <w:szCs w:val="16"/>
              </w:rPr>
              <w:t>Interest expense on lease liabilities</w:t>
            </w:r>
          </w:p>
        </w:tc>
        <w:tc>
          <w:tcPr>
            <w:tcW w:w="963" w:type="dxa"/>
            <w:tcBorders>
              <w:top w:val="single" w:sz="2" w:space="0" w:color="C9C9C9"/>
              <w:left w:val="nil"/>
              <w:bottom w:val="single" w:sz="2" w:space="0" w:color="C9C9C9"/>
              <w:right w:val="nil"/>
            </w:tcBorders>
          </w:tcPr>
          <w:p w14:paraId="07CE089E" w14:textId="77777777" w:rsidR="00315195" w:rsidRPr="003B6768" w:rsidRDefault="00315195" w:rsidP="00B032A5">
            <w:pPr>
              <w:spacing w:after="0"/>
              <w:ind w:left="376"/>
              <w:jc w:val="right"/>
              <w:rPr>
                <w:sz w:val="16"/>
                <w:szCs w:val="16"/>
              </w:rPr>
            </w:pPr>
            <w:r w:rsidRPr="003B6768">
              <w:rPr>
                <w:rFonts w:eastAsia="Gotham"/>
                <w:color w:val="181717"/>
                <w:sz w:val="16"/>
                <w:szCs w:val="16"/>
              </w:rPr>
              <w:t xml:space="preserve"> 15 </w:t>
            </w:r>
          </w:p>
        </w:tc>
        <w:tc>
          <w:tcPr>
            <w:tcW w:w="791" w:type="dxa"/>
            <w:tcBorders>
              <w:top w:val="single" w:sz="2" w:space="0" w:color="C9C9C9"/>
              <w:left w:val="nil"/>
              <w:bottom w:val="single" w:sz="2" w:space="0" w:color="C9C9C9"/>
              <w:right w:val="nil"/>
            </w:tcBorders>
          </w:tcPr>
          <w:p w14:paraId="062D41D6" w14:textId="77777777" w:rsidR="00315195" w:rsidRPr="003B6768" w:rsidRDefault="00315195" w:rsidP="00B032A5">
            <w:pPr>
              <w:spacing w:after="0"/>
              <w:ind w:right="42"/>
              <w:jc w:val="right"/>
              <w:rPr>
                <w:sz w:val="16"/>
                <w:szCs w:val="16"/>
              </w:rPr>
            </w:pPr>
            <w:r w:rsidRPr="003B6768">
              <w:rPr>
                <w:rFonts w:eastAsia="Gotham"/>
                <w:color w:val="181717"/>
                <w:sz w:val="16"/>
                <w:szCs w:val="16"/>
              </w:rPr>
              <w:t xml:space="preserve"> - </w:t>
            </w:r>
          </w:p>
        </w:tc>
      </w:tr>
      <w:tr w:rsidR="00315195" w:rsidRPr="003B6768" w14:paraId="29805B2D" w14:textId="77777777" w:rsidTr="00B032A5">
        <w:trPr>
          <w:trHeight w:val="205"/>
        </w:trPr>
        <w:tc>
          <w:tcPr>
            <w:tcW w:w="8789" w:type="dxa"/>
            <w:tcBorders>
              <w:top w:val="single" w:sz="2" w:space="0" w:color="C9C9C9"/>
              <w:left w:val="nil"/>
              <w:bottom w:val="single" w:sz="4" w:space="0" w:color="DBDCDE" w:themeColor="text1" w:themeTint="33"/>
              <w:right w:val="nil"/>
            </w:tcBorders>
          </w:tcPr>
          <w:p w14:paraId="5F754306" w14:textId="77777777" w:rsidR="00315195" w:rsidRPr="003B6768" w:rsidRDefault="00315195" w:rsidP="006509A3">
            <w:pPr>
              <w:spacing w:after="0"/>
              <w:ind w:left="57"/>
              <w:rPr>
                <w:sz w:val="16"/>
                <w:szCs w:val="16"/>
              </w:rPr>
            </w:pPr>
            <w:r w:rsidRPr="003B6768">
              <w:rPr>
                <w:rFonts w:eastAsia="Gotham"/>
                <w:color w:val="181717"/>
                <w:sz w:val="16"/>
                <w:szCs w:val="16"/>
              </w:rPr>
              <w:t>Expenses relating to short term leases</w:t>
            </w:r>
          </w:p>
        </w:tc>
        <w:tc>
          <w:tcPr>
            <w:tcW w:w="963" w:type="dxa"/>
            <w:tcBorders>
              <w:top w:val="single" w:sz="2" w:space="0" w:color="C9C9C9"/>
              <w:left w:val="nil"/>
              <w:bottom w:val="single" w:sz="2" w:space="0" w:color="181717"/>
              <w:right w:val="nil"/>
            </w:tcBorders>
          </w:tcPr>
          <w:p w14:paraId="309934EB" w14:textId="77777777" w:rsidR="00315195" w:rsidRPr="003B6768" w:rsidRDefault="00315195" w:rsidP="00B032A5">
            <w:pPr>
              <w:spacing w:after="0"/>
              <w:ind w:left="252"/>
              <w:jc w:val="right"/>
              <w:rPr>
                <w:sz w:val="16"/>
                <w:szCs w:val="16"/>
              </w:rPr>
            </w:pPr>
            <w:r w:rsidRPr="003B6768">
              <w:rPr>
                <w:rFonts w:eastAsia="Gotham"/>
                <w:color w:val="181717"/>
                <w:sz w:val="16"/>
                <w:szCs w:val="16"/>
              </w:rPr>
              <w:t xml:space="preserve"> 263 </w:t>
            </w:r>
          </w:p>
        </w:tc>
        <w:tc>
          <w:tcPr>
            <w:tcW w:w="791" w:type="dxa"/>
            <w:tcBorders>
              <w:top w:val="single" w:sz="2" w:space="0" w:color="C9C9C9"/>
              <w:left w:val="nil"/>
              <w:bottom w:val="single" w:sz="2" w:space="0" w:color="181717"/>
              <w:right w:val="nil"/>
            </w:tcBorders>
          </w:tcPr>
          <w:p w14:paraId="008FD8E4" w14:textId="77777777" w:rsidR="00315195" w:rsidRPr="003B6768" w:rsidRDefault="00315195" w:rsidP="00B032A5">
            <w:pPr>
              <w:spacing w:after="0"/>
              <w:ind w:right="42"/>
              <w:jc w:val="right"/>
              <w:rPr>
                <w:sz w:val="16"/>
                <w:szCs w:val="16"/>
              </w:rPr>
            </w:pPr>
            <w:r w:rsidRPr="003B6768">
              <w:rPr>
                <w:rFonts w:eastAsia="Gotham"/>
                <w:color w:val="181717"/>
                <w:sz w:val="16"/>
                <w:szCs w:val="16"/>
              </w:rPr>
              <w:t xml:space="preserve"> - </w:t>
            </w:r>
          </w:p>
        </w:tc>
      </w:tr>
      <w:tr w:rsidR="00315195" w:rsidRPr="003B6768" w14:paraId="33A1E3A5" w14:textId="77777777" w:rsidTr="00B032A5">
        <w:trPr>
          <w:trHeight w:val="309"/>
        </w:trPr>
        <w:tc>
          <w:tcPr>
            <w:tcW w:w="8789" w:type="dxa"/>
            <w:tcBorders>
              <w:top w:val="single" w:sz="4" w:space="0" w:color="DBDCDE" w:themeColor="text1" w:themeTint="33"/>
              <w:left w:val="nil"/>
              <w:bottom w:val="nil"/>
              <w:right w:val="nil"/>
            </w:tcBorders>
          </w:tcPr>
          <w:p w14:paraId="3C36979A" w14:textId="77777777" w:rsidR="00315195" w:rsidRPr="00B032A5" w:rsidRDefault="00315195" w:rsidP="006509A3">
            <w:pPr>
              <w:spacing w:after="0"/>
              <w:ind w:left="57"/>
              <w:rPr>
                <w:b/>
                <w:bCs/>
                <w:sz w:val="16"/>
                <w:szCs w:val="16"/>
              </w:rPr>
            </w:pPr>
            <w:r w:rsidRPr="00B032A5">
              <w:rPr>
                <w:rFonts w:eastAsia="Gotham"/>
                <w:b/>
                <w:bCs/>
                <w:color w:val="181717"/>
                <w:sz w:val="16"/>
                <w:szCs w:val="16"/>
              </w:rPr>
              <w:t>Total amount recognised in the comprehensive operating statement</w:t>
            </w:r>
          </w:p>
        </w:tc>
        <w:tc>
          <w:tcPr>
            <w:tcW w:w="963" w:type="dxa"/>
            <w:tcBorders>
              <w:top w:val="single" w:sz="2" w:space="0" w:color="181717"/>
              <w:left w:val="nil"/>
              <w:bottom w:val="nil"/>
              <w:right w:val="nil"/>
            </w:tcBorders>
          </w:tcPr>
          <w:p w14:paraId="1562D483" w14:textId="77777777" w:rsidR="00315195" w:rsidRPr="00B032A5" w:rsidRDefault="00315195" w:rsidP="00B032A5">
            <w:pPr>
              <w:spacing w:after="0"/>
              <w:ind w:left="252"/>
              <w:jc w:val="right"/>
              <w:rPr>
                <w:b/>
                <w:bCs/>
                <w:sz w:val="16"/>
                <w:szCs w:val="16"/>
              </w:rPr>
            </w:pPr>
            <w:r w:rsidRPr="00B032A5">
              <w:rPr>
                <w:rFonts w:eastAsia="Gotham"/>
                <w:b/>
                <w:bCs/>
                <w:color w:val="181717"/>
                <w:sz w:val="16"/>
                <w:szCs w:val="16"/>
              </w:rPr>
              <w:t xml:space="preserve"> 278 </w:t>
            </w:r>
          </w:p>
        </w:tc>
        <w:tc>
          <w:tcPr>
            <w:tcW w:w="791" w:type="dxa"/>
            <w:tcBorders>
              <w:top w:val="single" w:sz="2" w:space="0" w:color="181717"/>
              <w:left w:val="nil"/>
              <w:bottom w:val="nil"/>
              <w:right w:val="nil"/>
            </w:tcBorders>
          </w:tcPr>
          <w:p w14:paraId="0B7F746B" w14:textId="77777777" w:rsidR="00315195" w:rsidRPr="00B032A5" w:rsidRDefault="00315195" w:rsidP="00B032A5">
            <w:pPr>
              <w:spacing w:after="0"/>
              <w:ind w:right="42"/>
              <w:jc w:val="right"/>
              <w:rPr>
                <w:b/>
                <w:bCs/>
                <w:sz w:val="16"/>
                <w:szCs w:val="16"/>
              </w:rPr>
            </w:pPr>
            <w:r w:rsidRPr="00B032A5">
              <w:rPr>
                <w:rFonts w:eastAsia="Gotham"/>
                <w:b/>
                <w:bCs/>
                <w:color w:val="181717"/>
                <w:sz w:val="16"/>
                <w:szCs w:val="16"/>
              </w:rPr>
              <w:t xml:space="preserve"> - </w:t>
            </w:r>
          </w:p>
        </w:tc>
      </w:tr>
      <w:tr w:rsidR="00315195" w:rsidRPr="003B6768" w14:paraId="1C054A99" w14:textId="77777777" w:rsidTr="00B032A5">
        <w:trPr>
          <w:trHeight w:val="205"/>
        </w:trPr>
        <w:tc>
          <w:tcPr>
            <w:tcW w:w="8789" w:type="dxa"/>
            <w:tcBorders>
              <w:top w:val="nil"/>
              <w:left w:val="nil"/>
              <w:bottom w:val="nil"/>
              <w:right w:val="nil"/>
            </w:tcBorders>
            <w:shd w:val="clear" w:color="auto" w:fill="EEF3D5"/>
          </w:tcPr>
          <w:p w14:paraId="64A70250" w14:textId="77777777" w:rsidR="00315195" w:rsidRPr="003B6768" w:rsidRDefault="00315195" w:rsidP="006509A3">
            <w:pPr>
              <w:spacing w:after="0"/>
              <w:ind w:left="57"/>
              <w:rPr>
                <w:b/>
                <w:bCs/>
                <w:sz w:val="16"/>
                <w:szCs w:val="16"/>
              </w:rPr>
            </w:pPr>
            <w:r w:rsidRPr="003B6768">
              <w:rPr>
                <w:rFonts w:eastAsia="Gotham"/>
                <w:b/>
                <w:bCs/>
                <w:color w:val="181717"/>
                <w:sz w:val="16"/>
                <w:szCs w:val="16"/>
              </w:rPr>
              <w:t>6.2.3 Amounts recognised in the cash flow statement</w:t>
            </w:r>
          </w:p>
        </w:tc>
        <w:tc>
          <w:tcPr>
            <w:tcW w:w="963" w:type="dxa"/>
            <w:tcBorders>
              <w:top w:val="nil"/>
              <w:left w:val="nil"/>
              <w:bottom w:val="nil"/>
              <w:right w:val="nil"/>
            </w:tcBorders>
            <w:shd w:val="clear" w:color="auto" w:fill="EEF3D5"/>
          </w:tcPr>
          <w:p w14:paraId="76109AF0" w14:textId="77777777" w:rsidR="00315195" w:rsidRPr="003B6768" w:rsidRDefault="00315195" w:rsidP="006509A3">
            <w:pPr>
              <w:rPr>
                <w:sz w:val="16"/>
                <w:szCs w:val="16"/>
              </w:rPr>
            </w:pPr>
          </w:p>
        </w:tc>
        <w:tc>
          <w:tcPr>
            <w:tcW w:w="791" w:type="dxa"/>
            <w:tcBorders>
              <w:top w:val="nil"/>
              <w:left w:val="nil"/>
              <w:bottom w:val="nil"/>
              <w:right w:val="nil"/>
            </w:tcBorders>
            <w:shd w:val="clear" w:color="auto" w:fill="EEF3D5"/>
          </w:tcPr>
          <w:p w14:paraId="7614EE42" w14:textId="77777777" w:rsidR="00315195" w:rsidRPr="003B6768" w:rsidRDefault="00315195" w:rsidP="006509A3">
            <w:pPr>
              <w:rPr>
                <w:sz w:val="16"/>
                <w:szCs w:val="16"/>
              </w:rPr>
            </w:pPr>
          </w:p>
        </w:tc>
      </w:tr>
      <w:tr w:rsidR="00315195" w:rsidRPr="003B6768" w14:paraId="7558C3B4" w14:textId="77777777" w:rsidTr="00B032A5">
        <w:trPr>
          <w:trHeight w:val="595"/>
        </w:trPr>
        <w:tc>
          <w:tcPr>
            <w:tcW w:w="8789" w:type="dxa"/>
            <w:vMerge w:val="restart"/>
            <w:tcBorders>
              <w:top w:val="nil"/>
              <w:left w:val="nil"/>
              <w:bottom w:val="single" w:sz="2" w:space="0" w:color="181717"/>
              <w:right w:val="nil"/>
            </w:tcBorders>
          </w:tcPr>
          <w:p w14:paraId="120B835C" w14:textId="158B0F2B" w:rsidR="00315195" w:rsidRPr="003B6768" w:rsidRDefault="00315195" w:rsidP="00B032A5">
            <w:pPr>
              <w:spacing w:after="0"/>
              <w:ind w:left="57"/>
              <w:rPr>
                <w:sz w:val="16"/>
                <w:szCs w:val="16"/>
              </w:rPr>
            </w:pPr>
            <w:r w:rsidRPr="003B6768">
              <w:rPr>
                <w:rFonts w:eastAsia="Gotham"/>
                <w:color w:val="181717"/>
                <w:sz w:val="16"/>
                <w:szCs w:val="16"/>
              </w:rPr>
              <w:t>The following amounts are recognised in the cash flow statement for the year ending 30 June</w:t>
            </w:r>
            <w:r w:rsidR="00B032A5">
              <w:rPr>
                <w:rFonts w:eastAsia="Gotham"/>
                <w:color w:val="181717"/>
                <w:sz w:val="16"/>
                <w:szCs w:val="16"/>
              </w:rPr>
              <w:t xml:space="preserve"> 2</w:t>
            </w:r>
            <w:r w:rsidRPr="003B6768">
              <w:rPr>
                <w:rFonts w:eastAsia="Gotham"/>
                <w:color w:val="181717"/>
                <w:sz w:val="16"/>
                <w:szCs w:val="16"/>
              </w:rPr>
              <w:t>020 relating to leases:</w:t>
            </w:r>
          </w:p>
        </w:tc>
        <w:tc>
          <w:tcPr>
            <w:tcW w:w="963" w:type="dxa"/>
            <w:tcBorders>
              <w:top w:val="nil"/>
              <w:left w:val="nil"/>
              <w:bottom w:val="single" w:sz="2" w:space="0" w:color="181717"/>
              <w:right w:val="nil"/>
            </w:tcBorders>
            <w:vAlign w:val="bottom"/>
          </w:tcPr>
          <w:p w14:paraId="5EBB279A" w14:textId="77777777" w:rsidR="00315195" w:rsidRPr="00B032A5" w:rsidRDefault="00315195" w:rsidP="00B032A5">
            <w:pPr>
              <w:spacing w:after="0"/>
              <w:ind w:left="178"/>
              <w:jc w:val="right"/>
              <w:rPr>
                <w:b/>
                <w:bCs/>
                <w:sz w:val="16"/>
                <w:szCs w:val="16"/>
              </w:rPr>
            </w:pPr>
            <w:r w:rsidRPr="00B032A5">
              <w:rPr>
                <w:rFonts w:eastAsia="Gotham"/>
                <w:b/>
                <w:bCs/>
                <w:color w:val="181717"/>
                <w:sz w:val="16"/>
                <w:szCs w:val="16"/>
              </w:rPr>
              <w:t>2020</w:t>
            </w:r>
          </w:p>
        </w:tc>
        <w:tc>
          <w:tcPr>
            <w:tcW w:w="791" w:type="dxa"/>
            <w:tcBorders>
              <w:top w:val="nil"/>
              <w:left w:val="nil"/>
              <w:bottom w:val="single" w:sz="2" w:space="0" w:color="181717"/>
              <w:right w:val="nil"/>
            </w:tcBorders>
            <w:vAlign w:val="bottom"/>
          </w:tcPr>
          <w:p w14:paraId="4CEB2E37" w14:textId="77777777" w:rsidR="00315195" w:rsidRPr="00B032A5" w:rsidRDefault="00315195" w:rsidP="00B032A5">
            <w:pPr>
              <w:spacing w:after="0"/>
              <w:ind w:left="175"/>
              <w:jc w:val="right"/>
              <w:rPr>
                <w:b/>
                <w:bCs/>
                <w:sz w:val="16"/>
                <w:szCs w:val="16"/>
              </w:rPr>
            </w:pPr>
            <w:r w:rsidRPr="00B032A5">
              <w:rPr>
                <w:rFonts w:eastAsia="Gotham"/>
                <w:b/>
                <w:bCs/>
                <w:color w:val="181717"/>
                <w:sz w:val="16"/>
                <w:szCs w:val="16"/>
              </w:rPr>
              <w:t>2019</w:t>
            </w:r>
          </w:p>
        </w:tc>
      </w:tr>
      <w:tr w:rsidR="00315195" w:rsidRPr="003B6768" w14:paraId="6B58AC38" w14:textId="77777777" w:rsidTr="00B032A5">
        <w:trPr>
          <w:trHeight w:val="205"/>
        </w:trPr>
        <w:tc>
          <w:tcPr>
            <w:tcW w:w="8789" w:type="dxa"/>
            <w:vMerge/>
            <w:tcBorders>
              <w:top w:val="nil"/>
              <w:left w:val="nil"/>
              <w:bottom w:val="single" w:sz="2" w:space="0" w:color="181717"/>
              <w:right w:val="nil"/>
            </w:tcBorders>
          </w:tcPr>
          <w:p w14:paraId="6958B46B" w14:textId="77777777" w:rsidR="00315195" w:rsidRPr="003B6768" w:rsidRDefault="00315195" w:rsidP="006509A3">
            <w:pPr>
              <w:rPr>
                <w:sz w:val="16"/>
                <w:szCs w:val="16"/>
              </w:rPr>
            </w:pPr>
          </w:p>
        </w:tc>
        <w:tc>
          <w:tcPr>
            <w:tcW w:w="963" w:type="dxa"/>
            <w:tcBorders>
              <w:top w:val="single" w:sz="2" w:space="0" w:color="181717"/>
              <w:left w:val="nil"/>
              <w:bottom w:val="single" w:sz="2" w:space="0" w:color="181717"/>
              <w:right w:val="nil"/>
            </w:tcBorders>
          </w:tcPr>
          <w:p w14:paraId="0B0E5998" w14:textId="77777777" w:rsidR="00315195" w:rsidRPr="00B032A5" w:rsidRDefault="00315195" w:rsidP="00B032A5">
            <w:pPr>
              <w:spacing w:after="0"/>
              <w:jc w:val="right"/>
              <w:rPr>
                <w:b/>
                <w:bCs/>
                <w:sz w:val="16"/>
                <w:szCs w:val="16"/>
              </w:rPr>
            </w:pPr>
            <w:r w:rsidRPr="00B032A5">
              <w:rPr>
                <w:rFonts w:eastAsia="Gotham"/>
                <w:b/>
                <w:bCs/>
                <w:color w:val="181717"/>
                <w:sz w:val="16"/>
                <w:szCs w:val="16"/>
              </w:rPr>
              <w:t>($’000)</w:t>
            </w:r>
          </w:p>
        </w:tc>
        <w:tc>
          <w:tcPr>
            <w:tcW w:w="791" w:type="dxa"/>
            <w:tcBorders>
              <w:top w:val="single" w:sz="2" w:space="0" w:color="181717"/>
              <w:left w:val="nil"/>
              <w:bottom w:val="single" w:sz="2" w:space="0" w:color="181717"/>
              <w:right w:val="nil"/>
            </w:tcBorders>
          </w:tcPr>
          <w:p w14:paraId="408FE533" w14:textId="77777777" w:rsidR="00315195" w:rsidRPr="00B032A5" w:rsidRDefault="00315195" w:rsidP="00B032A5">
            <w:pPr>
              <w:spacing w:after="0"/>
              <w:jc w:val="right"/>
              <w:rPr>
                <w:b/>
                <w:bCs/>
                <w:sz w:val="16"/>
                <w:szCs w:val="16"/>
              </w:rPr>
            </w:pPr>
            <w:r w:rsidRPr="00B032A5">
              <w:rPr>
                <w:rFonts w:eastAsia="Gotham"/>
                <w:b/>
                <w:bCs/>
                <w:color w:val="181717"/>
                <w:sz w:val="16"/>
                <w:szCs w:val="16"/>
              </w:rPr>
              <w:t>($’000)</w:t>
            </w:r>
          </w:p>
        </w:tc>
      </w:tr>
    </w:tbl>
    <w:p w14:paraId="43D3C041" w14:textId="4ED3F375" w:rsidR="00315195" w:rsidRPr="00B032A5" w:rsidRDefault="00315195" w:rsidP="00B032A5">
      <w:pPr>
        <w:tabs>
          <w:tab w:val="right" w:pos="9639"/>
          <w:tab w:val="center" w:pos="10348"/>
        </w:tabs>
        <w:spacing w:after="174" w:line="268" w:lineRule="auto"/>
        <w:ind w:left="-12"/>
        <w:rPr>
          <w:b/>
          <w:bCs/>
          <w:sz w:val="16"/>
          <w:szCs w:val="16"/>
        </w:rPr>
      </w:pPr>
      <w:r w:rsidRPr="00B032A5">
        <w:rPr>
          <w:rFonts w:eastAsia="Gotham"/>
          <w:b/>
          <w:bCs/>
          <w:color w:val="181717"/>
          <w:sz w:val="16"/>
          <w:szCs w:val="16"/>
        </w:rPr>
        <w:t>Total cash outflow for leases</w:t>
      </w:r>
      <w:r w:rsidRPr="00B032A5">
        <w:rPr>
          <w:rFonts w:eastAsia="Gotham"/>
          <w:b/>
          <w:bCs/>
          <w:color w:val="181717"/>
          <w:sz w:val="16"/>
          <w:szCs w:val="16"/>
        </w:rPr>
        <w:tab/>
        <w:t xml:space="preserve">233 </w:t>
      </w:r>
      <w:r w:rsidRPr="00B032A5">
        <w:rPr>
          <w:rFonts w:eastAsia="Gotham"/>
          <w:b/>
          <w:bCs/>
          <w:color w:val="181717"/>
          <w:sz w:val="16"/>
          <w:szCs w:val="16"/>
        </w:rPr>
        <w:tab/>
        <w:t xml:space="preserve"> - </w:t>
      </w:r>
    </w:p>
    <w:p w14:paraId="2D834446" w14:textId="2E62F81F" w:rsidR="00315195" w:rsidRPr="003B6768" w:rsidRDefault="00315195" w:rsidP="00315195">
      <w:pPr>
        <w:spacing w:after="3" w:line="323" w:lineRule="auto"/>
        <w:ind w:left="3" w:right="106" w:hanging="10"/>
        <w:rPr>
          <w:sz w:val="16"/>
          <w:szCs w:val="16"/>
        </w:rPr>
      </w:pPr>
      <w:r w:rsidRPr="003B6768">
        <w:rPr>
          <w:rFonts w:eastAsia="Gotham"/>
          <w:color w:val="181717"/>
          <w:sz w:val="16"/>
          <w:szCs w:val="16"/>
        </w:rPr>
        <w:t xml:space="preserve">For any new contracts </w:t>
      </w:r>
      <w:proofErr w:type="gramStart"/>
      <w:r w:rsidRPr="003B6768">
        <w:rPr>
          <w:rFonts w:eastAsia="Gotham"/>
          <w:color w:val="181717"/>
          <w:sz w:val="16"/>
          <w:szCs w:val="16"/>
        </w:rPr>
        <w:t>entered into</w:t>
      </w:r>
      <w:proofErr w:type="gramEnd"/>
      <w:r w:rsidRPr="003B6768">
        <w:rPr>
          <w:rFonts w:eastAsia="Gotham"/>
          <w:color w:val="181717"/>
          <w:sz w:val="16"/>
          <w:szCs w:val="16"/>
        </w:rPr>
        <w:t xml:space="preserve"> on or after 1 July 2019, the Authority considers whether a contract is, or contains a lease. A lease is defined as ‘a contract, or part of a contract, that conveys the right to use an asset (the underlying asset) for </w:t>
      </w:r>
      <w:r w:rsidR="00B032A5" w:rsidRPr="003B6768">
        <w:rPr>
          <w:rFonts w:eastAsia="Gotham"/>
          <w:color w:val="181717"/>
          <w:sz w:val="16"/>
          <w:szCs w:val="16"/>
        </w:rPr>
        <w:t>a period</w:t>
      </w:r>
      <w:r w:rsidRPr="003B6768">
        <w:rPr>
          <w:rFonts w:eastAsia="Gotham"/>
          <w:color w:val="181717"/>
          <w:sz w:val="16"/>
          <w:szCs w:val="16"/>
        </w:rPr>
        <w:t xml:space="preserve"> in exchange for consideration’. To apply this definition the Authority assesses whether the contract meets three key evaluations which are whether:</w:t>
      </w:r>
    </w:p>
    <w:p w14:paraId="4DBA1CBE" w14:textId="00D75339" w:rsidR="00315195" w:rsidRPr="00B032A5" w:rsidRDefault="00315195" w:rsidP="009C16F1">
      <w:pPr>
        <w:pStyle w:val="ListParagraph"/>
        <w:numPr>
          <w:ilvl w:val="0"/>
          <w:numId w:val="20"/>
        </w:numPr>
        <w:spacing w:after="3" w:line="323" w:lineRule="auto"/>
        <w:ind w:right="12"/>
        <w:rPr>
          <w:sz w:val="16"/>
          <w:szCs w:val="16"/>
        </w:rPr>
      </w:pPr>
      <w:r w:rsidRPr="00B032A5">
        <w:rPr>
          <w:rFonts w:eastAsia="Gotham"/>
          <w:color w:val="181717"/>
          <w:sz w:val="16"/>
          <w:szCs w:val="16"/>
        </w:rPr>
        <w:t>the contract contains an identified asset, which is either explicitly identified in the contract or implicitly specified by being identified at the time the asset is made available to the Authority and for which the supplier does not have substantive substitution rights</w:t>
      </w:r>
    </w:p>
    <w:p w14:paraId="77ED805C" w14:textId="77777777" w:rsidR="00315195" w:rsidRPr="00DD78D7" w:rsidRDefault="00315195" w:rsidP="009C16F1">
      <w:pPr>
        <w:pStyle w:val="ListParagraph"/>
        <w:numPr>
          <w:ilvl w:val="0"/>
          <w:numId w:val="20"/>
        </w:numPr>
        <w:spacing w:after="3" w:line="323" w:lineRule="auto"/>
        <w:ind w:right="12"/>
        <w:rPr>
          <w:sz w:val="16"/>
          <w:szCs w:val="16"/>
        </w:rPr>
      </w:pPr>
      <w:r w:rsidRPr="00B032A5">
        <w:rPr>
          <w:rFonts w:eastAsia="Gotham"/>
          <w:color w:val="181717"/>
          <w:sz w:val="16"/>
          <w:szCs w:val="16"/>
        </w:rPr>
        <w:t xml:space="preserve">the Authority has the right to obtain substantially all of the economic benefits from use of the identified asset throughout the period of use, considering its rights </w:t>
      </w:r>
      <w:r w:rsidRPr="00DD78D7">
        <w:rPr>
          <w:rFonts w:eastAsia="Gotham"/>
          <w:color w:val="181717"/>
          <w:sz w:val="16"/>
          <w:szCs w:val="16"/>
        </w:rPr>
        <w:t>within the defined scope of the contract and the Authority has the right to direct the use of the identified asset throughout the period of use; and</w:t>
      </w:r>
    </w:p>
    <w:p w14:paraId="6D62335E" w14:textId="77777777" w:rsidR="00315195" w:rsidRPr="00DD78D7" w:rsidRDefault="00315195" w:rsidP="009C16F1">
      <w:pPr>
        <w:pStyle w:val="ListParagraph"/>
        <w:numPr>
          <w:ilvl w:val="0"/>
          <w:numId w:val="20"/>
        </w:numPr>
        <w:spacing w:after="3" w:line="323" w:lineRule="auto"/>
        <w:ind w:right="12"/>
        <w:rPr>
          <w:sz w:val="16"/>
          <w:szCs w:val="16"/>
        </w:rPr>
      </w:pPr>
      <w:r w:rsidRPr="00DD78D7">
        <w:rPr>
          <w:rFonts w:eastAsia="Gotham"/>
          <w:color w:val="181717"/>
          <w:sz w:val="16"/>
          <w:szCs w:val="16"/>
        </w:rPr>
        <w:t>the Authority has the right to take decisions in respect of ‘how and for what purpose’ the asset is used throughout the period of use.</w:t>
      </w:r>
    </w:p>
    <w:p w14:paraId="6B59975B" w14:textId="77777777" w:rsidR="00315195" w:rsidRPr="00DD78D7" w:rsidRDefault="00315195" w:rsidP="00DD78D7">
      <w:pPr>
        <w:pStyle w:val="bodycopy"/>
        <w:rPr>
          <w:sz w:val="16"/>
          <w:szCs w:val="16"/>
        </w:rPr>
      </w:pPr>
      <w:r w:rsidRPr="00DD78D7">
        <w:rPr>
          <w:sz w:val="16"/>
          <w:szCs w:val="16"/>
        </w:rPr>
        <w:t xml:space="preserve">This policy is applied to contracts </w:t>
      </w:r>
      <w:proofErr w:type="gramStart"/>
      <w:r w:rsidRPr="00DD78D7">
        <w:rPr>
          <w:sz w:val="16"/>
          <w:szCs w:val="16"/>
        </w:rPr>
        <w:t>entered into</w:t>
      </w:r>
      <w:proofErr w:type="gramEnd"/>
      <w:r w:rsidRPr="00DD78D7">
        <w:rPr>
          <w:sz w:val="16"/>
          <w:szCs w:val="16"/>
        </w:rPr>
        <w:t xml:space="preserve">, or changed, on or after 1 July 2019. </w:t>
      </w:r>
    </w:p>
    <w:p w14:paraId="671061C9" w14:textId="77777777" w:rsidR="00315195" w:rsidRPr="00DD78D7" w:rsidRDefault="00315195" w:rsidP="00315195">
      <w:pPr>
        <w:spacing w:after="35" w:line="268" w:lineRule="auto"/>
        <w:ind w:left="-2" w:hanging="10"/>
        <w:rPr>
          <w:b/>
          <w:bCs/>
          <w:sz w:val="16"/>
          <w:szCs w:val="16"/>
        </w:rPr>
      </w:pPr>
      <w:r w:rsidRPr="00DD78D7">
        <w:rPr>
          <w:rFonts w:eastAsia="Gotham"/>
          <w:b/>
          <w:bCs/>
          <w:color w:val="181717"/>
          <w:sz w:val="16"/>
          <w:szCs w:val="16"/>
        </w:rPr>
        <w:lastRenderedPageBreak/>
        <w:t xml:space="preserve">Separation of lease and non-lease components </w:t>
      </w:r>
    </w:p>
    <w:p w14:paraId="7A84533A" w14:textId="77777777" w:rsidR="00315195" w:rsidRPr="00DD78D7" w:rsidRDefault="00315195" w:rsidP="00DD78D7">
      <w:pPr>
        <w:pStyle w:val="bodycopy"/>
        <w:rPr>
          <w:sz w:val="16"/>
          <w:szCs w:val="16"/>
        </w:rPr>
      </w:pPr>
      <w:r w:rsidRPr="00DD78D7">
        <w:rPr>
          <w:sz w:val="16"/>
          <w:szCs w:val="16"/>
        </w:rPr>
        <w:t xml:space="preserve">At inception or on reassessment of a contract that contains a lease component, the lessee is required to separate out and account separately for non-lease components within a lease contract and exclude these amounts when determining the lease liability and right-of-use asset amount. </w:t>
      </w:r>
    </w:p>
    <w:p w14:paraId="7906BA6A" w14:textId="77777777" w:rsidR="00B032A5" w:rsidRPr="00DD78D7" w:rsidRDefault="00315195" w:rsidP="00B032A5">
      <w:pPr>
        <w:spacing w:after="0" w:line="325" w:lineRule="auto"/>
        <w:ind w:left="-2" w:right="118" w:hanging="10"/>
        <w:rPr>
          <w:rFonts w:eastAsia="Gotham"/>
          <w:b/>
          <w:bCs/>
          <w:color w:val="181717"/>
          <w:sz w:val="16"/>
          <w:szCs w:val="16"/>
        </w:rPr>
      </w:pPr>
      <w:r w:rsidRPr="00DD78D7">
        <w:rPr>
          <w:rFonts w:eastAsia="Gotham"/>
          <w:b/>
          <w:bCs/>
          <w:color w:val="181717"/>
          <w:sz w:val="16"/>
          <w:szCs w:val="16"/>
        </w:rPr>
        <w:t>Recognition and measurement of leases as a lessee (under AASB 16 from 1 July 2019)</w:t>
      </w:r>
    </w:p>
    <w:p w14:paraId="4179D7E6" w14:textId="3A5564BF" w:rsidR="00315195" w:rsidRPr="00DD78D7" w:rsidRDefault="00315195" w:rsidP="00B032A5">
      <w:pPr>
        <w:spacing w:after="0" w:line="325" w:lineRule="auto"/>
        <w:ind w:left="-2" w:right="118" w:hanging="10"/>
        <w:rPr>
          <w:b/>
          <w:bCs/>
          <w:sz w:val="16"/>
          <w:szCs w:val="16"/>
        </w:rPr>
      </w:pPr>
      <w:r w:rsidRPr="00DD78D7">
        <w:rPr>
          <w:rFonts w:eastAsia="Gotham"/>
          <w:b/>
          <w:bCs/>
          <w:color w:val="181717"/>
          <w:sz w:val="16"/>
          <w:szCs w:val="16"/>
        </w:rPr>
        <w:t xml:space="preserve">Lease liability - initial measurement </w:t>
      </w:r>
    </w:p>
    <w:p w14:paraId="7A5C67E5" w14:textId="77777777" w:rsidR="00315195" w:rsidRPr="00DD78D7" w:rsidRDefault="00315195" w:rsidP="00DD78D7">
      <w:pPr>
        <w:pStyle w:val="bodycopy"/>
        <w:rPr>
          <w:sz w:val="16"/>
          <w:szCs w:val="16"/>
        </w:rPr>
      </w:pPr>
      <w:r w:rsidRPr="00DD78D7">
        <w:rPr>
          <w:sz w:val="16"/>
          <w:szCs w:val="16"/>
        </w:rPr>
        <w:t xml:space="preserve">The lease liability is initially measured at the present value of the lease payments unpaid at the commencement date, discounted using the interest rate implicit in the lease if that rate is readily determinable or the Authority’s incremental borrowing rate.  Lease payments included in the measurement of the lease liability comprise the following: </w:t>
      </w:r>
    </w:p>
    <w:p w14:paraId="460AB81F" w14:textId="77777777" w:rsidR="00315195" w:rsidRPr="00DD78D7" w:rsidRDefault="00315195" w:rsidP="009C16F1">
      <w:pPr>
        <w:pStyle w:val="ListParagraph"/>
        <w:numPr>
          <w:ilvl w:val="0"/>
          <w:numId w:val="21"/>
        </w:numPr>
        <w:spacing w:after="40" w:line="259" w:lineRule="auto"/>
        <w:ind w:right="12"/>
        <w:rPr>
          <w:sz w:val="16"/>
          <w:szCs w:val="16"/>
        </w:rPr>
      </w:pPr>
      <w:r w:rsidRPr="00DD78D7">
        <w:rPr>
          <w:rFonts w:eastAsia="Gotham"/>
          <w:color w:val="181717"/>
          <w:sz w:val="16"/>
          <w:szCs w:val="16"/>
        </w:rPr>
        <w:t xml:space="preserve">fixed payments (including in-substance fixed payments); </w:t>
      </w:r>
    </w:p>
    <w:p w14:paraId="244667E3" w14:textId="77777777" w:rsidR="00315195" w:rsidRPr="00DD78D7" w:rsidRDefault="00315195" w:rsidP="009C16F1">
      <w:pPr>
        <w:pStyle w:val="ListParagraph"/>
        <w:numPr>
          <w:ilvl w:val="0"/>
          <w:numId w:val="21"/>
        </w:numPr>
        <w:spacing w:after="40" w:line="259" w:lineRule="auto"/>
        <w:ind w:right="12"/>
        <w:rPr>
          <w:sz w:val="16"/>
          <w:szCs w:val="16"/>
        </w:rPr>
      </w:pPr>
      <w:r w:rsidRPr="00DD78D7">
        <w:rPr>
          <w:rFonts w:eastAsia="Gotham"/>
          <w:color w:val="181717"/>
          <w:sz w:val="16"/>
          <w:szCs w:val="16"/>
        </w:rPr>
        <w:t xml:space="preserve">variable payments based on an index or rate, initially measured using the index or rate as at the commencement date; </w:t>
      </w:r>
    </w:p>
    <w:p w14:paraId="3C0C3526" w14:textId="77777777" w:rsidR="00315195" w:rsidRPr="00DD78D7" w:rsidRDefault="00315195" w:rsidP="009C16F1">
      <w:pPr>
        <w:pStyle w:val="ListParagraph"/>
        <w:numPr>
          <w:ilvl w:val="0"/>
          <w:numId w:val="21"/>
        </w:numPr>
        <w:spacing w:after="40" w:line="259" w:lineRule="auto"/>
        <w:ind w:right="12"/>
        <w:rPr>
          <w:sz w:val="16"/>
          <w:szCs w:val="16"/>
        </w:rPr>
      </w:pPr>
      <w:r w:rsidRPr="00DD78D7">
        <w:rPr>
          <w:rFonts w:eastAsia="Gotham"/>
          <w:color w:val="181717"/>
          <w:sz w:val="16"/>
          <w:szCs w:val="16"/>
        </w:rPr>
        <w:t xml:space="preserve">amounts expected to be payable under a residual value guarantee; and </w:t>
      </w:r>
    </w:p>
    <w:p w14:paraId="3B5FC9CC" w14:textId="77777777" w:rsidR="00315195" w:rsidRPr="00DD78D7" w:rsidRDefault="00315195" w:rsidP="009C16F1">
      <w:pPr>
        <w:pStyle w:val="ListParagraph"/>
        <w:numPr>
          <w:ilvl w:val="0"/>
          <w:numId w:val="21"/>
        </w:numPr>
        <w:spacing w:after="40" w:line="259" w:lineRule="auto"/>
        <w:ind w:right="12"/>
        <w:rPr>
          <w:sz w:val="16"/>
          <w:szCs w:val="16"/>
        </w:rPr>
      </w:pPr>
      <w:r w:rsidRPr="00DD78D7">
        <w:rPr>
          <w:rFonts w:eastAsia="Gotham"/>
          <w:color w:val="181717"/>
          <w:sz w:val="16"/>
          <w:szCs w:val="16"/>
        </w:rPr>
        <w:t xml:space="preserve">payments arising from purchase and termination options reasonably certain to be exercised. </w:t>
      </w:r>
    </w:p>
    <w:p w14:paraId="64CD6C87" w14:textId="77777777" w:rsidR="00315195" w:rsidRPr="00DD78D7" w:rsidRDefault="00315195" w:rsidP="00315195">
      <w:pPr>
        <w:spacing w:after="35" w:line="268" w:lineRule="auto"/>
        <w:ind w:left="-2" w:hanging="10"/>
        <w:rPr>
          <w:b/>
          <w:bCs/>
          <w:sz w:val="16"/>
          <w:szCs w:val="16"/>
        </w:rPr>
      </w:pPr>
      <w:r w:rsidRPr="00DD78D7">
        <w:rPr>
          <w:rFonts w:eastAsia="Gotham"/>
          <w:b/>
          <w:bCs/>
          <w:color w:val="181717"/>
          <w:sz w:val="16"/>
          <w:szCs w:val="16"/>
        </w:rPr>
        <w:t xml:space="preserve">Lease Liability – subsequent measurement </w:t>
      </w:r>
    </w:p>
    <w:p w14:paraId="37C95395" w14:textId="77777777" w:rsidR="00315195" w:rsidRPr="00DD78D7" w:rsidRDefault="00315195" w:rsidP="00DD78D7">
      <w:pPr>
        <w:pStyle w:val="bodycopy"/>
        <w:rPr>
          <w:sz w:val="16"/>
          <w:szCs w:val="16"/>
        </w:rPr>
      </w:pPr>
      <w:proofErr w:type="gramStart"/>
      <w:r w:rsidRPr="00DD78D7">
        <w:rPr>
          <w:sz w:val="16"/>
          <w:szCs w:val="16"/>
        </w:rPr>
        <w:t>Subsequent to</w:t>
      </w:r>
      <w:proofErr w:type="gramEnd"/>
      <w:r w:rsidRPr="00DD78D7">
        <w:rPr>
          <w:sz w:val="16"/>
          <w:szCs w:val="16"/>
        </w:rPr>
        <w:t xml:space="preserve"> initial measurement, the liability will be reduced for payments made and increased for interest. It is remeasured to reflect any reassessment or modification, or if there are changes in-substance fixed payments. </w:t>
      </w:r>
    </w:p>
    <w:p w14:paraId="1AA5BBD6" w14:textId="77777777" w:rsidR="00DD78D7" w:rsidRPr="00DD78D7" w:rsidRDefault="00315195" w:rsidP="00DD78D7">
      <w:pPr>
        <w:pStyle w:val="bodycopy"/>
        <w:rPr>
          <w:sz w:val="16"/>
          <w:szCs w:val="16"/>
        </w:rPr>
      </w:pPr>
      <w:r w:rsidRPr="00DD78D7">
        <w:rPr>
          <w:sz w:val="16"/>
          <w:szCs w:val="16"/>
        </w:rPr>
        <w:t>When the lease liability is remeasured, the corresponding adjustment is reflected in the right-of-use asset, or profit and loss if the right of use asset is already reduced to zero.</w:t>
      </w:r>
    </w:p>
    <w:p w14:paraId="41983B1E" w14:textId="737640ED" w:rsidR="00315195" w:rsidRPr="00DD78D7" w:rsidRDefault="00315195" w:rsidP="00315195">
      <w:pPr>
        <w:spacing w:after="3" w:line="323" w:lineRule="auto"/>
        <w:ind w:left="3" w:right="285" w:hanging="10"/>
        <w:rPr>
          <w:b/>
          <w:bCs/>
          <w:sz w:val="16"/>
          <w:szCs w:val="16"/>
        </w:rPr>
      </w:pPr>
      <w:r w:rsidRPr="00DD78D7">
        <w:rPr>
          <w:rFonts w:eastAsia="Gotham"/>
          <w:b/>
          <w:bCs/>
          <w:color w:val="181717"/>
          <w:sz w:val="16"/>
          <w:szCs w:val="16"/>
        </w:rPr>
        <w:t xml:space="preserve">Presentation of right-of-use assets and lease liabilities </w:t>
      </w:r>
    </w:p>
    <w:p w14:paraId="0820CC63" w14:textId="77777777" w:rsidR="00315195" w:rsidRPr="00DD78D7" w:rsidRDefault="00315195" w:rsidP="00DD78D7">
      <w:pPr>
        <w:pStyle w:val="bodycopy"/>
        <w:rPr>
          <w:sz w:val="16"/>
          <w:szCs w:val="16"/>
        </w:rPr>
      </w:pPr>
      <w:r w:rsidRPr="00DD78D7">
        <w:rPr>
          <w:sz w:val="16"/>
          <w:szCs w:val="16"/>
        </w:rPr>
        <w:t>The Authority presents right-of-use assets as property, plant, equipment and vehicles unless they meet the definition of investment property, in which case they are disclosed as ‘investment property’ in the balance sheet. Lease liabilities are presented as ‘borrowings’ in the balance sheet.</w:t>
      </w:r>
    </w:p>
    <w:tbl>
      <w:tblPr>
        <w:tblStyle w:val="TableGrid0"/>
        <w:tblW w:w="8988" w:type="dxa"/>
        <w:tblInd w:w="-57" w:type="dxa"/>
        <w:tblCellMar>
          <w:top w:w="29" w:type="dxa"/>
          <w:bottom w:w="16" w:type="dxa"/>
          <w:right w:w="71" w:type="dxa"/>
        </w:tblCellMar>
        <w:tblLook w:val="04A0" w:firstRow="1" w:lastRow="0" w:firstColumn="1" w:lastColumn="0" w:noHBand="0" w:noVBand="1"/>
      </w:tblPr>
      <w:tblGrid>
        <w:gridCol w:w="6969"/>
        <w:gridCol w:w="1134"/>
        <w:gridCol w:w="885"/>
      </w:tblGrid>
      <w:tr w:rsidR="00315195" w:rsidRPr="003B6768" w14:paraId="1C8B73C0" w14:textId="77777777" w:rsidTr="00DD78D7">
        <w:trPr>
          <w:trHeight w:val="225"/>
        </w:trPr>
        <w:tc>
          <w:tcPr>
            <w:tcW w:w="6969" w:type="dxa"/>
            <w:tcBorders>
              <w:top w:val="nil"/>
              <w:left w:val="nil"/>
              <w:bottom w:val="nil"/>
              <w:right w:val="nil"/>
            </w:tcBorders>
            <w:shd w:val="clear" w:color="auto" w:fill="D1E19C"/>
          </w:tcPr>
          <w:p w14:paraId="6D4DA750" w14:textId="77777777" w:rsidR="00315195" w:rsidRPr="003B6768" w:rsidRDefault="00315195" w:rsidP="006509A3">
            <w:pPr>
              <w:spacing w:after="0"/>
              <w:ind w:left="57"/>
              <w:rPr>
                <w:b/>
                <w:bCs/>
                <w:sz w:val="16"/>
                <w:szCs w:val="16"/>
              </w:rPr>
            </w:pPr>
            <w:r w:rsidRPr="003B6768">
              <w:rPr>
                <w:rFonts w:eastAsia="Gotham"/>
                <w:b/>
                <w:bCs/>
                <w:color w:val="181717"/>
                <w:sz w:val="16"/>
                <w:szCs w:val="16"/>
              </w:rPr>
              <w:t>6.3 Cash flow information and balances</w:t>
            </w:r>
          </w:p>
        </w:tc>
        <w:tc>
          <w:tcPr>
            <w:tcW w:w="1134" w:type="dxa"/>
            <w:tcBorders>
              <w:top w:val="nil"/>
              <w:left w:val="nil"/>
              <w:bottom w:val="nil"/>
              <w:right w:val="nil"/>
            </w:tcBorders>
            <w:shd w:val="clear" w:color="auto" w:fill="D1E19C"/>
          </w:tcPr>
          <w:p w14:paraId="57188E7D" w14:textId="77777777" w:rsidR="00315195" w:rsidRPr="003B6768" w:rsidRDefault="00315195" w:rsidP="006509A3">
            <w:pPr>
              <w:rPr>
                <w:sz w:val="16"/>
                <w:szCs w:val="16"/>
              </w:rPr>
            </w:pPr>
          </w:p>
        </w:tc>
        <w:tc>
          <w:tcPr>
            <w:tcW w:w="885" w:type="dxa"/>
            <w:tcBorders>
              <w:top w:val="nil"/>
              <w:left w:val="nil"/>
              <w:bottom w:val="nil"/>
              <w:right w:val="nil"/>
            </w:tcBorders>
            <w:shd w:val="clear" w:color="auto" w:fill="D1E19C"/>
          </w:tcPr>
          <w:p w14:paraId="641F36F0" w14:textId="77777777" w:rsidR="00315195" w:rsidRPr="003B6768" w:rsidRDefault="00315195" w:rsidP="006509A3">
            <w:pPr>
              <w:rPr>
                <w:sz w:val="16"/>
                <w:szCs w:val="16"/>
              </w:rPr>
            </w:pPr>
          </w:p>
        </w:tc>
      </w:tr>
      <w:tr w:rsidR="00315195" w:rsidRPr="003B6768" w14:paraId="35CAC4A9" w14:textId="77777777" w:rsidTr="00DD78D7">
        <w:trPr>
          <w:trHeight w:val="225"/>
        </w:trPr>
        <w:tc>
          <w:tcPr>
            <w:tcW w:w="6969" w:type="dxa"/>
            <w:vMerge w:val="restart"/>
            <w:tcBorders>
              <w:top w:val="nil"/>
              <w:left w:val="nil"/>
              <w:bottom w:val="single" w:sz="2" w:space="0" w:color="C9C9C9"/>
              <w:right w:val="nil"/>
            </w:tcBorders>
            <w:vAlign w:val="bottom"/>
          </w:tcPr>
          <w:p w14:paraId="2CE44912" w14:textId="77777777" w:rsidR="00315195" w:rsidRPr="00DD78D7" w:rsidRDefault="00315195" w:rsidP="006509A3">
            <w:pPr>
              <w:spacing w:after="0"/>
              <w:ind w:left="57"/>
              <w:rPr>
                <w:b/>
                <w:bCs/>
                <w:sz w:val="16"/>
                <w:szCs w:val="16"/>
              </w:rPr>
            </w:pPr>
            <w:r w:rsidRPr="00DD78D7">
              <w:rPr>
                <w:rFonts w:eastAsia="Gotham"/>
                <w:b/>
                <w:bCs/>
                <w:color w:val="181717"/>
                <w:sz w:val="16"/>
                <w:szCs w:val="16"/>
              </w:rPr>
              <w:t>Cash and deposits</w:t>
            </w:r>
          </w:p>
        </w:tc>
        <w:tc>
          <w:tcPr>
            <w:tcW w:w="1134" w:type="dxa"/>
            <w:tcBorders>
              <w:top w:val="nil"/>
              <w:left w:val="nil"/>
              <w:bottom w:val="single" w:sz="2" w:space="0" w:color="181717"/>
              <w:right w:val="nil"/>
            </w:tcBorders>
          </w:tcPr>
          <w:p w14:paraId="4CD3F37B" w14:textId="77777777" w:rsidR="00315195" w:rsidRPr="003B6768" w:rsidRDefault="00315195" w:rsidP="00B032A5">
            <w:pPr>
              <w:spacing w:after="0"/>
              <w:ind w:left="180"/>
              <w:jc w:val="right"/>
              <w:rPr>
                <w:b/>
                <w:bCs/>
                <w:sz w:val="16"/>
                <w:szCs w:val="16"/>
              </w:rPr>
            </w:pPr>
            <w:r w:rsidRPr="003B6768">
              <w:rPr>
                <w:rFonts w:eastAsia="Gotham"/>
                <w:b/>
                <w:bCs/>
                <w:color w:val="181717"/>
                <w:sz w:val="16"/>
                <w:szCs w:val="16"/>
              </w:rPr>
              <w:t>2020</w:t>
            </w:r>
          </w:p>
        </w:tc>
        <w:tc>
          <w:tcPr>
            <w:tcW w:w="885" w:type="dxa"/>
            <w:tcBorders>
              <w:top w:val="nil"/>
              <w:left w:val="nil"/>
              <w:bottom w:val="single" w:sz="2" w:space="0" w:color="181717"/>
              <w:right w:val="nil"/>
            </w:tcBorders>
          </w:tcPr>
          <w:p w14:paraId="7A309B82" w14:textId="77777777" w:rsidR="00315195" w:rsidRPr="003B6768" w:rsidRDefault="00315195" w:rsidP="00B032A5">
            <w:pPr>
              <w:spacing w:after="0"/>
              <w:ind w:left="175"/>
              <w:jc w:val="right"/>
              <w:rPr>
                <w:b/>
                <w:bCs/>
                <w:sz w:val="16"/>
                <w:szCs w:val="16"/>
              </w:rPr>
            </w:pPr>
            <w:r w:rsidRPr="003B6768">
              <w:rPr>
                <w:rFonts w:eastAsia="Gotham"/>
                <w:b/>
                <w:bCs/>
                <w:color w:val="181717"/>
                <w:sz w:val="16"/>
                <w:szCs w:val="16"/>
              </w:rPr>
              <w:t>2019</w:t>
            </w:r>
          </w:p>
        </w:tc>
      </w:tr>
      <w:tr w:rsidR="00315195" w:rsidRPr="003B6768" w14:paraId="7F4DAD7E" w14:textId="77777777" w:rsidTr="00DD78D7">
        <w:trPr>
          <w:trHeight w:val="451"/>
        </w:trPr>
        <w:tc>
          <w:tcPr>
            <w:tcW w:w="0" w:type="auto"/>
            <w:vMerge/>
            <w:tcBorders>
              <w:top w:val="nil"/>
              <w:left w:val="nil"/>
              <w:bottom w:val="single" w:sz="2" w:space="0" w:color="C9C9C9"/>
              <w:right w:val="nil"/>
            </w:tcBorders>
          </w:tcPr>
          <w:p w14:paraId="3EE759BE" w14:textId="77777777" w:rsidR="00315195" w:rsidRPr="003B6768" w:rsidRDefault="00315195" w:rsidP="006509A3">
            <w:pPr>
              <w:rPr>
                <w:sz w:val="16"/>
                <w:szCs w:val="16"/>
              </w:rPr>
            </w:pPr>
          </w:p>
        </w:tc>
        <w:tc>
          <w:tcPr>
            <w:tcW w:w="1134" w:type="dxa"/>
            <w:tcBorders>
              <w:top w:val="single" w:sz="2" w:space="0" w:color="181717"/>
              <w:left w:val="nil"/>
              <w:bottom w:val="single" w:sz="2" w:space="0" w:color="C9C9C9"/>
              <w:right w:val="nil"/>
            </w:tcBorders>
          </w:tcPr>
          <w:p w14:paraId="4C6A9967" w14:textId="77777777" w:rsidR="00315195" w:rsidRPr="003B6768" w:rsidRDefault="00315195" w:rsidP="00B032A5">
            <w:pPr>
              <w:spacing w:after="0"/>
              <w:ind w:left="3"/>
              <w:jc w:val="right"/>
              <w:rPr>
                <w:b/>
                <w:bCs/>
                <w:sz w:val="16"/>
                <w:szCs w:val="16"/>
              </w:rPr>
            </w:pPr>
            <w:r w:rsidRPr="003B6768">
              <w:rPr>
                <w:rFonts w:eastAsia="Gotham"/>
                <w:b/>
                <w:bCs/>
                <w:color w:val="181717"/>
                <w:sz w:val="16"/>
                <w:szCs w:val="16"/>
              </w:rPr>
              <w:t>($’000)</w:t>
            </w:r>
          </w:p>
        </w:tc>
        <w:tc>
          <w:tcPr>
            <w:tcW w:w="885" w:type="dxa"/>
            <w:tcBorders>
              <w:top w:val="single" w:sz="2" w:space="0" w:color="181717"/>
              <w:left w:val="nil"/>
              <w:bottom w:val="single" w:sz="2" w:space="0" w:color="C9C9C9"/>
              <w:right w:val="nil"/>
            </w:tcBorders>
          </w:tcPr>
          <w:p w14:paraId="308BD3EB" w14:textId="77777777" w:rsidR="00315195" w:rsidRPr="003B6768" w:rsidRDefault="00315195" w:rsidP="00B032A5">
            <w:pPr>
              <w:spacing w:after="0"/>
              <w:jc w:val="right"/>
              <w:rPr>
                <w:b/>
                <w:bCs/>
                <w:sz w:val="16"/>
                <w:szCs w:val="16"/>
              </w:rPr>
            </w:pPr>
            <w:r w:rsidRPr="003B6768">
              <w:rPr>
                <w:rFonts w:eastAsia="Gotham"/>
                <w:b/>
                <w:bCs/>
                <w:color w:val="181717"/>
                <w:sz w:val="16"/>
                <w:szCs w:val="16"/>
              </w:rPr>
              <w:t>($’000)</w:t>
            </w:r>
          </w:p>
        </w:tc>
      </w:tr>
      <w:tr w:rsidR="00315195" w:rsidRPr="003B6768" w14:paraId="401388E9" w14:textId="77777777" w:rsidTr="00DD78D7">
        <w:trPr>
          <w:trHeight w:val="225"/>
        </w:trPr>
        <w:tc>
          <w:tcPr>
            <w:tcW w:w="6969" w:type="dxa"/>
            <w:tcBorders>
              <w:top w:val="single" w:sz="2" w:space="0" w:color="C9C9C9"/>
              <w:left w:val="nil"/>
              <w:bottom w:val="single" w:sz="2" w:space="0" w:color="C9C9C9"/>
              <w:right w:val="nil"/>
            </w:tcBorders>
          </w:tcPr>
          <w:p w14:paraId="6205B3C8" w14:textId="77777777" w:rsidR="00315195" w:rsidRPr="003B6768" w:rsidRDefault="00315195" w:rsidP="006509A3">
            <w:pPr>
              <w:spacing w:after="0"/>
              <w:ind w:left="57"/>
              <w:rPr>
                <w:sz w:val="16"/>
                <w:szCs w:val="16"/>
              </w:rPr>
            </w:pPr>
            <w:r w:rsidRPr="003B6768">
              <w:rPr>
                <w:rFonts w:eastAsia="Gotham"/>
                <w:color w:val="181717"/>
                <w:sz w:val="16"/>
                <w:szCs w:val="16"/>
              </w:rPr>
              <w:t>Total cash and deposits disclosed in the balance sheet - Authority</w:t>
            </w:r>
          </w:p>
        </w:tc>
        <w:tc>
          <w:tcPr>
            <w:tcW w:w="1134" w:type="dxa"/>
            <w:tcBorders>
              <w:top w:val="single" w:sz="2" w:space="0" w:color="C9C9C9"/>
              <w:left w:val="nil"/>
              <w:bottom w:val="single" w:sz="2" w:space="0" w:color="C9C9C9"/>
              <w:right w:val="nil"/>
            </w:tcBorders>
          </w:tcPr>
          <w:p w14:paraId="0FCEE6FC" w14:textId="77777777" w:rsidR="00315195" w:rsidRPr="003B6768" w:rsidRDefault="00315195" w:rsidP="00B032A5">
            <w:pPr>
              <w:spacing w:after="0"/>
              <w:ind w:left="180"/>
              <w:jc w:val="right"/>
              <w:rPr>
                <w:sz w:val="16"/>
                <w:szCs w:val="16"/>
              </w:rPr>
            </w:pPr>
            <w:r w:rsidRPr="003B6768">
              <w:rPr>
                <w:rFonts w:eastAsia="Gotham"/>
                <w:color w:val="181717"/>
                <w:sz w:val="16"/>
                <w:szCs w:val="16"/>
              </w:rPr>
              <w:t xml:space="preserve"> 5,817 </w:t>
            </w:r>
          </w:p>
        </w:tc>
        <w:tc>
          <w:tcPr>
            <w:tcW w:w="885" w:type="dxa"/>
            <w:tcBorders>
              <w:top w:val="single" w:sz="2" w:space="0" w:color="C9C9C9"/>
              <w:left w:val="nil"/>
              <w:bottom w:val="single" w:sz="2" w:space="0" w:color="C9C9C9"/>
              <w:right w:val="nil"/>
            </w:tcBorders>
          </w:tcPr>
          <w:p w14:paraId="0F801788" w14:textId="77777777" w:rsidR="00315195" w:rsidRPr="003B6768" w:rsidRDefault="00315195" w:rsidP="00B032A5">
            <w:pPr>
              <w:spacing w:after="0"/>
              <w:ind w:right="42"/>
              <w:jc w:val="right"/>
              <w:rPr>
                <w:sz w:val="16"/>
                <w:szCs w:val="16"/>
              </w:rPr>
            </w:pPr>
            <w:r w:rsidRPr="003B6768">
              <w:rPr>
                <w:rFonts w:eastAsia="Gotham"/>
                <w:color w:val="181717"/>
                <w:sz w:val="16"/>
                <w:szCs w:val="16"/>
              </w:rPr>
              <w:t xml:space="preserve"> - </w:t>
            </w:r>
          </w:p>
        </w:tc>
      </w:tr>
      <w:tr w:rsidR="00315195" w:rsidRPr="003B6768" w14:paraId="054F9174" w14:textId="77777777" w:rsidTr="00DD78D7">
        <w:trPr>
          <w:trHeight w:val="225"/>
        </w:trPr>
        <w:tc>
          <w:tcPr>
            <w:tcW w:w="6969" w:type="dxa"/>
            <w:tcBorders>
              <w:top w:val="single" w:sz="2" w:space="0" w:color="C9C9C9"/>
              <w:left w:val="nil"/>
              <w:bottom w:val="single" w:sz="2" w:space="0" w:color="C9C9C9"/>
              <w:right w:val="nil"/>
            </w:tcBorders>
          </w:tcPr>
          <w:p w14:paraId="48781794" w14:textId="77777777" w:rsidR="00315195" w:rsidRPr="003B6768" w:rsidRDefault="00315195" w:rsidP="006509A3">
            <w:pPr>
              <w:spacing w:after="0"/>
              <w:ind w:left="57"/>
              <w:rPr>
                <w:sz w:val="16"/>
                <w:szCs w:val="16"/>
              </w:rPr>
            </w:pPr>
            <w:r w:rsidRPr="003B6768">
              <w:rPr>
                <w:rFonts w:eastAsia="Gotham"/>
                <w:color w:val="181717"/>
                <w:sz w:val="16"/>
                <w:szCs w:val="16"/>
              </w:rPr>
              <w:t>Total cash and deposits disclosed in the balance sheet - Schemes</w:t>
            </w:r>
          </w:p>
        </w:tc>
        <w:tc>
          <w:tcPr>
            <w:tcW w:w="1134" w:type="dxa"/>
            <w:tcBorders>
              <w:top w:val="single" w:sz="2" w:space="0" w:color="C9C9C9"/>
              <w:left w:val="nil"/>
              <w:bottom w:val="single" w:sz="2" w:space="0" w:color="C9C9C9"/>
              <w:right w:val="nil"/>
            </w:tcBorders>
          </w:tcPr>
          <w:p w14:paraId="422D66CD" w14:textId="77777777" w:rsidR="00315195" w:rsidRPr="003B6768" w:rsidRDefault="00315195" w:rsidP="00B032A5">
            <w:pPr>
              <w:spacing w:after="0"/>
              <w:ind w:left="178"/>
              <w:jc w:val="right"/>
              <w:rPr>
                <w:sz w:val="16"/>
                <w:szCs w:val="16"/>
              </w:rPr>
            </w:pPr>
            <w:r w:rsidRPr="003B6768">
              <w:rPr>
                <w:rFonts w:eastAsia="Gotham"/>
                <w:color w:val="181717"/>
                <w:sz w:val="16"/>
                <w:szCs w:val="16"/>
              </w:rPr>
              <w:t xml:space="preserve"> 8,142 </w:t>
            </w:r>
          </w:p>
        </w:tc>
        <w:tc>
          <w:tcPr>
            <w:tcW w:w="885" w:type="dxa"/>
            <w:tcBorders>
              <w:top w:val="single" w:sz="2" w:space="0" w:color="C9C9C9"/>
              <w:left w:val="nil"/>
              <w:bottom w:val="single" w:sz="2" w:space="0" w:color="C9C9C9"/>
              <w:right w:val="nil"/>
            </w:tcBorders>
          </w:tcPr>
          <w:p w14:paraId="62CD9EBD" w14:textId="77777777" w:rsidR="00315195" w:rsidRPr="003B6768" w:rsidRDefault="00315195" w:rsidP="00B032A5">
            <w:pPr>
              <w:spacing w:after="0"/>
              <w:ind w:right="42"/>
              <w:jc w:val="right"/>
              <w:rPr>
                <w:sz w:val="16"/>
                <w:szCs w:val="16"/>
              </w:rPr>
            </w:pPr>
            <w:r w:rsidRPr="003B6768">
              <w:rPr>
                <w:rFonts w:eastAsia="Gotham"/>
                <w:color w:val="181717"/>
                <w:sz w:val="16"/>
                <w:szCs w:val="16"/>
              </w:rPr>
              <w:t xml:space="preserve"> - </w:t>
            </w:r>
          </w:p>
        </w:tc>
      </w:tr>
      <w:tr w:rsidR="00315195" w:rsidRPr="00DD78D7" w14:paraId="2D70A209" w14:textId="77777777" w:rsidTr="00DD78D7">
        <w:trPr>
          <w:trHeight w:val="339"/>
        </w:trPr>
        <w:tc>
          <w:tcPr>
            <w:tcW w:w="6969" w:type="dxa"/>
            <w:tcBorders>
              <w:top w:val="single" w:sz="2" w:space="0" w:color="C9C9C9"/>
              <w:left w:val="nil"/>
              <w:bottom w:val="nil"/>
              <w:right w:val="nil"/>
            </w:tcBorders>
          </w:tcPr>
          <w:p w14:paraId="588BCBFB" w14:textId="77777777" w:rsidR="00315195" w:rsidRPr="00DD78D7" w:rsidRDefault="00315195" w:rsidP="006509A3">
            <w:pPr>
              <w:spacing w:after="0"/>
              <w:ind w:left="57"/>
              <w:rPr>
                <w:b/>
                <w:bCs/>
                <w:sz w:val="16"/>
                <w:szCs w:val="16"/>
              </w:rPr>
            </w:pPr>
            <w:r w:rsidRPr="00DD78D7">
              <w:rPr>
                <w:rFonts w:eastAsia="Gotham"/>
                <w:b/>
                <w:bCs/>
                <w:color w:val="181717"/>
                <w:sz w:val="16"/>
                <w:szCs w:val="16"/>
              </w:rPr>
              <w:t>Balance as per cash flow statement</w:t>
            </w:r>
          </w:p>
        </w:tc>
        <w:tc>
          <w:tcPr>
            <w:tcW w:w="1134" w:type="dxa"/>
            <w:tcBorders>
              <w:top w:val="single" w:sz="2" w:space="0" w:color="C9C9C9"/>
              <w:left w:val="nil"/>
              <w:bottom w:val="nil"/>
              <w:right w:val="nil"/>
            </w:tcBorders>
          </w:tcPr>
          <w:p w14:paraId="061D48E9" w14:textId="77777777" w:rsidR="00315195" w:rsidRPr="00DD78D7" w:rsidRDefault="00315195" w:rsidP="00B032A5">
            <w:pPr>
              <w:spacing w:after="0"/>
              <w:ind w:left="66"/>
              <w:jc w:val="right"/>
              <w:rPr>
                <w:b/>
                <w:bCs/>
                <w:sz w:val="16"/>
                <w:szCs w:val="16"/>
              </w:rPr>
            </w:pPr>
            <w:r w:rsidRPr="00DD78D7">
              <w:rPr>
                <w:rFonts w:eastAsia="Gotham"/>
                <w:b/>
                <w:bCs/>
                <w:color w:val="181717"/>
                <w:sz w:val="16"/>
                <w:szCs w:val="16"/>
              </w:rPr>
              <w:t xml:space="preserve"> 13,959 </w:t>
            </w:r>
          </w:p>
        </w:tc>
        <w:tc>
          <w:tcPr>
            <w:tcW w:w="885" w:type="dxa"/>
            <w:tcBorders>
              <w:top w:val="single" w:sz="2" w:space="0" w:color="C9C9C9"/>
              <w:left w:val="nil"/>
              <w:bottom w:val="nil"/>
              <w:right w:val="nil"/>
            </w:tcBorders>
          </w:tcPr>
          <w:p w14:paraId="2C82B543" w14:textId="77777777" w:rsidR="00315195" w:rsidRPr="00DD78D7" w:rsidRDefault="00315195" w:rsidP="00B032A5">
            <w:pPr>
              <w:spacing w:after="0"/>
              <w:ind w:right="42"/>
              <w:jc w:val="right"/>
              <w:rPr>
                <w:b/>
                <w:bCs/>
                <w:sz w:val="16"/>
                <w:szCs w:val="16"/>
              </w:rPr>
            </w:pPr>
            <w:r w:rsidRPr="00DD78D7">
              <w:rPr>
                <w:rFonts w:eastAsia="Gotham"/>
                <w:b/>
                <w:bCs/>
                <w:color w:val="181717"/>
                <w:sz w:val="16"/>
                <w:szCs w:val="16"/>
              </w:rPr>
              <w:t xml:space="preserve"> - </w:t>
            </w:r>
          </w:p>
        </w:tc>
      </w:tr>
      <w:tr w:rsidR="00315195" w:rsidRPr="003B6768" w14:paraId="021D55C2" w14:textId="77777777" w:rsidTr="00DD78D7">
        <w:trPr>
          <w:trHeight w:val="225"/>
        </w:trPr>
        <w:tc>
          <w:tcPr>
            <w:tcW w:w="6969" w:type="dxa"/>
            <w:tcBorders>
              <w:top w:val="nil"/>
              <w:left w:val="nil"/>
              <w:bottom w:val="nil"/>
              <w:right w:val="nil"/>
            </w:tcBorders>
            <w:shd w:val="clear" w:color="auto" w:fill="EEF3D5"/>
          </w:tcPr>
          <w:p w14:paraId="5504ECD0" w14:textId="77777777" w:rsidR="00315195" w:rsidRPr="003B6768" w:rsidRDefault="00315195" w:rsidP="006509A3">
            <w:pPr>
              <w:spacing w:after="0"/>
              <w:ind w:left="57"/>
              <w:rPr>
                <w:b/>
                <w:bCs/>
                <w:sz w:val="16"/>
                <w:szCs w:val="16"/>
              </w:rPr>
            </w:pPr>
            <w:r w:rsidRPr="003B6768">
              <w:rPr>
                <w:rFonts w:eastAsia="Gotham"/>
                <w:b/>
                <w:bCs/>
                <w:color w:val="181717"/>
                <w:sz w:val="16"/>
                <w:szCs w:val="16"/>
              </w:rPr>
              <w:t>6.3.1 Reconciliation of net result for the period to cash flow from operating activities</w:t>
            </w:r>
          </w:p>
        </w:tc>
        <w:tc>
          <w:tcPr>
            <w:tcW w:w="1134" w:type="dxa"/>
            <w:tcBorders>
              <w:top w:val="nil"/>
              <w:left w:val="nil"/>
              <w:bottom w:val="nil"/>
              <w:right w:val="nil"/>
            </w:tcBorders>
            <w:shd w:val="clear" w:color="auto" w:fill="EEF3D5"/>
          </w:tcPr>
          <w:p w14:paraId="38FDD495" w14:textId="77777777" w:rsidR="00315195" w:rsidRPr="003B6768" w:rsidRDefault="00315195" w:rsidP="00B032A5">
            <w:pPr>
              <w:jc w:val="right"/>
              <w:rPr>
                <w:b/>
                <w:bCs/>
                <w:sz w:val="16"/>
                <w:szCs w:val="16"/>
              </w:rPr>
            </w:pPr>
          </w:p>
        </w:tc>
        <w:tc>
          <w:tcPr>
            <w:tcW w:w="885" w:type="dxa"/>
            <w:tcBorders>
              <w:top w:val="nil"/>
              <w:left w:val="nil"/>
              <w:bottom w:val="nil"/>
              <w:right w:val="nil"/>
            </w:tcBorders>
            <w:shd w:val="clear" w:color="auto" w:fill="EEF3D5"/>
          </w:tcPr>
          <w:p w14:paraId="7CD13CFB" w14:textId="77777777" w:rsidR="00315195" w:rsidRPr="003B6768" w:rsidRDefault="00315195" w:rsidP="00B032A5">
            <w:pPr>
              <w:jc w:val="right"/>
              <w:rPr>
                <w:sz w:val="16"/>
                <w:szCs w:val="16"/>
              </w:rPr>
            </w:pPr>
          </w:p>
        </w:tc>
      </w:tr>
      <w:tr w:rsidR="00315195" w:rsidRPr="003B6768" w14:paraId="13C08B59" w14:textId="77777777" w:rsidTr="00DD78D7">
        <w:trPr>
          <w:trHeight w:val="225"/>
        </w:trPr>
        <w:tc>
          <w:tcPr>
            <w:tcW w:w="6969" w:type="dxa"/>
            <w:tcBorders>
              <w:top w:val="nil"/>
              <w:left w:val="nil"/>
              <w:bottom w:val="single" w:sz="2" w:space="0" w:color="C9C9C9"/>
              <w:right w:val="nil"/>
            </w:tcBorders>
          </w:tcPr>
          <w:p w14:paraId="3A6FAE98" w14:textId="77777777" w:rsidR="00315195" w:rsidRPr="00DD78D7" w:rsidRDefault="00315195" w:rsidP="006509A3">
            <w:pPr>
              <w:spacing w:after="0"/>
              <w:ind w:left="57"/>
              <w:rPr>
                <w:b/>
                <w:bCs/>
                <w:sz w:val="16"/>
                <w:szCs w:val="16"/>
              </w:rPr>
            </w:pPr>
            <w:r w:rsidRPr="00DD78D7">
              <w:rPr>
                <w:rFonts w:eastAsia="Gotham"/>
                <w:b/>
                <w:bCs/>
                <w:color w:val="181717"/>
                <w:sz w:val="16"/>
                <w:szCs w:val="16"/>
              </w:rPr>
              <w:t>Net result for the period</w:t>
            </w:r>
          </w:p>
        </w:tc>
        <w:tc>
          <w:tcPr>
            <w:tcW w:w="1134" w:type="dxa"/>
            <w:tcBorders>
              <w:top w:val="nil"/>
              <w:left w:val="nil"/>
              <w:bottom w:val="single" w:sz="2" w:space="0" w:color="C9C9C9"/>
              <w:right w:val="nil"/>
            </w:tcBorders>
          </w:tcPr>
          <w:p w14:paraId="6989E31F" w14:textId="77777777" w:rsidR="00315195" w:rsidRPr="00DD78D7" w:rsidRDefault="00315195" w:rsidP="00B032A5">
            <w:pPr>
              <w:spacing w:after="0"/>
              <w:ind w:left="132"/>
              <w:jc w:val="right"/>
              <w:rPr>
                <w:b/>
                <w:bCs/>
                <w:sz w:val="16"/>
                <w:szCs w:val="16"/>
              </w:rPr>
            </w:pPr>
            <w:r w:rsidRPr="00DD78D7">
              <w:rPr>
                <w:rFonts w:eastAsia="Gotham"/>
                <w:b/>
                <w:bCs/>
                <w:color w:val="181717"/>
                <w:sz w:val="16"/>
                <w:szCs w:val="16"/>
              </w:rPr>
              <w:t xml:space="preserve"> 9,273 </w:t>
            </w:r>
          </w:p>
        </w:tc>
        <w:tc>
          <w:tcPr>
            <w:tcW w:w="885" w:type="dxa"/>
            <w:tcBorders>
              <w:top w:val="nil"/>
              <w:left w:val="nil"/>
              <w:bottom w:val="single" w:sz="2" w:space="0" w:color="C9C9C9"/>
              <w:right w:val="nil"/>
            </w:tcBorders>
          </w:tcPr>
          <w:p w14:paraId="69DB0E4D" w14:textId="77777777" w:rsidR="00315195" w:rsidRPr="00DD78D7" w:rsidRDefault="00315195" w:rsidP="00B032A5">
            <w:pPr>
              <w:spacing w:after="0"/>
              <w:ind w:left="142"/>
              <w:jc w:val="right"/>
              <w:rPr>
                <w:b/>
                <w:bCs/>
                <w:sz w:val="16"/>
                <w:szCs w:val="16"/>
              </w:rPr>
            </w:pPr>
            <w:r w:rsidRPr="00DD78D7">
              <w:rPr>
                <w:rFonts w:eastAsia="Gotham"/>
                <w:b/>
                <w:bCs/>
                <w:color w:val="181717"/>
                <w:sz w:val="16"/>
                <w:szCs w:val="16"/>
              </w:rPr>
              <w:t xml:space="preserve"> 1,519 </w:t>
            </w:r>
          </w:p>
        </w:tc>
      </w:tr>
      <w:tr w:rsidR="00315195" w:rsidRPr="003B6768" w14:paraId="627F4DDB" w14:textId="77777777" w:rsidTr="00DD78D7">
        <w:trPr>
          <w:trHeight w:val="225"/>
        </w:trPr>
        <w:tc>
          <w:tcPr>
            <w:tcW w:w="6969" w:type="dxa"/>
            <w:tcBorders>
              <w:top w:val="single" w:sz="2" w:space="0" w:color="C9C9C9"/>
              <w:left w:val="nil"/>
              <w:bottom w:val="single" w:sz="2" w:space="0" w:color="C9C9C9"/>
              <w:right w:val="nil"/>
            </w:tcBorders>
          </w:tcPr>
          <w:p w14:paraId="5CAE93F8" w14:textId="77777777" w:rsidR="00315195" w:rsidRPr="00DD78D7" w:rsidRDefault="00315195" w:rsidP="00DD78D7">
            <w:pPr>
              <w:spacing w:after="0"/>
              <w:ind w:left="57"/>
              <w:rPr>
                <w:b/>
                <w:bCs/>
                <w:sz w:val="16"/>
                <w:szCs w:val="16"/>
              </w:rPr>
            </w:pPr>
            <w:r w:rsidRPr="00DD78D7">
              <w:rPr>
                <w:rFonts w:eastAsia="Gotham"/>
                <w:b/>
                <w:bCs/>
                <w:color w:val="181717"/>
                <w:sz w:val="16"/>
                <w:szCs w:val="16"/>
              </w:rPr>
              <w:t>Non-cash movements</w:t>
            </w:r>
          </w:p>
        </w:tc>
        <w:tc>
          <w:tcPr>
            <w:tcW w:w="1134" w:type="dxa"/>
            <w:tcBorders>
              <w:top w:val="single" w:sz="2" w:space="0" w:color="C9C9C9"/>
              <w:left w:val="nil"/>
              <w:bottom w:val="single" w:sz="2" w:space="0" w:color="C9C9C9"/>
              <w:right w:val="nil"/>
            </w:tcBorders>
          </w:tcPr>
          <w:p w14:paraId="306F8B9A" w14:textId="77777777" w:rsidR="00315195" w:rsidRPr="00DD78D7" w:rsidRDefault="00315195" w:rsidP="00DD78D7">
            <w:pPr>
              <w:spacing w:after="0"/>
              <w:jc w:val="right"/>
              <w:rPr>
                <w:b/>
                <w:bCs/>
                <w:sz w:val="16"/>
                <w:szCs w:val="16"/>
              </w:rPr>
            </w:pPr>
          </w:p>
        </w:tc>
        <w:tc>
          <w:tcPr>
            <w:tcW w:w="885" w:type="dxa"/>
            <w:tcBorders>
              <w:top w:val="single" w:sz="2" w:space="0" w:color="C9C9C9"/>
              <w:left w:val="nil"/>
              <w:bottom w:val="single" w:sz="2" w:space="0" w:color="C9C9C9"/>
              <w:right w:val="nil"/>
            </w:tcBorders>
          </w:tcPr>
          <w:p w14:paraId="424B6C1C" w14:textId="77777777" w:rsidR="00315195" w:rsidRPr="00DD78D7" w:rsidRDefault="00315195" w:rsidP="00DD78D7">
            <w:pPr>
              <w:spacing w:after="0"/>
              <w:jc w:val="right"/>
              <w:rPr>
                <w:b/>
                <w:bCs/>
                <w:sz w:val="16"/>
                <w:szCs w:val="16"/>
              </w:rPr>
            </w:pPr>
          </w:p>
        </w:tc>
      </w:tr>
      <w:tr w:rsidR="00315195" w:rsidRPr="003B6768" w14:paraId="0F18ECEF" w14:textId="77777777" w:rsidTr="00DD78D7">
        <w:trPr>
          <w:trHeight w:val="225"/>
        </w:trPr>
        <w:tc>
          <w:tcPr>
            <w:tcW w:w="6969" w:type="dxa"/>
            <w:tcBorders>
              <w:top w:val="single" w:sz="2" w:space="0" w:color="C9C9C9"/>
              <w:left w:val="nil"/>
              <w:bottom w:val="single" w:sz="2" w:space="0" w:color="C9C9C9"/>
              <w:right w:val="nil"/>
            </w:tcBorders>
          </w:tcPr>
          <w:p w14:paraId="48DAA2AD" w14:textId="77777777" w:rsidR="00315195" w:rsidRPr="003B6768" w:rsidRDefault="00315195" w:rsidP="006509A3">
            <w:pPr>
              <w:spacing w:after="0"/>
              <w:ind w:left="57"/>
              <w:rPr>
                <w:sz w:val="16"/>
                <w:szCs w:val="16"/>
              </w:rPr>
            </w:pPr>
            <w:r w:rsidRPr="003B6768">
              <w:rPr>
                <w:rFonts w:eastAsia="Gotham"/>
                <w:color w:val="181717"/>
                <w:sz w:val="16"/>
                <w:szCs w:val="16"/>
              </w:rPr>
              <w:t>Depreciation and amortisation</w:t>
            </w:r>
          </w:p>
        </w:tc>
        <w:tc>
          <w:tcPr>
            <w:tcW w:w="1134" w:type="dxa"/>
            <w:tcBorders>
              <w:top w:val="single" w:sz="2" w:space="0" w:color="C9C9C9"/>
              <w:left w:val="nil"/>
              <w:bottom w:val="single" w:sz="2" w:space="0" w:color="C9C9C9"/>
              <w:right w:val="nil"/>
            </w:tcBorders>
          </w:tcPr>
          <w:p w14:paraId="069F91B4" w14:textId="77777777" w:rsidR="00315195" w:rsidRPr="003B6768" w:rsidRDefault="00315195" w:rsidP="00B032A5">
            <w:pPr>
              <w:spacing w:after="0"/>
              <w:ind w:left="255"/>
              <w:jc w:val="right"/>
              <w:rPr>
                <w:sz w:val="16"/>
                <w:szCs w:val="16"/>
              </w:rPr>
            </w:pPr>
            <w:r w:rsidRPr="003B6768">
              <w:rPr>
                <w:rFonts w:eastAsia="Gotham"/>
                <w:color w:val="181717"/>
                <w:sz w:val="16"/>
                <w:szCs w:val="16"/>
              </w:rPr>
              <w:t xml:space="preserve"> 263 </w:t>
            </w:r>
          </w:p>
        </w:tc>
        <w:tc>
          <w:tcPr>
            <w:tcW w:w="885" w:type="dxa"/>
            <w:tcBorders>
              <w:top w:val="single" w:sz="2" w:space="0" w:color="C9C9C9"/>
              <w:left w:val="nil"/>
              <w:bottom w:val="single" w:sz="2" w:space="0" w:color="C9C9C9"/>
              <w:right w:val="nil"/>
            </w:tcBorders>
          </w:tcPr>
          <w:p w14:paraId="32A56B7A" w14:textId="77777777" w:rsidR="00315195" w:rsidRPr="003B6768" w:rsidRDefault="00315195" w:rsidP="00B032A5">
            <w:pPr>
              <w:spacing w:after="0"/>
              <w:ind w:right="42"/>
              <w:jc w:val="right"/>
              <w:rPr>
                <w:sz w:val="16"/>
                <w:szCs w:val="16"/>
              </w:rPr>
            </w:pPr>
            <w:r w:rsidRPr="003B6768">
              <w:rPr>
                <w:rFonts w:eastAsia="Gotham"/>
                <w:color w:val="181717"/>
                <w:sz w:val="16"/>
                <w:szCs w:val="16"/>
              </w:rPr>
              <w:t xml:space="preserve"> - </w:t>
            </w:r>
          </w:p>
        </w:tc>
      </w:tr>
      <w:tr w:rsidR="00315195" w:rsidRPr="003B6768" w14:paraId="17329A8C" w14:textId="77777777" w:rsidTr="00DD78D7">
        <w:trPr>
          <w:trHeight w:val="225"/>
        </w:trPr>
        <w:tc>
          <w:tcPr>
            <w:tcW w:w="6969" w:type="dxa"/>
            <w:tcBorders>
              <w:top w:val="single" w:sz="2" w:space="0" w:color="C9C9C9"/>
              <w:left w:val="nil"/>
              <w:bottom w:val="single" w:sz="2" w:space="0" w:color="C9C9C9"/>
              <w:right w:val="nil"/>
            </w:tcBorders>
          </w:tcPr>
          <w:p w14:paraId="4A46367C" w14:textId="77777777" w:rsidR="00315195" w:rsidRPr="003B6768" w:rsidRDefault="00315195" w:rsidP="006509A3">
            <w:pPr>
              <w:spacing w:after="0"/>
              <w:ind w:left="57"/>
              <w:rPr>
                <w:sz w:val="16"/>
                <w:szCs w:val="16"/>
              </w:rPr>
            </w:pPr>
            <w:r w:rsidRPr="003B6768">
              <w:rPr>
                <w:rFonts w:eastAsia="Gotham"/>
                <w:color w:val="181717"/>
                <w:sz w:val="16"/>
                <w:szCs w:val="16"/>
              </w:rPr>
              <w:t>Fair value (increase)/decrease in other financial assets</w:t>
            </w:r>
          </w:p>
        </w:tc>
        <w:tc>
          <w:tcPr>
            <w:tcW w:w="1134" w:type="dxa"/>
            <w:tcBorders>
              <w:top w:val="single" w:sz="2" w:space="0" w:color="C9C9C9"/>
              <w:left w:val="nil"/>
              <w:bottom w:val="single" w:sz="2" w:space="0" w:color="C9C9C9"/>
              <w:right w:val="nil"/>
            </w:tcBorders>
          </w:tcPr>
          <w:p w14:paraId="02A50C97" w14:textId="77777777" w:rsidR="00315195" w:rsidRPr="003B6768" w:rsidRDefault="00315195" w:rsidP="00B032A5">
            <w:pPr>
              <w:spacing w:after="0"/>
              <w:ind w:left="286"/>
              <w:jc w:val="right"/>
              <w:rPr>
                <w:sz w:val="16"/>
                <w:szCs w:val="16"/>
              </w:rPr>
            </w:pPr>
            <w:r w:rsidRPr="003B6768">
              <w:rPr>
                <w:rFonts w:eastAsia="Gotham"/>
                <w:color w:val="181717"/>
                <w:sz w:val="16"/>
                <w:szCs w:val="16"/>
              </w:rPr>
              <w:t xml:space="preserve"> 418 </w:t>
            </w:r>
          </w:p>
        </w:tc>
        <w:tc>
          <w:tcPr>
            <w:tcW w:w="885" w:type="dxa"/>
            <w:tcBorders>
              <w:top w:val="single" w:sz="2" w:space="0" w:color="C9C9C9"/>
              <w:left w:val="nil"/>
              <w:bottom w:val="single" w:sz="2" w:space="0" w:color="C9C9C9"/>
              <w:right w:val="nil"/>
            </w:tcBorders>
          </w:tcPr>
          <w:p w14:paraId="10E0B2A8" w14:textId="77777777" w:rsidR="00315195" w:rsidRPr="003B6768" w:rsidRDefault="00315195" w:rsidP="00B032A5">
            <w:pPr>
              <w:spacing w:after="0"/>
              <w:ind w:right="42"/>
              <w:jc w:val="right"/>
              <w:rPr>
                <w:sz w:val="16"/>
                <w:szCs w:val="16"/>
              </w:rPr>
            </w:pPr>
            <w:r w:rsidRPr="003B6768">
              <w:rPr>
                <w:rFonts w:eastAsia="Gotham"/>
                <w:color w:val="181717"/>
                <w:sz w:val="16"/>
                <w:szCs w:val="16"/>
              </w:rPr>
              <w:t xml:space="preserve"> - </w:t>
            </w:r>
          </w:p>
        </w:tc>
      </w:tr>
      <w:tr w:rsidR="00315195" w:rsidRPr="003B6768" w14:paraId="2689E81F" w14:textId="77777777" w:rsidTr="00DD78D7">
        <w:trPr>
          <w:trHeight w:val="225"/>
        </w:trPr>
        <w:tc>
          <w:tcPr>
            <w:tcW w:w="6969" w:type="dxa"/>
            <w:tcBorders>
              <w:top w:val="single" w:sz="2" w:space="0" w:color="C9C9C9"/>
              <w:left w:val="nil"/>
              <w:bottom w:val="single" w:sz="2" w:space="0" w:color="181717"/>
              <w:right w:val="nil"/>
            </w:tcBorders>
          </w:tcPr>
          <w:p w14:paraId="0B5FAA3B" w14:textId="77777777" w:rsidR="00315195" w:rsidRPr="003B6768" w:rsidRDefault="00315195" w:rsidP="006509A3">
            <w:pPr>
              <w:spacing w:after="0"/>
              <w:ind w:left="57"/>
              <w:rPr>
                <w:sz w:val="16"/>
                <w:szCs w:val="16"/>
              </w:rPr>
            </w:pPr>
            <w:r w:rsidRPr="003B6768">
              <w:rPr>
                <w:rFonts w:eastAsia="Gotham"/>
                <w:color w:val="181717"/>
                <w:sz w:val="16"/>
                <w:szCs w:val="16"/>
              </w:rPr>
              <w:t>Net (gain)/loss on financial instruments</w:t>
            </w:r>
          </w:p>
        </w:tc>
        <w:tc>
          <w:tcPr>
            <w:tcW w:w="1134" w:type="dxa"/>
            <w:tcBorders>
              <w:top w:val="single" w:sz="2" w:space="0" w:color="C9C9C9"/>
              <w:left w:val="nil"/>
              <w:bottom w:val="single" w:sz="2" w:space="0" w:color="181717"/>
              <w:right w:val="nil"/>
            </w:tcBorders>
          </w:tcPr>
          <w:p w14:paraId="701243D7" w14:textId="4DCDE57C" w:rsidR="00315195" w:rsidRPr="003B6768" w:rsidRDefault="00B032A5" w:rsidP="00B032A5">
            <w:pPr>
              <w:spacing w:after="0"/>
              <w:ind w:left="224"/>
              <w:jc w:val="right"/>
              <w:rPr>
                <w:sz w:val="16"/>
                <w:szCs w:val="16"/>
              </w:rPr>
            </w:pPr>
            <w:r w:rsidRPr="003B6768">
              <w:rPr>
                <w:rFonts w:eastAsia="Gotham"/>
                <w:color w:val="181717"/>
                <w:sz w:val="16"/>
                <w:szCs w:val="16"/>
              </w:rPr>
              <w:t>(67</w:t>
            </w:r>
            <w:r w:rsidR="00315195" w:rsidRPr="003B6768">
              <w:rPr>
                <w:rFonts w:eastAsia="Gotham"/>
                <w:color w:val="181717"/>
                <w:sz w:val="16"/>
                <w:szCs w:val="16"/>
              </w:rPr>
              <w:t>)</w:t>
            </w:r>
          </w:p>
        </w:tc>
        <w:tc>
          <w:tcPr>
            <w:tcW w:w="885" w:type="dxa"/>
            <w:tcBorders>
              <w:top w:val="single" w:sz="2" w:space="0" w:color="C9C9C9"/>
              <w:left w:val="nil"/>
              <w:bottom w:val="single" w:sz="2" w:space="0" w:color="181717"/>
              <w:right w:val="nil"/>
            </w:tcBorders>
          </w:tcPr>
          <w:p w14:paraId="07C187F8" w14:textId="77777777" w:rsidR="00315195" w:rsidRPr="003B6768" w:rsidRDefault="00315195" w:rsidP="00B032A5">
            <w:pPr>
              <w:spacing w:after="0"/>
              <w:ind w:right="42"/>
              <w:jc w:val="right"/>
              <w:rPr>
                <w:sz w:val="16"/>
                <w:szCs w:val="16"/>
              </w:rPr>
            </w:pPr>
            <w:r w:rsidRPr="003B6768">
              <w:rPr>
                <w:rFonts w:eastAsia="Gotham"/>
                <w:color w:val="181717"/>
                <w:sz w:val="16"/>
                <w:szCs w:val="16"/>
              </w:rPr>
              <w:t xml:space="preserve"> - </w:t>
            </w:r>
          </w:p>
        </w:tc>
      </w:tr>
      <w:tr w:rsidR="00315195" w:rsidRPr="003B6768" w14:paraId="76F8DFAD" w14:textId="77777777" w:rsidTr="00DD78D7">
        <w:trPr>
          <w:trHeight w:val="451"/>
        </w:trPr>
        <w:tc>
          <w:tcPr>
            <w:tcW w:w="6969" w:type="dxa"/>
            <w:tcBorders>
              <w:top w:val="single" w:sz="2" w:space="0" w:color="181717"/>
              <w:left w:val="nil"/>
              <w:bottom w:val="single" w:sz="2" w:space="0" w:color="C9C9C9"/>
              <w:right w:val="nil"/>
            </w:tcBorders>
            <w:vAlign w:val="bottom"/>
          </w:tcPr>
          <w:p w14:paraId="139ABB7D" w14:textId="77777777" w:rsidR="00315195" w:rsidRPr="00DD78D7" w:rsidRDefault="00315195" w:rsidP="006509A3">
            <w:pPr>
              <w:spacing w:after="0"/>
              <w:ind w:left="57"/>
              <w:rPr>
                <w:b/>
                <w:bCs/>
                <w:sz w:val="16"/>
                <w:szCs w:val="16"/>
              </w:rPr>
            </w:pPr>
            <w:r w:rsidRPr="00DD78D7">
              <w:rPr>
                <w:rFonts w:eastAsia="Gotham"/>
                <w:b/>
                <w:bCs/>
                <w:color w:val="181717"/>
                <w:sz w:val="16"/>
                <w:szCs w:val="16"/>
              </w:rPr>
              <w:t>Movements in assets and liabilities</w:t>
            </w:r>
          </w:p>
        </w:tc>
        <w:tc>
          <w:tcPr>
            <w:tcW w:w="1134" w:type="dxa"/>
            <w:tcBorders>
              <w:top w:val="single" w:sz="2" w:space="0" w:color="181717"/>
              <w:left w:val="nil"/>
              <w:bottom w:val="single" w:sz="2" w:space="0" w:color="C9C9C9"/>
              <w:right w:val="nil"/>
            </w:tcBorders>
          </w:tcPr>
          <w:p w14:paraId="3217762A" w14:textId="77777777" w:rsidR="00315195" w:rsidRPr="003B6768" w:rsidRDefault="00315195" w:rsidP="00B032A5">
            <w:pPr>
              <w:spacing w:after="0"/>
              <w:ind w:left="136"/>
              <w:jc w:val="right"/>
              <w:rPr>
                <w:sz w:val="16"/>
                <w:szCs w:val="16"/>
              </w:rPr>
            </w:pPr>
            <w:r w:rsidRPr="003B6768">
              <w:rPr>
                <w:rFonts w:eastAsia="Gotham"/>
                <w:color w:val="181717"/>
                <w:sz w:val="16"/>
                <w:szCs w:val="16"/>
              </w:rPr>
              <w:t xml:space="preserve"> 9,887 </w:t>
            </w:r>
          </w:p>
        </w:tc>
        <w:tc>
          <w:tcPr>
            <w:tcW w:w="885" w:type="dxa"/>
            <w:tcBorders>
              <w:top w:val="single" w:sz="2" w:space="0" w:color="181717"/>
              <w:left w:val="nil"/>
              <w:bottom w:val="single" w:sz="2" w:space="0" w:color="C9C9C9"/>
              <w:right w:val="nil"/>
            </w:tcBorders>
          </w:tcPr>
          <w:p w14:paraId="491CF53C" w14:textId="06A12326" w:rsidR="00315195" w:rsidRPr="003B6768" w:rsidRDefault="00315195" w:rsidP="00DD78D7">
            <w:pPr>
              <w:spacing w:after="0"/>
              <w:ind w:left="211"/>
              <w:jc w:val="right"/>
              <w:rPr>
                <w:sz w:val="16"/>
                <w:szCs w:val="16"/>
              </w:rPr>
            </w:pPr>
            <w:r w:rsidRPr="003B6768">
              <w:rPr>
                <w:rFonts w:eastAsia="Gotham"/>
                <w:color w:val="181717"/>
                <w:sz w:val="16"/>
                <w:szCs w:val="16"/>
              </w:rPr>
              <w:t>1,519</w:t>
            </w:r>
          </w:p>
        </w:tc>
      </w:tr>
      <w:tr w:rsidR="00315195" w:rsidRPr="003B6768" w14:paraId="7D95D574" w14:textId="77777777" w:rsidTr="00DD78D7">
        <w:trPr>
          <w:trHeight w:val="225"/>
        </w:trPr>
        <w:tc>
          <w:tcPr>
            <w:tcW w:w="6969" w:type="dxa"/>
            <w:tcBorders>
              <w:top w:val="single" w:sz="2" w:space="0" w:color="C9C9C9"/>
              <w:left w:val="nil"/>
              <w:bottom w:val="single" w:sz="2" w:space="0" w:color="C9C9C9"/>
              <w:right w:val="nil"/>
            </w:tcBorders>
          </w:tcPr>
          <w:p w14:paraId="44A9EABB" w14:textId="77777777" w:rsidR="00315195" w:rsidRPr="003B6768" w:rsidRDefault="00315195" w:rsidP="006509A3">
            <w:pPr>
              <w:spacing w:after="0"/>
              <w:ind w:left="57"/>
              <w:rPr>
                <w:sz w:val="16"/>
                <w:szCs w:val="16"/>
              </w:rPr>
            </w:pPr>
            <w:r w:rsidRPr="003B6768">
              <w:rPr>
                <w:rFonts w:eastAsia="Gotham"/>
                <w:color w:val="181717"/>
                <w:sz w:val="16"/>
                <w:szCs w:val="16"/>
              </w:rPr>
              <w:t>Decrease/(increase) in receivables</w:t>
            </w:r>
          </w:p>
        </w:tc>
        <w:tc>
          <w:tcPr>
            <w:tcW w:w="1134" w:type="dxa"/>
            <w:tcBorders>
              <w:top w:val="single" w:sz="2" w:space="0" w:color="C9C9C9"/>
              <w:left w:val="nil"/>
              <w:bottom w:val="single" w:sz="2" w:space="0" w:color="C9C9C9"/>
              <w:right w:val="nil"/>
            </w:tcBorders>
          </w:tcPr>
          <w:p w14:paraId="459EDD94" w14:textId="09F250B2" w:rsidR="00315195" w:rsidRPr="003B6768" w:rsidRDefault="00B032A5" w:rsidP="00B032A5">
            <w:pPr>
              <w:spacing w:after="0"/>
              <w:jc w:val="right"/>
              <w:rPr>
                <w:sz w:val="16"/>
                <w:szCs w:val="16"/>
              </w:rPr>
            </w:pPr>
            <w:r w:rsidRPr="003B6768">
              <w:rPr>
                <w:rFonts w:eastAsia="Gotham"/>
                <w:color w:val="181717"/>
                <w:sz w:val="16"/>
                <w:szCs w:val="16"/>
              </w:rPr>
              <w:t>(17,756</w:t>
            </w:r>
            <w:r w:rsidR="00315195" w:rsidRPr="003B6768">
              <w:rPr>
                <w:rFonts w:eastAsia="Gotham"/>
                <w:color w:val="181717"/>
                <w:sz w:val="16"/>
                <w:szCs w:val="16"/>
              </w:rPr>
              <w:t>)</w:t>
            </w:r>
          </w:p>
        </w:tc>
        <w:tc>
          <w:tcPr>
            <w:tcW w:w="885" w:type="dxa"/>
            <w:tcBorders>
              <w:top w:val="single" w:sz="2" w:space="0" w:color="C9C9C9"/>
              <w:left w:val="nil"/>
              <w:bottom w:val="single" w:sz="2" w:space="0" w:color="C9C9C9"/>
              <w:right w:val="nil"/>
            </w:tcBorders>
          </w:tcPr>
          <w:p w14:paraId="7AA741D7" w14:textId="0EC0B49F" w:rsidR="00315195" w:rsidRPr="003B6768" w:rsidRDefault="00B032A5" w:rsidP="00B032A5">
            <w:pPr>
              <w:spacing w:after="0"/>
              <w:ind w:left="106"/>
              <w:jc w:val="right"/>
              <w:rPr>
                <w:sz w:val="16"/>
                <w:szCs w:val="16"/>
              </w:rPr>
            </w:pPr>
            <w:r w:rsidRPr="003B6768">
              <w:rPr>
                <w:rFonts w:eastAsia="Gotham"/>
                <w:color w:val="181717"/>
                <w:sz w:val="16"/>
                <w:szCs w:val="16"/>
              </w:rPr>
              <w:t>(1,731</w:t>
            </w:r>
            <w:r w:rsidR="00315195" w:rsidRPr="003B6768">
              <w:rPr>
                <w:rFonts w:eastAsia="Gotham"/>
                <w:color w:val="181717"/>
                <w:sz w:val="16"/>
                <w:szCs w:val="16"/>
              </w:rPr>
              <w:t>)</w:t>
            </w:r>
          </w:p>
        </w:tc>
      </w:tr>
      <w:tr w:rsidR="00315195" w:rsidRPr="003B6768" w14:paraId="28B185E6" w14:textId="77777777" w:rsidTr="00DD78D7">
        <w:trPr>
          <w:trHeight w:val="225"/>
        </w:trPr>
        <w:tc>
          <w:tcPr>
            <w:tcW w:w="6969" w:type="dxa"/>
            <w:tcBorders>
              <w:top w:val="single" w:sz="2" w:space="0" w:color="C9C9C9"/>
              <w:left w:val="nil"/>
              <w:bottom w:val="single" w:sz="2" w:space="0" w:color="C9C9C9"/>
              <w:right w:val="nil"/>
            </w:tcBorders>
          </w:tcPr>
          <w:p w14:paraId="782AC92F" w14:textId="77777777" w:rsidR="00315195" w:rsidRPr="003B6768" w:rsidRDefault="00315195" w:rsidP="006509A3">
            <w:pPr>
              <w:spacing w:after="0"/>
              <w:ind w:left="57"/>
              <w:rPr>
                <w:sz w:val="16"/>
                <w:szCs w:val="16"/>
              </w:rPr>
            </w:pPr>
            <w:r w:rsidRPr="003B6768">
              <w:rPr>
                <w:rFonts w:eastAsia="Gotham"/>
                <w:color w:val="181717"/>
                <w:sz w:val="16"/>
                <w:szCs w:val="16"/>
              </w:rPr>
              <w:t>Decrease/(increase) in prepayments</w:t>
            </w:r>
          </w:p>
        </w:tc>
        <w:tc>
          <w:tcPr>
            <w:tcW w:w="1134" w:type="dxa"/>
            <w:tcBorders>
              <w:top w:val="single" w:sz="2" w:space="0" w:color="C9C9C9"/>
              <w:left w:val="nil"/>
              <w:bottom w:val="single" w:sz="2" w:space="0" w:color="C9C9C9"/>
              <w:right w:val="nil"/>
            </w:tcBorders>
          </w:tcPr>
          <w:p w14:paraId="1C750EA1" w14:textId="381B8248" w:rsidR="00315195" w:rsidRPr="003B6768" w:rsidRDefault="00B032A5" w:rsidP="00B032A5">
            <w:pPr>
              <w:spacing w:after="0"/>
              <w:ind w:left="263"/>
              <w:jc w:val="right"/>
              <w:rPr>
                <w:sz w:val="16"/>
                <w:szCs w:val="16"/>
              </w:rPr>
            </w:pPr>
            <w:r w:rsidRPr="003B6768">
              <w:rPr>
                <w:rFonts w:eastAsia="Gotham"/>
                <w:color w:val="181717"/>
                <w:sz w:val="16"/>
                <w:szCs w:val="16"/>
              </w:rPr>
              <w:t>(21</w:t>
            </w:r>
            <w:r w:rsidR="00315195" w:rsidRPr="003B6768">
              <w:rPr>
                <w:rFonts w:eastAsia="Gotham"/>
                <w:color w:val="181717"/>
                <w:sz w:val="16"/>
                <w:szCs w:val="16"/>
              </w:rPr>
              <w:t>)</w:t>
            </w:r>
          </w:p>
        </w:tc>
        <w:tc>
          <w:tcPr>
            <w:tcW w:w="885" w:type="dxa"/>
            <w:tcBorders>
              <w:top w:val="single" w:sz="2" w:space="0" w:color="C9C9C9"/>
              <w:left w:val="nil"/>
              <w:bottom w:val="single" w:sz="2" w:space="0" w:color="C9C9C9"/>
              <w:right w:val="nil"/>
            </w:tcBorders>
          </w:tcPr>
          <w:p w14:paraId="51BF0862" w14:textId="77777777" w:rsidR="00315195" w:rsidRPr="003B6768" w:rsidRDefault="00315195" w:rsidP="00B032A5">
            <w:pPr>
              <w:spacing w:after="0"/>
              <w:ind w:right="42"/>
              <w:jc w:val="right"/>
              <w:rPr>
                <w:sz w:val="16"/>
                <w:szCs w:val="16"/>
              </w:rPr>
            </w:pPr>
            <w:r w:rsidRPr="003B6768">
              <w:rPr>
                <w:rFonts w:eastAsia="Gotham"/>
                <w:color w:val="181717"/>
                <w:sz w:val="16"/>
                <w:szCs w:val="16"/>
              </w:rPr>
              <w:t xml:space="preserve"> - </w:t>
            </w:r>
          </w:p>
        </w:tc>
      </w:tr>
      <w:tr w:rsidR="00315195" w:rsidRPr="003B6768" w14:paraId="4DFC0EB0" w14:textId="77777777" w:rsidTr="00DD78D7">
        <w:trPr>
          <w:trHeight w:val="225"/>
        </w:trPr>
        <w:tc>
          <w:tcPr>
            <w:tcW w:w="6969" w:type="dxa"/>
            <w:tcBorders>
              <w:top w:val="single" w:sz="2" w:space="0" w:color="C9C9C9"/>
              <w:left w:val="nil"/>
              <w:bottom w:val="single" w:sz="2" w:space="0" w:color="C9C9C9"/>
              <w:right w:val="nil"/>
            </w:tcBorders>
          </w:tcPr>
          <w:p w14:paraId="3D6A8A6B" w14:textId="77777777" w:rsidR="00315195" w:rsidRPr="003B6768" w:rsidRDefault="00315195" w:rsidP="006509A3">
            <w:pPr>
              <w:spacing w:after="0"/>
              <w:ind w:left="57"/>
              <w:rPr>
                <w:sz w:val="16"/>
                <w:szCs w:val="16"/>
              </w:rPr>
            </w:pPr>
            <w:r w:rsidRPr="003B6768">
              <w:rPr>
                <w:rFonts w:eastAsia="Gotham"/>
                <w:color w:val="181717"/>
                <w:sz w:val="16"/>
                <w:szCs w:val="16"/>
              </w:rPr>
              <w:t>(Decrease)/increase in payables</w:t>
            </w:r>
          </w:p>
        </w:tc>
        <w:tc>
          <w:tcPr>
            <w:tcW w:w="1134" w:type="dxa"/>
            <w:tcBorders>
              <w:top w:val="single" w:sz="2" w:space="0" w:color="C9C9C9"/>
              <w:left w:val="nil"/>
              <w:bottom w:val="single" w:sz="2" w:space="0" w:color="C9C9C9"/>
              <w:right w:val="nil"/>
            </w:tcBorders>
          </w:tcPr>
          <w:p w14:paraId="3B4CF7C0" w14:textId="77777777" w:rsidR="00315195" w:rsidRPr="003B6768" w:rsidRDefault="00315195" w:rsidP="00B032A5">
            <w:pPr>
              <w:spacing w:after="0"/>
              <w:ind w:left="335"/>
              <w:jc w:val="right"/>
              <w:rPr>
                <w:sz w:val="16"/>
                <w:szCs w:val="16"/>
              </w:rPr>
            </w:pPr>
            <w:r w:rsidRPr="003B6768">
              <w:rPr>
                <w:rFonts w:eastAsia="Gotham"/>
                <w:color w:val="181717"/>
                <w:sz w:val="16"/>
                <w:szCs w:val="16"/>
              </w:rPr>
              <w:t xml:space="preserve"> 112 </w:t>
            </w:r>
          </w:p>
        </w:tc>
        <w:tc>
          <w:tcPr>
            <w:tcW w:w="885" w:type="dxa"/>
            <w:tcBorders>
              <w:top w:val="single" w:sz="2" w:space="0" w:color="C9C9C9"/>
              <w:left w:val="nil"/>
              <w:bottom w:val="single" w:sz="2" w:space="0" w:color="C9C9C9"/>
              <w:right w:val="nil"/>
            </w:tcBorders>
          </w:tcPr>
          <w:p w14:paraId="12C9422A" w14:textId="77777777" w:rsidR="00315195" w:rsidRPr="003B6768" w:rsidRDefault="00315195" w:rsidP="00B032A5">
            <w:pPr>
              <w:spacing w:after="0"/>
              <w:ind w:left="272"/>
              <w:jc w:val="right"/>
              <w:rPr>
                <w:sz w:val="16"/>
                <w:szCs w:val="16"/>
              </w:rPr>
            </w:pPr>
            <w:r w:rsidRPr="003B6768">
              <w:rPr>
                <w:rFonts w:eastAsia="Gotham"/>
                <w:color w:val="181717"/>
                <w:sz w:val="16"/>
                <w:szCs w:val="16"/>
              </w:rPr>
              <w:t xml:space="preserve"> 160 </w:t>
            </w:r>
          </w:p>
        </w:tc>
      </w:tr>
      <w:tr w:rsidR="00315195" w:rsidRPr="003B6768" w14:paraId="57B4834C" w14:textId="77777777" w:rsidTr="00DD78D7">
        <w:trPr>
          <w:trHeight w:val="225"/>
        </w:trPr>
        <w:tc>
          <w:tcPr>
            <w:tcW w:w="6969" w:type="dxa"/>
            <w:tcBorders>
              <w:top w:val="single" w:sz="2" w:space="0" w:color="C9C9C9"/>
              <w:left w:val="nil"/>
              <w:bottom w:val="single" w:sz="2" w:space="0" w:color="C9C9C9"/>
              <w:right w:val="nil"/>
            </w:tcBorders>
          </w:tcPr>
          <w:p w14:paraId="59CC5013" w14:textId="77777777" w:rsidR="00315195" w:rsidRPr="003B6768" w:rsidRDefault="00315195" w:rsidP="006509A3">
            <w:pPr>
              <w:spacing w:after="0"/>
              <w:ind w:left="57"/>
              <w:rPr>
                <w:sz w:val="16"/>
                <w:szCs w:val="16"/>
              </w:rPr>
            </w:pPr>
            <w:r w:rsidRPr="003B6768">
              <w:rPr>
                <w:rFonts w:eastAsia="Gotham"/>
                <w:color w:val="181717"/>
                <w:sz w:val="16"/>
                <w:szCs w:val="16"/>
              </w:rPr>
              <w:t>(Decrease)/increase in employee benefits</w:t>
            </w:r>
          </w:p>
        </w:tc>
        <w:tc>
          <w:tcPr>
            <w:tcW w:w="1134" w:type="dxa"/>
            <w:tcBorders>
              <w:top w:val="single" w:sz="2" w:space="0" w:color="C9C9C9"/>
              <w:left w:val="nil"/>
              <w:bottom w:val="single" w:sz="2" w:space="0" w:color="C9C9C9"/>
              <w:right w:val="nil"/>
            </w:tcBorders>
          </w:tcPr>
          <w:p w14:paraId="0E28D673" w14:textId="77777777" w:rsidR="00315195" w:rsidRPr="003B6768" w:rsidRDefault="00315195" w:rsidP="00B032A5">
            <w:pPr>
              <w:spacing w:after="0"/>
              <w:ind w:left="283"/>
              <w:jc w:val="right"/>
              <w:rPr>
                <w:sz w:val="16"/>
                <w:szCs w:val="16"/>
              </w:rPr>
            </w:pPr>
            <w:r w:rsidRPr="003B6768">
              <w:rPr>
                <w:rFonts w:eastAsia="Gotham"/>
                <w:color w:val="181717"/>
                <w:sz w:val="16"/>
                <w:szCs w:val="16"/>
              </w:rPr>
              <w:t xml:space="preserve"> 481 </w:t>
            </w:r>
          </w:p>
        </w:tc>
        <w:tc>
          <w:tcPr>
            <w:tcW w:w="885" w:type="dxa"/>
            <w:tcBorders>
              <w:top w:val="single" w:sz="2" w:space="0" w:color="C9C9C9"/>
              <w:left w:val="nil"/>
              <w:bottom w:val="single" w:sz="2" w:space="0" w:color="C9C9C9"/>
              <w:right w:val="nil"/>
            </w:tcBorders>
          </w:tcPr>
          <w:p w14:paraId="4FB7C2AF" w14:textId="77777777" w:rsidR="00315195" w:rsidRPr="003B6768" w:rsidRDefault="00315195" w:rsidP="00B032A5">
            <w:pPr>
              <w:spacing w:after="0"/>
              <w:ind w:left="341"/>
              <w:jc w:val="right"/>
              <w:rPr>
                <w:sz w:val="16"/>
                <w:szCs w:val="16"/>
              </w:rPr>
            </w:pPr>
            <w:r w:rsidRPr="003B6768">
              <w:rPr>
                <w:rFonts w:eastAsia="Gotham"/>
                <w:color w:val="181717"/>
                <w:sz w:val="16"/>
                <w:szCs w:val="16"/>
              </w:rPr>
              <w:t xml:space="preserve"> 52 </w:t>
            </w:r>
          </w:p>
        </w:tc>
      </w:tr>
      <w:tr w:rsidR="00315195" w:rsidRPr="003B6768" w14:paraId="330FD580" w14:textId="77777777" w:rsidTr="00DD78D7">
        <w:trPr>
          <w:trHeight w:val="225"/>
        </w:trPr>
        <w:tc>
          <w:tcPr>
            <w:tcW w:w="6969" w:type="dxa"/>
            <w:tcBorders>
              <w:top w:val="single" w:sz="2" w:space="0" w:color="C9C9C9"/>
              <w:left w:val="nil"/>
              <w:bottom w:val="single" w:sz="2" w:space="0" w:color="181717"/>
              <w:right w:val="nil"/>
            </w:tcBorders>
          </w:tcPr>
          <w:p w14:paraId="431DDEA4" w14:textId="77777777" w:rsidR="00315195" w:rsidRPr="003B6768" w:rsidRDefault="00315195" w:rsidP="006509A3">
            <w:pPr>
              <w:spacing w:after="0"/>
              <w:ind w:left="57"/>
              <w:rPr>
                <w:sz w:val="16"/>
                <w:szCs w:val="16"/>
              </w:rPr>
            </w:pPr>
            <w:r w:rsidRPr="003B6768">
              <w:rPr>
                <w:rFonts w:eastAsia="Gotham"/>
                <w:color w:val="181717"/>
                <w:sz w:val="16"/>
                <w:szCs w:val="16"/>
              </w:rPr>
              <w:t>(Decrease)/increase in portable long service benefits</w:t>
            </w:r>
          </w:p>
        </w:tc>
        <w:tc>
          <w:tcPr>
            <w:tcW w:w="1134" w:type="dxa"/>
            <w:tcBorders>
              <w:top w:val="single" w:sz="2" w:space="0" w:color="C9C9C9"/>
              <w:left w:val="nil"/>
              <w:bottom w:val="single" w:sz="2" w:space="0" w:color="181717"/>
              <w:right w:val="nil"/>
            </w:tcBorders>
          </w:tcPr>
          <w:p w14:paraId="6BF2FFDC" w14:textId="77777777" w:rsidR="00315195" w:rsidRPr="003B6768" w:rsidRDefault="00315195" w:rsidP="00B032A5">
            <w:pPr>
              <w:spacing w:after="0"/>
              <w:ind w:left="57"/>
              <w:jc w:val="right"/>
              <w:rPr>
                <w:sz w:val="16"/>
                <w:szCs w:val="16"/>
              </w:rPr>
            </w:pPr>
            <w:r w:rsidRPr="003B6768">
              <w:rPr>
                <w:rFonts w:eastAsia="Gotham"/>
                <w:color w:val="181717"/>
                <w:sz w:val="16"/>
                <w:szCs w:val="16"/>
              </w:rPr>
              <w:t xml:space="preserve"> 47,684 </w:t>
            </w:r>
          </w:p>
        </w:tc>
        <w:tc>
          <w:tcPr>
            <w:tcW w:w="885" w:type="dxa"/>
            <w:tcBorders>
              <w:top w:val="single" w:sz="2" w:space="0" w:color="C9C9C9"/>
              <w:left w:val="nil"/>
              <w:bottom w:val="single" w:sz="2" w:space="0" w:color="181717"/>
              <w:right w:val="nil"/>
            </w:tcBorders>
          </w:tcPr>
          <w:p w14:paraId="644E834C" w14:textId="77777777" w:rsidR="00315195" w:rsidRPr="003B6768" w:rsidRDefault="00315195" w:rsidP="00B032A5">
            <w:pPr>
              <w:spacing w:after="0"/>
              <w:ind w:right="42"/>
              <w:jc w:val="right"/>
              <w:rPr>
                <w:sz w:val="16"/>
                <w:szCs w:val="16"/>
              </w:rPr>
            </w:pPr>
            <w:r w:rsidRPr="003B6768">
              <w:rPr>
                <w:rFonts w:eastAsia="Gotham"/>
                <w:color w:val="181717"/>
                <w:sz w:val="16"/>
                <w:szCs w:val="16"/>
              </w:rPr>
              <w:t xml:space="preserve"> - </w:t>
            </w:r>
          </w:p>
        </w:tc>
      </w:tr>
    </w:tbl>
    <w:p w14:paraId="017E4FA5" w14:textId="5A25CC58" w:rsidR="00315195" w:rsidRPr="00B032A5" w:rsidRDefault="00315195" w:rsidP="00DD78D7">
      <w:pPr>
        <w:tabs>
          <w:tab w:val="center" w:pos="7797"/>
          <w:tab w:val="right" w:pos="8789"/>
        </w:tabs>
        <w:spacing w:after="176" w:line="268" w:lineRule="auto"/>
        <w:ind w:left="-12"/>
        <w:rPr>
          <w:b/>
          <w:bCs/>
          <w:sz w:val="16"/>
          <w:szCs w:val="16"/>
        </w:rPr>
      </w:pPr>
      <w:r w:rsidRPr="00B032A5">
        <w:rPr>
          <w:rFonts w:eastAsia="Gotham"/>
          <w:b/>
          <w:bCs/>
          <w:color w:val="181717"/>
          <w:sz w:val="16"/>
          <w:szCs w:val="16"/>
        </w:rPr>
        <w:t>Net cash inflows from operating activities</w:t>
      </w:r>
      <w:r w:rsidRPr="00B032A5">
        <w:rPr>
          <w:rFonts w:eastAsia="Gotham"/>
          <w:b/>
          <w:bCs/>
          <w:color w:val="181717"/>
          <w:sz w:val="16"/>
          <w:szCs w:val="16"/>
        </w:rPr>
        <w:tab/>
      </w:r>
      <w:r w:rsidRPr="00DD78D7">
        <w:rPr>
          <w:rFonts w:eastAsia="Gotham"/>
          <w:color w:val="181717"/>
          <w:sz w:val="16"/>
          <w:szCs w:val="16"/>
        </w:rPr>
        <w:t xml:space="preserve"> 40,387</w:t>
      </w:r>
      <w:r w:rsidRPr="00DD78D7">
        <w:rPr>
          <w:rFonts w:eastAsia="Gotham"/>
          <w:color w:val="181717"/>
          <w:sz w:val="16"/>
          <w:szCs w:val="16"/>
        </w:rPr>
        <w:tab/>
        <w:t>-</w:t>
      </w:r>
      <w:r w:rsidRPr="00B032A5">
        <w:rPr>
          <w:rFonts w:eastAsia="Gotham"/>
          <w:b/>
          <w:bCs/>
          <w:color w:val="181717"/>
          <w:sz w:val="16"/>
          <w:szCs w:val="16"/>
        </w:rPr>
        <w:t xml:space="preserve"> </w:t>
      </w:r>
    </w:p>
    <w:p w14:paraId="65C20CA2" w14:textId="77777777" w:rsidR="00315195" w:rsidRPr="00DD78D7" w:rsidRDefault="00315195" w:rsidP="00DD78D7">
      <w:pPr>
        <w:pStyle w:val="bodycopy"/>
        <w:rPr>
          <w:sz w:val="16"/>
          <w:szCs w:val="16"/>
        </w:rPr>
      </w:pPr>
      <w:r w:rsidRPr="00DD78D7">
        <w:rPr>
          <w:sz w:val="16"/>
          <w:szCs w:val="16"/>
        </w:rPr>
        <w:t>Cash flows arising from operating activities are disclosed inclusive of GST.</w:t>
      </w:r>
    </w:p>
    <w:p w14:paraId="606B9CAF" w14:textId="77777777" w:rsidR="00315195" w:rsidRPr="00DD78D7" w:rsidRDefault="00315195" w:rsidP="00315195">
      <w:pPr>
        <w:shd w:val="clear" w:color="auto" w:fill="D1E19C"/>
        <w:spacing w:after="178"/>
        <w:ind w:left="-4" w:hanging="10"/>
        <w:rPr>
          <w:b/>
          <w:bCs/>
          <w:sz w:val="16"/>
          <w:szCs w:val="16"/>
        </w:rPr>
      </w:pPr>
      <w:r w:rsidRPr="00DD78D7">
        <w:rPr>
          <w:rFonts w:eastAsia="Gotham"/>
          <w:b/>
          <w:bCs/>
          <w:color w:val="181717"/>
          <w:sz w:val="16"/>
          <w:szCs w:val="16"/>
        </w:rPr>
        <w:t>6.4 Commitments for expenditure</w:t>
      </w:r>
    </w:p>
    <w:p w14:paraId="1B66D838" w14:textId="77777777" w:rsidR="00315195" w:rsidRPr="00DD78D7" w:rsidRDefault="00315195" w:rsidP="00315195">
      <w:pPr>
        <w:shd w:val="clear" w:color="auto" w:fill="EEF3D5"/>
        <w:spacing w:after="66"/>
        <w:ind w:left="-4" w:hanging="10"/>
        <w:rPr>
          <w:b/>
          <w:bCs/>
          <w:sz w:val="16"/>
          <w:szCs w:val="16"/>
        </w:rPr>
      </w:pPr>
      <w:r w:rsidRPr="00DD78D7">
        <w:rPr>
          <w:rFonts w:eastAsia="Gotham"/>
          <w:b/>
          <w:bCs/>
          <w:color w:val="181717"/>
          <w:sz w:val="16"/>
          <w:szCs w:val="16"/>
        </w:rPr>
        <w:t>6.4.1 Operating commitments</w:t>
      </w:r>
    </w:p>
    <w:p w14:paraId="53818C5F" w14:textId="77777777" w:rsidR="00315195" w:rsidRPr="00DD78D7" w:rsidRDefault="00315195" w:rsidP="00DD78D7">
      <w:pPr>
        <w:pStyle w:val="bodycopy"/>
        <w:rPr>
          <w:sz w:val="16"/>
          <w:szCs w:val="16"/>
        </w:rPr>
      </w:pPr>
      <w:r w:rsidRPr="00DD78D7">
        <w:rPr>
          <w:sz w:val="16"/>
          <w:szCs w:val="16"/>
        </w:rPr>
        <w:t xml:space="preserve">Commitments for future expenditure include operating commitments arising from contracts which are disclosed at their nominal value and inclusive of the GST payable. These future expenditures cease to be disclosed as commitments once the related liabilities are recognised in the Balance Sheet. </w:t>
      </w:r>
    </w:p>
    <w:p w14:paraId="2BF302E9" w14:textId="77777777" w:rsidR="00315195" w:rsidRPr="00DD78D7" w:rsidRDefault="00315195" w:rsidP="00DD78D7">
      <w:pPr>
        <w:pStyle w:val="bodycopy"/>
        <w:rPr>
          <w:sz w:val="16"/>
          <w:szCs w:val="16"/>
        </w:rPr>
      </w:pPr>
      <w:r w:rsidRPr="00DD78D7">
        <w:rPr>
          <w:sz w:val="16"/>
          <w:szCs w:val="16"/>
        </w:rPr>
        <w:t>Operating commitments in nominal values including GST as at 30 June 2020 totalled $0.958 million ($1.436 million in 2018-19). This amount is represented by one contract for the provision of licensed software, maintenance, support and cloud hosting managed services for a period of three years from 1 July 2019. Operating expenditure commitments under this contract are due and payable as follows:</w:t>
      </w:r>
    </w:p>
    <w:p w14:paraId="24C37BCA" w14:textId="77777777" w:rsidR="00315195" w:rsidRPr="00DD78D7" w:rsidRDefault="00315195" w:rsidP="00DD78D7">
      <w:pPr>
        <w:tabs>
          <w:tab w:val="center" w:pos="9498"/>
          <w:tab w:val="right" w:pos="10466"/>
        </w:tabs>
        <w:spacing w:after="0"/>
        <w:rPr>
          <w:b/>
          <w:bCs/>
          <w:sz w:val="16"/>
          <w:szCs w:val="16"/>
        </w:rPr>
      </w:pPr>
      <w:r w:rsidRPr="003B6768">
        <w:rPr>
          <w:sz w:val="16"/>
          <w:szCs w:val="16"/>
        </w:rPr>
        <w:tab/>
      </w:r>
      <w:r w:rsidRPr="00DD78D7">
        <w:rPr>
          <w:rFonts w:eastAsia="Gotham"/>
          <w:b/>
          <w:bCs/>
          <w:color w:val="181717"/>
          <w:sz w:val="16"/>
          <w:szCs w:val="16"/>
        </w:rPr>
        <w:t>2020</w:t>
      </w:r>
      <w:r w:rsidRPr="00DD78D7">
        <w:rPr>
          <w:rFonts w:eastAsia="Gotham"/>
          <w:b/>
          <w:bCs/>
          <w:color w:val="181717"/>
          <w:sz w:val="16"/>
          <w:szCs w:val="16"/>
        </w:rPr>
        <w:tab/>
        <w:t>2019</w:t>
      </w:r>
    </w:p>
    <w:tbl>
      <w:tblPr>
        <w:tblStyle w:val="TableGrid0"/>
        <w:tblW w:w="10603" w:type="dxa"/>
        <w:tblInd w:w="-57" w:type="dxa"/>
        <w:tblCellMar>
          <w:top w:w="28" w:type="dxa"/>
          <w:right w:w="71" w:type="dxa"/>
        </w:tblCellMar>
        <w:tblLook w:val="04A0" w:firstRow="1" w:lastRow="0" w:firstColumn="1" w:lastColumn="0" w:noHBand="0" w:noVBand="1"/>
      </w:tblPr>
      <w:tblGrid>
        <w:gridCol w:w="8432"/>
        <w:gridCol w:w="1367"/>
        <w:gridCol w:w="804"/>
      </w:tblGrid>
      <w:tr w:rsidR="00315195" w:rsidRPr="00DD78D7" w14:paraId="0AB70C86" w14:textId="77777777" w:rsidTr="00DD78D7">
        <w:trPr>
          <w:trHeight w:val="216"/>
        </w:trPr>
        <w:tc>
          <w:tcPr>
            <w:tcW w:w="8432" w:type="dxa"/>
            <w:tcBorders>
              <w:top w:val="nil"/>
              <w:left w:val="nil"/>
              <w:bottom w:val="single" w:sz="2" w:space="0" w:color="C9C9C9"/>
              <w:right w:val="nil"/>
            </w:tcBorders>
          </w:tcPr>
          <w:p w14:paraId="7A70B15F" w14:textId="77777777" w:rsidR="00315195" w:rsidRPr="00DD78D7" w:rsidRDefault="00315195" w:rsidP="00DD78D7">
            <w:pPr>
              <w:spacing w:after="0"/>
              <w:ind w:left="57"/>
              <w:rPr>
                <w:b/>
                <w:bCs/>
                <w:sz w:val="16"/>
                <w:szCs w:val="16"/>
              </w:rPr>
            </w:pPr>
            <w:r w:rsidRPr="00DD78D7">
              <w:rPr>
                <w:rFonts w:eastAsia="Gotham"/>
                <w:b/>
                <w:bCs/>
                <w:i/>
                <w:color w:val="181717"/>
                <w:sz w:val="16"/>
                <w:szCs w:val="16"/>
              </w:rPr>
              <w:t>Operating expenditure commitments</w:t>
            </w:r>
          </w:p>
        </w:tc>
        <w:tc>
          <w:tcPr>
            <w:tcW w:w="1367" w:type="dxa"/>
            <w:tcBorders>
              <w:top w:val="single" w:sz="2" w:space="0" w:color="181717"/>
              <w:left w:val="nil"/>
              <w:bottom w:val="single" w:sz="2" w:space="0" w:color="C9C9C9"/>
              <w:right w:val="nil"/>
            </w:tcBorders>
          </w:tcPr>
          <w:p w14:paraId="5051842B" w14:textId="77777777" w:rsidR="00315195" w:rsidRPr="00DD78D7" w:rsidRDefault="00315195" w:rsidP="00DD78D7">
            <w:pPr>
              <w:spacing w:after="0"/>
              <w:jc w:val="right"/>
              <w:rPr>
                <w:b/>
                <w:bCs/>
                <w:sz w:val="16"/>
                <w:szCs w:val="16"/>
              </w:rPr>
            </w:pPr>
            <w:r w:rsidRPr="00DD78D7">
              <w:rPr>
                <w:rFonts w:eastAsia="Gotham"/>
                <w:b/>
                <w:bCs/>
                <w:color w:val="181717"/>
                <w:sz w:val="16"/>
                <w:szCs w:val="16"/>
              </w:rPr>
              <w:t>($’000)</w:t>
            </w:r>
          </w:p>
        </w:tc>
        <w:tc>
          <w:tcPr>
            <w:tcW w:w="804" w:type="dxa"/>
            <w:tcBorders>
              <w:top w:val="single" w:sz="2" w:space="0" w:color="181717"/>
              <w:left w:val="nil"/>
              <w:bottom w:val="single" w:sz="2" w:space="0" w:color="C9C9C9"/>
              <w:right w:val="nil"/>
            </w:tcBorders>
          </w:tcPr>
          <w:p w14:paraId="62484CCC" w14:textId="77777777" w:rsidR="00315195" w:rsidRPr="00DD78D7" w:rsidRDefault="00315195" w:rsidP="00DD78D7">
            <w:pPr>
              <w:spacing w:after="0"/>
              <w:jc w:val="right"/>
              <w:rPr>
                <w:b/>
                <w:bCs/>
                <w:sz w:val="16"/>
                <w:szCs w:val="16"/>
              </w:rPr>
            </w:pPr>
            <w:r w:rsidRPr="00DD78D7">
              <w:rPr>
                <w:rFonts w:eastAsia="Gotham"/>
                <w:b/>
                <w:bCs/>
                <w:color w:val="181717"/>
                <w:sz w:val="16"/>
                <w:szCs w:val="16"/>
              </w:rPr>
              <w:t>($’000)</w:t>
            </w:r>
          </w:p>
        </w:tc>
      </w:tr>
      <w:tr w:rsidR="00315195" w:rsidRPr="003B6768" w14:paraId="5827E298" w14:textId="77777777" w:rsidTr="00DD78D7">
        <w:trPr>
          <w:trHeight w:val="216"/>
        </w:trPr>
        <w:tc>
          <w:tcPr>
            <w:tcW w:w="8432" w:type="dxa"/>
            <w:tcBorders>
              <w:top w:val="single" w:sz="2" w:space="0" w:color="C9C9C9"/>
              <w:left w:val="nil"/>
              <w:bottom w:val="single" w:sz="2" w:space="0" w:color="C9C9C9"/>
              <w:right w:val="nil"/>
            </w:tcBorders>
          </w:tcPr>
          <w:p w14:paraId="2B681F10" w14:textId="77777777" w:rsidR="00315195" w:rsidRPr="003B6768" w:rsidRDefault="00315195" w:rsidP="00DD78D7">
            <w:pPr>
              <w:spacing w:after="0"/>
              <w:ind w:left="57"/>
              <w:rPr>
                <w:sz w:val="16"/>
                <w:szCs w:val="16"/>
              </w:rPr>
            </w:pPr>
            <w:r w:rsidRPr="003B6768">
              <w:rPr>
                <w:rFonts w:eastAsia="Gotham"/>
                <w:color w:val="181717"/>
                <w:sz w:val="16"/>
                <w:szCs w:val="16"/>
              </w:rPr>
              <w:t>Not later than one year</w:t>
            </w:r>
          </w:p>
        </w:tc>
        <w:tc>
          <w:tcPr>
            <w:tcW w:w="1367" w:type="dxa"/>
            <w:tcBorders>
              <w:top w:val="single" w:sz="2" w:space="0" w:color="C9C9C9"/>
              <w:left w:val="nil"/>
              <w:bottom w:val="single" w:sz="2" w:space="0" w:color="C9C9C9"/>
              <w:right w:val="nil"/>
            </w:tcBorders>
          </w:tcPr>
          <w:p w14:paraId="547C6CFF" w14:textId="77777777" w:rsidR="00315195" w:rsidRPr="003B6768" w:rsidRDefault="00315195" w:rsidP="00DD78D7">
            <w:pPr>
              <w:spacing w:after="0"/>
              <w:ind w:left="251"/>
              <w:jc w:val="right"/>
              <w:rPr>
                <w:sz w:val="16"/>
                <w:szCs w:val="16"/>
              </w:rPr>
            </w:pPr>
            <w:r w:rsidRPr="003B6768">
              <w:rPr>
                <w:rFonts w:eastAsia="Gotham"/>
                <w:color w:val="181717"/>
                <w:sz w:val="16"/>
                <w:szCs w:val="16"/>
              </w:rPr>
              <w:t xml:space="preserve"> 479 </w:t>
            </w:r>
          </w:p>
        </w:tc>
        <w:tc>
          <w:tcPr>
            <w:tcW w:w="804" w:type="dxa"/>
            <w:tcBorders>
              <w:top w:val="single" w:sz="2" w:space="0" w:color="C9C9C9"/>
              <w:left w:val="nil"/>
              <w:bottom w:val="single" w:sz="2" w:space="0" w:color="C9C9C9"/>
              <w:right w:val="nil"/>
            </w:tcBorders>
          </w:tcPr>
          <w:p w14:paraId="446E57B7" w14:textId="77777777" w:rsidR="00315195" w:rsidRPr="003B6768" w:rsidRDefault="00315195" w:rsidP="00DD78D7">
            <w:pPr>
              <w:spacing w:after="0"/>
              <w:ind w:left="251"/>
              <w:jc w:val="right"/>
              <w:rPr>
                <w:sz w:val="16"/>
                <w:szCs w:val="16"/>
              </w:rPr>
            </w:pPr>
            <w:r w:rsidRPr="003B6768">
              <w:rPr>
                <w:rFonts w:eastAsia="Gotham"/>
                <w:color w:val="181717"/>
                <w:sz w:val="16"/>
                <w:szCs w:val="16"/>
              </w:rPr>
              <w:t xml:space="preserve"> 479 </w:t>
            </w:r>
          </w:p>
        </w:tc>
      </w:tr>
      <w:tr w:rsidR="00315195" w:rsidRPr="003B6768" w14:paraId="18798DEB" w14:textId="77777777" w:rsidTr="00DD78D7">
        <w:trPr>
          <w:trHeight w:val="216"/>
        </w:trPr>
        <w:tc>
          <w:tcPr>
            <w:tcW w:w="8432" w:type="dxa"/>
            <w:tcBorders>
              <w:top w:val="single" w:sz="2" w:space="0" w:color="C9C9C9"/>
              <w:left w:val="nil"/>
              <w:bottom w:val="single" w:sz="4" w:space="0" w:color="DBDCDE"/>
              <w:right w:val="nil"/>
            </w:tcBorders>
          </w:tcPr>
          <w:p w14:paraId="0D2CB644" w14:textId="77777777" w:rsidR="00315195" w:rsidRPr="003B6768" w:rsidRDefault="00315195" w:rsidP="00DD78D7">
            <w:pPr>
              <w:spacing w:after="0"/>
              <w:ind w:left="57"/>
              <w:rPr>
                <w:sz w:val="16"/>
                <w:szCs w:val="16"/>
              </w:rPr>
            </w:pPr>
            <w:r w:rsidRPr="003B6768">
              <w:rPr>
                <w:rFonts w:eastAsia="Gotham"/>
                <w:color w:val="181717"/>
                <w:sz w:val="16"/>
                <w:szCs w:val="16"/>
              </w:rPr>
              <w:lastRenderedPageBreak/>
              <w:t>Later than one year and not later than five years</w:t>
            </w:r>
          </w:p>
        </w:tc>
        <w:tc>
          <w:tcPr>
            <w:tcW w:w="1367" w:type="dxa"/>
            <w:tcBorders>
              <w:top w:val="single" w:sz="2" w:space="0" w:color="C9C9C9"/>
              <w:left w:val="nil"/>
              <w:bottom w:val="single" w:sz="2" w:space="0" w:color="181717"/>
              <w:right w:val="nil"/>
            </w:tcBorders>
          </w:tcPr>
          <w:p w14:paraId="07590867" w14:textId="77777777" w:rsidR="00315195" w:rsidRPr="003B6768" w:rsidRDefault="00315195" w:rsidP="00DD78D7">
            <w:pPr>
              <w:spacing w:after="0"/>
              <w:ind w:left="251"/>
              <w:jc w:val="right"/>
              <w:rPr>
                <w:sz w:val="16"/>
                <w:szCs w:val="16"/>
              </w:rPr>
            </w:pPr>
            <w:r w:rsidRPr="003B6768">
              <w:rPr>
                <w:rFonts w:eastAsia="Gotham"/>
                <w:color w:val="181717"/>
                <w:sz w:val="16"/>
                <w:szCs w:val="16"/>
              </w:rPr>
              <w:t xml:space="preserve"> 479 </w:t>
            </w:r>
          </w:p>
        </w:tc>
        <w:tc>
          <w:tcPr>
            <w:tcW w:w="804" w:type="dxa"/>
            <w:tcBorders>
              <w:top w:val="single" w:sz="2" w:space="0" w:color="C9C9C9"/>
              <w:left w:val="nil"/>
              <w:bottom w:val="single" w:sz="2" w:space="0" w:color="181717"/>
              <w:right w:val="nil"/>
            </w:tcBorders>
          </w:tcPr>
          <w:p w14:paraId="7DA405A5" w14:textId="77777777" w:rsidR="00315195" w:rsidRPr="003B6768" w:rsidRDefault="00315195" w:rsidP="00DD78D7">
            <w:pPr>
              <w:spacing w:after="0"/>
              <w:ind w:left="257"/>
              <w:jc w:val="right"/>
              <w:rPr>
                <w:sz w:val="16"/>
                <w:szCs w:val="16"/>
              </w:rPr>
            </w:pPr>
            <w:r w:rsidRPr="003B6768">
              <w:rPr>
                <w:rFonts w:eastAsia="Gotham"/>
                <w:color w:val="181717"/>
                <w:sz w:val="16"/>
                <w:szCs w:val="16"/>
              </w:rPr>
              <w:t xml:space="preserve"> 957 </w:t>
            </w:r>
          </w:p>
        </w:tc>
      </w:tr>
      <w:tr w:rsidR="00315195" w:rsidRPr="003B6768" w14:paraId="66E9EB8E" w14:textId="77777777" w:rsidTr="00DD78D7">
        <w:trPr>
          <w:trHeight w:val="216"/>
        </w:trPr>
        <w:tc>
          <w:tcPr>
            <w:tcW w:w="8432" w:type="dxa"/>
            <w:tcBorders>
              <w:top w:val="single" w:sz="4" w:space="0" w:color="DBDCDE"/>
              <w:left w:val="nil"/>
              <w:bottom w:val="single" w:sz="2" w:space="0" w:color="C9C9C9"/>
              <w:right w:val="nil"/>
            </w:tcBorders>
          </w:tcPr>
          <w:p w14:paraId="0A463755" w14:textId="77777777" w:rsidR="00315195" w:rsidRPr="00DD78D7" w:rsidRDefault="00315195" w:rsidP="00DD78D7">
            <w:pPr>
              <w:spacing w:after="0"/>
              <w:ind w:left="57"/>
              <w:rPr>
                <w:b/>
                <w:bCs/>
                <w:sz w:val="16"/>
                <w:szCs w:val="16"/>
              </w:rPr>
            </w:pPr>
            <w:r w:rsidRPr="00DD78D7">
              <w:rPr>
                <w:rFonts w:eastAsia="Gotham"/>
                <w:b/>
                <w:bCs/>
                <w:color w:val="181717"/>
                <w:sz w:val="16"/>
                <w:szCs w:val="16"/>
              </w:rPr>
              <w:t>Total operating expenditure commitments</w:t>
            </w:r>
          </w:p>
        </w:tc>
        <w:tc>
          <w:tcPr>
            <w:tcW w:w="1367" w:type="dxa"/>
            <w:tcBorders>
              <w:top w:val="single" w:sz="2" w:space="0" w:color="181717"/>
              <w:left w:val="nil"/>
              <w:bottom w:val="single" w:sz="2" w:space="0" w:color="C9C9C9"/>
              <w:right w:val="nil"/>
            </w:tcBorders>
          </w:tcPr>
          <w:p w14:paraId="42C56BE1" w14:textId="77777777" w:rsidR="00315195" w:rsidRPr="003B6768" w:rsidRDefault="00315195" w:rsidP="00DD78D7">
            <w:pPr>
              <w:spacing w:after="0"/>
              <w:ind w:left="247"/>
              <w:jc w:val="right"/>
              <w:rPr>
                <w:sz w:val="16"/>
                <w:szCs w:val="16"/>
              </w:rPr>
            </w:pPr>
            <w:r w:rsidRPr="003B6768">
              <w:rPr>
                <w:rFonts w:eastAsia="Gotham"/>
                <w:color w:val="181717"/>
                <w:sz w:val="16"/>
                <w:szCs w:val="16"/>
              </w:rPr>
              <w:t xml:space="preserve"> 958 </w:t>
            </w:r>
          </w:p>
        </w:tc>
        <w:tc>
          <w:tcPr>
            <w:tcW w:w="804" w:type="dxa"/>
            <w:tcBorders>
              <w:top w:val="single" w:sz="2" w:space="0" w:color="181717"/>
              <w:left w:val="nil"/>
              <w:bottom w:val="single" w:sz="2" w:space="0" w:color="C9C9C9"/>
              <w:right w:val="nil"/>
            </w:tcBorders>
          </w:tcPr>
          <w:p w14:paraId="2AC872D4" w14:textId="77777777" w:rsidR="00315195" w:rsidRPr="003B6768" w:rsidRDefault="00315195" w:rsidP="00DD78D7">
            <w:pPr>
              <w:spacing w:after="0"/>
              <w:ind w:left="122"/>
              <w:jc w:val="right"/>
              <w:rPr>
                <w:sz w:val="16"/>
                <w:szCs w:val="16"/>
              </w:rPr>
            </w:pPr>
            <w:r w:rsidRPr="003B6768">
              <w:rPr>
                <w:rFonts w:eastAsia="Gotham"/>
                <w:color w:val="181717"/>
                <w:sz w:val="16"/>
                <w:szCs w:val="16"/>
              </w:rPr>
              <w:t xml:space="preserve"> 1,436 </w:t>
            </w:r>
          </w:p>
        </w:tc>
      </w:tr>
      <w:tr w:rsidR="00315195" w:rsidRPr="003B6768" w14:paraId="402CB537" w14:textId="77777777" w:rsidTr="00DD78D7">
        <w:trPr>
          <w:trHeight w:val="216"/>
        </w:trPr>
        <w:tc>
          <w:tcPr>
            <w:tcW w:w="8432" w:type="dxa"/>
            <w:tcBorders>
              <w:top w:val="single" w:sz="2" w:space="0" w:color="C9C9C9"/>
              <w:left w:val="nil"/>
              <w:bottom w:val="single" w:sz="4" w:space="0" w:color="DBDCDE"/>
              <w:right w:val="nil"/>
            </w:tcBorders>
          </w:tcPr>
          <w:p w14:paraId="36FE9DCC" w14:textId="77777777" w:rsidR="00315195" w:rsidRPr="003B6768" w:rsidRDefault="00315195" w:rsidP="00DD78D7">
            <w:pPr>
              <w:spacing w:after="0"/>
              <w:ind w:left="57"/>
              <w:rPr>
                <w:sz w:val="16"/>
                <w:szCs w:val="16"/>
              </w:rPr>
            </w:pPr>
            <w:r w:rsidRPr="003B6768">
              <w:rPr>
                <w:rFonts w:eastAsia="Gotham"/>
                <w:color w:val="181717"/>
                <w:sz w:val="16"/>
                <w:szCs w:val="16"/>
              </w:rPr>
              <w:t>Less GST recoverable</w:t>
            </w:r>
          </w:p>
        </w:tc>
        <w:tc>
          <w:tcPr>
            <w:tcW w:w="1367" w:type="dxa"/>
            <w:tcBorders>
              <w:top w:val="single" w:sz="2" w:space="0" w:color="C9C9C9"/>
              <w:left w:val="nil"/>
              <w:bottom w:val="single" w:sz="2" w:space="0" w:color="181717"/>
              <w:right w:val="nil"/>
            </w:tcBorders>
          </w:tcPr>
          <w:p w14:paraId="60F87492" w14:textId="77777777" w:rsidR="00315195" w:rsidRPr="003B6768" w:rsidRDefault="00315195" w:rsidP="00DD78D7">
            <w:pPr>
              <w:spacing w:after="0"/>
              <w:ind w:left="338"/>
              <w:jc w:val="right"/>
              <w:rPr>
                <w:sz w:val="16"/>
                <w:szCs w:val="16"/>
              </w:rPr>
            </w:pPr>
            <w:r w:rsidRPr="003B6768">
              <w:rPr>
                <w:rFonts w:eastAsia="Gotham"/>
                <w:color w:val="181717"/>
                <w:sz w:val="16"/>
                <w:szCs w:val="16"/>
              </w:rPr>
              <w:t xml:space="preserve"> 87 </w:t>
            </w:r>
          </w:p>
        </w:tc>
        <w:tc>
          <w:tcPr>
            <w:tcW w:w="804" w:type="dxa"/>
            <w:tcBorders>
              <w:top w:val="single" w:sz="2" w:space="0" w:color="C9C9C9"/>
              <w:left w:val="nil"/>
              <w:bottom w:val="single" w:sz="2" w:space="0" w:color="181717"/>
              <w:right w:val="nil"/>
            </w:tcBorders>
          </w:tcPr>
          <w:p w14:paraId="369D0099" w14:textId="6312F31B" w:rsidR="00315195" w:rsidRPr="003B6768" w:rsidRDefault="00315195" w:rsidP="00DD78D7">
            <w:pPr>
              <w:spacing w:after="0"/>
              <w:ind w:left="329"/>
              <w:jc w:val="right"/>
              <w:rPr>
                <w:sz w:val="16"/>
                <w:szCs w:val="16"/>
              </w:rPr>
            </w:pPr>
            <w:r w:rsidRPr="003B6768">
              <w:rPr>
                <w:rFonts w:eastAsia="Gotham"/>
                <w:color w:val="181717"/>
                <w:sz w:val="16"/>
                <w:szCs w:val="16"/>
              </w:rPr>
              <w:t xml:space="preserve">131 </w:t>
            </w:r>
          </w:p>
        </w:tc>
      </w:tr>
      <w:tr w:rsidR="00315195" w:rsidRPr="003B6768" w14:paraId="01F32336" w14:textId="77777777" w:rsidTr="00DD78D7">
        <w:trPr>
          <w:trHeight w:val="326"/>
        </w:trPr>
        <w:tc>
          <w:tcPr>
            <w:tcW w:w="8432" w:type="dxa"/>
            <w:tcBorders>
              <w:top w:val="single" w:sz="4" w:space="0" w:color="DBDCDE"/>
              <w:left w:val="nil"/>
              <w:bottom w:val="nil"/>
              <w:right w:val="nil"/>
            </w:tcBorders>
          </w:tcPr>
          <w:p w14:paraId="0E30CB56" w14:textId="77777777" w:rsidR="00315195" w:rsidRPr="00DD78D7" w:rsidRDefault="00315195" w:rsidP="00DD78D7">
            <w:pPr>
              <w:spacing w:after="0"/>
              <w:ind w:left="57"/>
              <w:rPr>
                <w:b/>
                <w:bCs/>
                <w:sz w:val="16"/>
                <w:szCs w:val="16"/>
              </w:rPr>
            </w:pPr>
            <w:r w:rsidRPr="00DD78D7">
              <w:rPr>
                <w:rFonts w:eastAsia="Gotham"/>
                <w:b/>
                <w:bCs/>
                <w:color w:val="181717"/>
                <w:sz w:val="16"/>
                <w:szCs w:val="16"/>
              </w:rPr>
              <w:t>Total operating expenditure commitments (excluding GST)</w:t>
            </w:r>
          </w:p>
        </w:tc>
        <w:tc>
          <w:tcPr>
            <w:tcW w:w="1367" w:type="dxa"/>
            <w:tcBorders>
              <w:top w:val="single" w:sz="2" w:space="0" w:color="181717"/>
              <w:left w:val="nil"/>
              <w:bottom w:val="nil"/>
              <w:right w:val="nil"/>
            </w:tcBorders>
          </w:tcPr>
          <w:p w14:paraId="00F5593E" w14:textId="77777777" w:rsidR="00315195" w:rsidRPr="003B6768" w:rsidRDefault="00315195" w:rsidP="00DD78D7">
            <w:pPr>
              <w:spacing w:after="0"/>
              <w:ind w:left="291"/>
              <w:jc w:val="right"/>
              <w:rPr>
                <w:sz w:val="16"/>
                <w:szCs w:val="16"/>
              </w:rPr>
            </w:pPr>
            <w:r w:rsidRPr="003B6768">
              <w:rPr>
                <w:rFonts w:eastAsia="Gotham"/>
                <w:color w:val="181717"/>
                <w:sz w:val="16"/>
                <w:szCs w:val="16"/>
              </w:rPr>
              <w:t xml:space="preserve"> 871 </w:t>
            </w:r>
          </w:p>
        </w:tc>
        <w:tc>
          <w:tcPr>
            <w:tcW w:w="804" w:type="dxa"/>
            <w:tcBorders>
              <w:top w:val="single" w:sz="2" w:space="0" w:color="181717"/>
              <w:left w:val="nil"/>
              <w:bottom w:val="nil"/>
              <w:right w:val="nil"/>
            </w:tcBorders>
          </w:tcPr>
          <w:p w14:paraId="5F6D5F70" w14:textId="77777777" w:rsidR="00315195" w:rsidRPr="003B6768" w:rsidRDefault="00315195" w:rsidP="00DD78D7">
            <w:pPr>
              <w:spacing w:after="0"/>
              <w:ind w:left="121"/>
              <w:jc w:val="right"/>
              <w:rPr>
                <w:sz w:val="16"/>
                <w:szCs w:val="16"/>
              </w:rPr>
            </w:pPr>
            <w:r w:rsidRPr="003B6768">
              <w:rPr>
                <w:rFonts w:eastAsia="Gotham"/>
                <w:color w:val="181717"/>
                <w:sz w:val="16"/>
                <w:szCs w:val="16"/>
              </w:rPr>
              <w:t xml:space="preserve"> 1,305 </w:t>
            </w:r>
          </w:p>
        </w:tc>
      </w:tr>
      <w:tr w:rsidR="00315195" w:rsidRPr="003B6768" w14:paraId="56E395CB" w14:textId="77777777" w:rsidTr="00DD78D7">
        <w:trPr>
          <w:trHeight w:val="216"/>
        </w:trPr>
        <w:tc>
          <w:tcPr>
            <w:tcW w:w="8432" w:type="dxa"/>
            <w:tcBorders>
              <w:top w:val="nil"/>
              <w:left w:val="nil"/>
              <w:bottom w:val="nil"/>
              <w:right w:val="nil"/>
            </w:tcBorders>
            <w:shd w:val="clear" w:color="auto" w:fill="D1E19C"/>
          </w:tcPr>
          <w:p w14:paraId="679A6D30" w14:textId="77777777" w:rsidR="00315195" w:rsidRPr="003B6768" w:rsidRDefault="00315195" w:rsidP="006509A3">
            <w:pPr>
              <w:spacing w:after="0"/>
              <w:ind w:left="57"/>
              <w:rPr>
                <w:b/>
                <w:bCs/>
                <w:sz w:val="16"/>
                <w:szCs w:val="16"/>
              </w:rPr>
            </w:pPr>
            <w:r w:rsidRPr="003B6768">
              <w:rPr>
                <w:rFonts w:eastAsia="Gotham"/>
                <w:b/>
                <w:bCs/>
                <w:color w:val="181717"/>
                <w:sz w:val="16"/>
                <w:szCs w:val="16"/>
              </w:rPr>
              <w:t>6.5 Reserves</w:t>
            </w:r>
          </w:p>
        </w:tc>
        <w:tc>
          <w:tcPr>
            <w:tcW w:w="1367" w:type="dxa"/>
            <w:tcBorders>
              <w:top w:val="nil"/>
              <w:left w:val="nil"/>
              <w:bottom w:val="nil"/>
              <w:right w:val="nil"/>
            </w:tcBorders>
            <w:shd w:val="clear" w:color="auto" w:fill="D1E19C"/>
          </w:tcPr>
          <w:p w14:paraId="2A5BA87A" w14:textId="77777777" w:rsidR="00315195" w:rsidRPr="003B6768" w:rsidRDefault="00315195" w:rsidP="006509A3">
            <w:pPr>
              <w:rPr>
                <w:sz w:val="16"/>
                <w:szCs w:val="16"/>
              </w:rPr>
            </w:pPr>
          </w:p>
        </w:tc>
        <w:tc>
          <w:tcPr>
            <w:tcW w:w="804" w:type="dxa"/>
            <w:tcBorders>
              <w:top w:val="nil"/>
              <w:left w:val="nil"/>
              <w:bottom w:val="nil"/>
              <w:right w:val="nil"/>
            </w:tcBorders>
            <w:shd w:val="clear" w:color="auto" w:fill="D1E19C"/>
          </w:tcPr>
          <w:p w14:paraId="195B193A" w14:textId="77777777" w:rsidR="00315195" w:rsidRPr="003B6768" w:rsidRDefault="00315195" w:rsidP="006509A3">
            <w:pPr>
              <w:rPr>
                <w:sz w:val="16"/>
                <w:szCs w:val="16"/>
              </w:rPr>
            </w:pPr>
          </w:p>
        </w:tc>
      </w:tr>
    </w:tbl>
    <w:p w14:paraId="73F670C6" w14:textId="194BD387" w:rsidR="00315195" w:rsidRDefault="00315195" w:rsidP="00DD78D7">
      <w:pPr>
        <w:pStyle w:val="bodycopy"/>
        <w:rPr>
          <w:sz w:val="16"/>
          <w:szCs w:val="16"/>
        </w:rPr>
      </w:pPr>
      <w:r w:rsidRPr="00DD78D7">
        <w:rPr>
          <w:b/>
          <w:bCs/>
          <w:sz w:val="16"/>
          <w:szCs w:val="16"/>
        </w:rPr>
        <w:t>Valuation Assumption Risk:</w:t>
      </w:r>
      <w:r w:rsidRPr="00DD78D7">
        <w:rPr>
          <w:sz w:val="16"/>
          <w:szCs w:val="16"/>
        </w:rPr>
        <w:t xml:space="preserve"> - The Portable Long Service Benefits Scheme commenced on 1 July 2019 and so as at balance sheet date, the Authority and its actuarial advisors have only 1 year of actual worker information available. As a result, the Authority has determined that a reserve for valuation assumption risks is appropriate within the Contract Cleaning and Security schemes. The reserve will be reviewed periodically and revised annually at each balance sheet date.</w:t>
      </w:r>
    </w:p>
    <w:p w14:paraId="0CFEA901" w14:textId="77777777" w:rsidR="00DD78D7" w:rsidRPr="00DD78D7" w:rsidRDefault="00DD78D7" w:rsidP="00DD78D7">
      <w:pPr>
        <w:pStyle w:val="bodycopy"/>
        <w:rPr>
          <w:sz w:val="16"/>
          <w:szCs w:val="16"/>
        </w:rPr>
      </w:pPr>
    </w:p>
    <w:p w14:paraId="50514893" w14:textId="77777777" w:rsidR="00315195" w:rsidRPr="00DD78D7" w:rsidRDefault="00315195" w:rsidP="00DD78D7">
      <w:pPr>
        <w:tabs>
          <w:tab w:val="center" w:pos="7797"/>
          <w:tab w:val="right" w:pos="8671"/>
        </w:tabs>
        <w:spacing w:after="0"/>
        <w:rPr>
          <w:b/>
          <w:bCs/>
          <w:sz w:val="16"/>
          <w:szCs w:val="16"/>
        </w:rPr>
      </w:pPr>
      <w:r w:rsidRPr="003B6768">
        <w:rPr>
          <w:sz w:val="16"/>
          <w:szCs w:val="16"/>
        </w:rPr>
        <w:tab/>
      </w:r>
      <w:r w:rsidRPr="00DD78D7">
        <w:rPr>
          <w:rFonts w:eastAsia="Gotham"/>
          <w:b/>
          <w:bCs/>
          <w:color w:val="181717"/>
          <w:sz w:val="16"/>
          <w:szCs w:val="16"/>
        </w:rPr>
        <w:t>2020</w:t>
      </w:r>
      <w:r w:rsidRPr="00DD78D7">
        <w:rPr>
          <w:rFonts w:eastAsia="Gotham"/>
          <w:b/>
          <w:bCs/>
          <w:color w:val="181717"/>
          <w:sz w:val="16"/>
          <w:szCs w:val="16"/>
        </w:rPr>
        <w:tab/>
        <w:t>2019</w:t>
      </w:r>
    </w:p>
    <w:tbl>
      <w:tblPr>
        <w:tblStyle w:val="TableGrid0"/>
        <w:tblW w:w="8787" w:type="dxa"/>
        <w:tblInd w:w="-57" w:type="dxa"/>
        <w:tblCellMar>
          <w:top w:w="28" w:type="dxa"/>
          <w:right w:w="71" w:type="dxa"/>
        </w:tblCellMar>
        <w:tblLook w:val="04A0" w:firstRow="1" w:lastRow="0" w:firstColumn="1" w:lastColumn="0" w:noHBand="0" w:noVBand="1"/>
      </w:tblPr>
      <w:tblGrid>
        <w:gridCol w:w="6993"/>
        <w:gridCol w:w="1134"/>
        <w:gridCol w:w="660"/>
      </w:tblGrid>
      <w:tr w:rsidR="00315195" w:rsidRPr="00DD78D7" w14:paraId="78AF41A0" w14:textId="77777777" w:rsidTr="006509A3">
        <w:trPr>
          <w:trHeight w:val="225"/>
        </w:trPr>
        <w:tc>
          <w:tcPr>
            <w:tcW w:w="6994" w:type="dxa"/>
            <w:tcBorders>
              <w:top w:val="nil"/>
              <w:left w:val="nil"/>
              <w:bottom w:val="single" w:sz="2" w:space="0" w:color="C9C9C9"/>
              <w:right w:val="nil"/>
            </w:tcBorders>
          </w:tcPr>
          <w:p w14:paraId="595A17ED" w14:textId="77777777" w:rsidR="00315195" w:rsidRPr="00DD78D7" w:rsidRDefault="00315195" w:rsidP="006509A3">
            <w:pPr>
              <w:spacing w:after="0"/>
              <w:ind w:left="57"/>
              <w:rPr>
                <w:b/>
                <w:bCs/>
                <w:sz w:val="16"/>
                <w:szCs w:val="16"/>
              </w:rPr>
            </w:pPr>
            <w:r w:rsidRPr="00DD78D7">
              <w:rPr>
                <w:rFonts w:eastAsia="Gotham"/>
                <w:b/>
                <w:bCs/>
                <w:i/>
                <w:color w:val="181717"/>
                <w:sz w:val="16"/>
                <w:szCs w:val="16"/>
              </w:rPr>
              <w:t>Reserves</w:t>
            </w:r>
          </w:p>
        </w:tc>
        <w:tc>
          <w:tcPr>
            <w:tcW w:w="1134" w:type="dxa"/>
            <w:tcBorders>
              <w:top w:val="single" w:sz="2" w:space="0" w:color="181717"/>
              <w:left w:val="nil"/>
              <w:bottom w:val="single" w:sz="2" w:space="0" w:color="C9C9C9"/>
              <w:right w:val="nil"/>
            </w:tcBorders>
          </w:tcPr>
          <w:p w14:paraId="7054C7D8" w14:textId="77777777" w:rsidR="00315195" w:rsidRPr="00DD78D7" w:rsidRDefault="00315195" w:rsidP="00DD78D7">
            <w:pPr>
              <w:spacing w:after="0"/>
              <w:jc w:val="right"/>
              <w:rPr>
                <w:b/>
                <w:bCs/>
                <w:sz w:val="16"/>
                <w:szCs w:val="16"/>
              </w:rPr>
            </w:pPr>
            <w:r w:rsidRPr="00DD78D7">
              <w:rPr>
                <w:rFonts w:eastAsia="Gotham"/>
                <w:b/>
                <w:bCs/>
                <w:color w:val="181717"/>
                <w:sz w:val="16"/>
                <w:szCs w:val="16"/>
              </w:rPr>
              <w:t>($’000)</w:t>
            </w:r>
          </w:p>
        </w:tc>
        <w:tc>
          <w:tcPr>
            <w:tcW w:w="660" w:type="dxa"/>
            <w:tcBorders>
              <w:top w:val="single" w:sz="2" w:space="0" w:color="181717"/>
              <w:left w:val="nil"/>
              <w:bottom w:val="single" w:sz="2" w:space="0" w:color="C9C9C9"/>
              <w:right w:val="nil"/>
            </w:tcBorders>
          </w:tcPr>
          <w:p w14:paraId="7F83A71F" w14:textId="77777777" w:rsidR="00315195" w:rsidRPr="00DD78D7" w:rsidRDefault="00315195" w:rsidP="00DD78D7">
            <w:pPr>
              <w:spacing w:after="0"/>
              <w:jc w:val="right"/>
              <w:rPr>
                <w:b/>
                <w:bCs/>
                <w:sz w:val="16"/>
                <w:szCs w:val="16"/>
              </w:rPr>
            </w:pPr>
            <w:r w:rsidRPr="00DD78D7">
              <w:rPr>
                <w:rFonts w:eastAsia="Gotham"/>
                <w:b/>
                <w:bCs/>
                <w:color w:val="181717"/>
                <w:sz w:val="16"/>
                <w:szCs w:val="16"/>
              </w:rPr>
              <w:t>($’000)</w:t>
            </w:r>
          </w:p>
        </w:tc>
      </w:tr>
      <w:tr w:rsidR="00315195" w:rsidRPr="003B6768" w14:paraId="7463E7C0" w14:textId="77777777" w:rsidTr="006509A3">
        <w:trPr>
          <w:trHeight w:val="225"/>
        </w:trPr>
        <w:tc>
          <w:tcPr>
            <w:tcW w:w="6994" w:type="dxa"/>
            <w:tcBorders>
              <w:top w:val="single" w:sz="2" w:space="0" w:color="C9C9C9"/>
              <w:left w:val="nil"/>
              <w:bottom w:val="single" w:sz="2" w:space="0" w:color="C9C9C9"/>
              <w:right w:val="nil"/>
            </w:tcBorders>
          </w:tcPr>
          <w:p w14:paraId="76759095" w14:textId="77777777" w:rsidR="00315195" w:rsidRPr="003B6768" w:rsidRDefault="00315195" w:rsidP="006509A3">
            <w:pPr>
              <w:spacing w:after="0"/>
              <w:ind w:left="57"/>
              <w:rPr>
                <w:sz w:val="16"/>
                <w:szCs w:val="16"/>
              </w:rPr>
            </w:pPr>
            <w:r w:rsidRPr="003B6768">
              <w:rPr>
                <w:rFonts w:eastAsia="Gotham"/>
                <w:color w:val="181717"/>
                <w:sz w:val="16"/>
                <w:szCs w:val="16"/>
              </w:rPr>
              <w:t>Balance at beginning of financial year</w:t>
            </w:r>
          </w:p>
        </w:tc>
        <w:tc>
          <w:tcPr>
            <w:tcW w:w="1134" w:type="dxa"/>
            <w:tcBorders>
              <w:top w:val="single" w:sz="2" w:space="0" w:color="C9C9C9"/>
              <w:left w:val="nil"/>
              <w:bottom w:val="single" w:sz="2" w:space="0" w:color="C9C9C9"/>
              <w:right w:val="nil"/>
            </w:tcBorders>
          </w:tcPr>
          <w:p w14:paraId="17388EE8" w14:textId="77777777" w:rsidR="00315195" w:rsidRPr="003B6768" w:rsidRDefault="00315195" w:rsidP="00DD78D7">
            <w:pPr>
              <w:spacing w:after="0"/>
              <w:ind w:right="67"/>
              <w:jc w:val="right"/>
              <w:rPr>
                <w:sz w:val="16"/>
                <w:szCs w:val="16"/>
              </w:rPr>
            </w:pPr>
            <w:r w:rsidRPr="003B6768">
              <w:rPr>
                <w:rFonts w:eastAsia="Gotham"/>
                <w:color w:val="181717"/>
                <w:sz w:val="16"/>
                <w:szCs w:val="16"/>
              </w:rPr>
              <w:t xml:space="preserve"> - </w:t>
            </w:r>
          </w:p>
        </w:tc>
        <w:tc>
          <w:tcPr>
            <w:tcW w:w="660" w:type="dxa"/>
            <w:tcBorders>
              <w:top w:val="single" w:sz="2" w:space="0" w:color="C9C9C9"/>
              <w:left w:val="nil"/>
              <w:bottom w:val="single" w:sz="2" w:space="0" w:color="C9C9C9"/>
              <w:right w:val="nil"/>
            </w:tcBorders>
          </w:tcPr>
          <w:p w14:paraId="6FCF079C" w14:textId="77777777" w:rsidR="00315195" w:rsidRPr="003B6768" w:rsidRDefault="00315195" w:rsidP="00DD78D7">
            <w:pPr>
              <w:spacing w:after="0"/>
              <w:ind w:right="42"/>
              <w:jc w:val="right"/>
              <w:rPr>
                <w:sz w:val="16"/>
                <w:szCs w:val="16"/>
              </w:rPr>
            </w:pPr>
            <w:r w:rsidRPr="003B6768">
              <w:rPr>
                <w:rFonts w:eastAsia="Gotham"/>
                <w:color w:val="181717"/>
                <w:sz w:val="16"/>
                <w:szCs w:val="16"/>
              </w:rPr>
              <w:t xml:space="preserve"> - </w:t>
            </w:r>
          </w:p>
        </w:tc>
      </w:tr>
      <w:tr w:rsidR="00315195" w:rsidRPr="003B6768" w14:paraId="4787252B" w14:textId="77777777" w:rsidTr="00DD78D7">
        <w:trPr>
          <w:trHeight w:val="225"/>
        </w:trPr>
        <w:tc>
          <w:tcPr>
            <w:tcW w:w="6994" w:type="dxa"/>
            <w:tcBorders>
              <w:top w:val="single" w:sz="2" w:space="0" w:color="C9C9C9"/>
              <w:left w:val="nil"/>
              <w:bottom w:val="single" w:sz="4" w:space="0" w:color="DBDCDE"/>
              <w:right w:val="nil"/>
            </w:tcBorders>
          </w:tcPr>
          <w:p w14:paraId="37BEA929" w14:textId="77777777" w:rsidR="00315195" w:rsidRPr="003B6768" w:rsidRDefault="00315195" w:rsidP="006509A3">
            <w:pPr>
              <w:spacing w:after="0"/>
              <w:ind w:left="57"/>
              <w:rPr>
                <w:sz w:val="16"/>
                <w:szCs w:val="16"/>
              </w:rPr>
            </w:pPr>
            <w:r w:rsidRPr="003B6768">
              <w:rPr>
                <w:rFonts w:eastAsia="Gotham"/>
                <w:color w:val="181717"/>
                <w:sz w:val="16"/>
                <w:szCs w:val="16"/>
              </w:rPr>
              <w:t>Transfer from accumulated surplus</w:t>
            </w:r>
          </w:p>
        </w:tc>
        <w:tc>
          <w:tcPr>
            <w:tcW w:w="1134" w:type="dxa"/>
            <w:tcBorders>
              <w:top w:val="single" w:sz="2" w:space="0" w:color="C9C9C9"/>
              <w:left w:val="nil"/>
              <w:bottom w:val="single" w:sz="2" w:space="0" w:color="181717"/>
              <w:right w:val="nil"/>
            </w:tcBorders>
          </w:tcPr>
          <w:p w14:paraId="286C5FD7" w14:textId="77777777" w:rsidR="00315195" w:rsidRPr="003B6768" w:rsidRDefault="00315195" w:rsidP="00DD78D7">
            <w:pPr>
              <w:spacing w:after="0"/>
              <w:ind w:left="184"/>
              <w:jc w:val="right"/>
              <w:rPr>
                <w:sz w:val="16"/>
                <w:szCs w:val="16"/>
              </w:rPr>
            </w:pPr>
            <w:r w:rsidRPr="003B6768">
              <w:rPr>
                <w:rFonts w:eastAsia="Gotham"/>
                <w:color w:val="181717"/>
                <w:sz w:val="16"/>
                <w:szCs w:val="16"/>
              </w:rPr>
              <w:t xml:space="preserve"> 1,782 </w:t>
            </w:r>
          </w:p>
        </w:tc>
        <w:tc>
          <w:tcPr>
            <w:tcW w:w="660" w:type="dxa"/>
            <w:tcBorders>
              <w:top w:val="single" w:sz="2" w:space="0" w:color="C9C9C9"/>
              <w:left w:val="nil"/>
              <w:bottom w:val="single" w:sz="2" w:space="0" w:color="181717"/>
              <w:right w:val="nil"/>
            </w:tcBorders>
          </w:tcPr>
          <w:p w14:paraId="60A57BB1" w14:textId="77777777" w:rsidR="00315195" w:rsidRPr="003B6768" w:rsidRDefault="00315195" w:rsidP="00DD78D7">
            <w:pPr>
              <w:spacing w:after="0"/>
              <w:ind w:right="42"/>
              <w:jc w:val="right"/>
              <w:rPr>
                <w:sz w:val="16"/>
                <w:szCs w:val="16"/>
              </w:rPr>
            </w:pPr>
            <w:r w:rsidRPr="003B6768">
              <w:rPr>
                <w:rFonts w:eastAsia="Gotham"/>
                <w:color w:val="181717"/>
                <w:sz w:val="16"/>
                <w:szCs w:val="16"/>
              </w:rPr>
              <w:t xml:space="preserve"> - </w:t>
            </w:r>
          </w:p>
        </w:tc>
      </w:tr>
    </w:tbl>
    <w:p w14:paraId="26A9C3BB" w14:textId="13308DC0" w:rsidR="00315195" w:rsidRPr="003B6768" w:rsidRDefault="00315195" w:rsidP="00DD78D7">
      <w:pPr>
        <w:tabs>
          <w:tab w:val="center" w:pos="7797"/>
          <w:tab w:val="right" w:pos="8671"/>
        </w:tabs>
        <w:spacing w:after="35" w:line="268" w:lineRule="auto"/>
        <w:ind w:left="-12"/>
        <w:rPr>
          <w:rFonts w:eastAsia="Gotham"/>
          <w:color w:val="181717"/>
          <w:sz w:val="16"/>
          <w:szCs w:val="16"/>
        </w:rPr>
      </w:pPr>
      <w:r w:rsidRPr="00DD78D7">
        <w:rPr>
          <w:rFonts w:eastAsia="Gotham"/>
          <w:b/>
          <w:bCs/>
          <w:color w:val="181717"/>
          <w:sz w:val="16"/>
          <w:szCs w:val="16"/>
        </w:rPr>
        <w:t>Balance at end of financial year</w:t>
      </w:r>
      <w:r w:rsidRPr="003B6768">
        <w:rPr>
          <w:rFonts w:eastAsia="Gotham"/>
          <w:color w:val="181717"/>
          <w:sz w:val="16"/>
          <w:szCs w:val="16"/>
        </w:rPr>
        <w:tab/>
        <w:t xml:space="preserve"> 1,782 </w:t>
      </w:r>
      <w:r w:rsidRPr="003B6768">
        <w:rPr>
          <w:rFonts w:eastAsia="Gotham"/>
          <w:color w:val="181717"/>
          <w:sz w:val="16"/>
          <w:szCs w:val="16"/>
        </w:rPr>
        <w:tab/>
        <w:t xml:space="preserve"> - </w:t>
      </w:r>
    </w:p>
    <w:p w14:paraId="48BAB1B3" w14:textId="4DE48B72" w:rsidR="00DD78D7" w:rsidRDefault="00DD78D7">
      <w:pPr>
        <w:spacing w:after="0"/>
        <w:rPr>
          <w:sz w:val="16"/>
          <w:szCs w:val="16"/>
        </w:rPr>
      </w:pPr>
      <w:r>
        <w:rPr>
          <w:sz w:val="16"/>
          <w:szCs w:val="16"/>
        </w:rPr>
        <w:br w:type="page"/>
      </w:r>
    </w:p>
    <w:p w14:paraId="53C67BAA" w14:textId="48036A79" w:rsidR="00315195" w:rsidRPr="00DD78D7" w:rsidRDefault="00DD78D7" w:rsidP="00DD78D7">
      <w:pPr>
        <w:pStyle w:val="Heading3"/>
        <w:rPr>
          <w:sz w:val="18"/>
          <w:szCs w:val="18"/>
        </w:rPr>
      </w:pPr>
      <w:r w:rsidRPr="00DD78D7">
        <w:lastRenderedPageBreak/>
        <w:t>Note 7: Risks, contingencies and valuation judgements</w:t>
      </w:r>
    </w:p>
    <w:tbl>
      <w:tblPr>
        <w:tblStyle w:val="TableGrid0"/>
        <w:tblW w:w="10499" w:type="dxa"/>
        <w:tblInd w:w="-57" w:type="dxa"/>
        <w:tblCellMar>
          <w:top w:w="24" w:type="dxa"/>
          <w:right w:w="108" w:type="dxa"/>
        </w:tblCellMar>
        <w:tblLook w:val="04A0" w:firstRow="1" w:lastRow="0" w:firstColumn="1" w:lastColumn="0" w:noHBand="0" w:noVBand="1"/>
      </w:tblPr>
      <w:tblGrid>
        <w:gridCol w:w="5869"/>
        <w:gridCol w:w="709"/>
        <w:gridCol w:w="3921"/>
      </w:tblGrid>
      <w:tr w:rsidR="00315195" w:rsidRPr="003B6768" w14:paraId="4FE67D93" w14:textId="77777777" w:rsidTr="00DD78D7">
        <w:trPr>
          <w:trHeight w:val="279"/>
        </w:trPr>
        <w:tc>
          <w:tcPr>
            <w:tcW w:w="5869" w:type="dxa"/>
            <w:tcBorders>
              <w:top w:val="single" w:sz="8" w:space="0" w:color="439E99"/>
              <w:left w:val="nil"/>
              <w:bottom w:val="nil"/>
              <w:right w:val="nil"/>
            </w:tcBorders>
          </w:tcPr>
          <w:p w14:paraId="59C69FFE" w14:textId="77777777" w:rsidR="00315195" w:rsidRPr="00DD78D7" w:rsidRDefault="00315195" w:rsidP="006509A3">
            <w:pPr>
              <w:spacing w:after="0"/>
              <w:rPr>
                <w:b/>
                <w:bCs/>
                <w:sz w:val="16"/>
                <w:szCs w:val="16"/>
              </w:rPr>
            </w:pPr>
            <w:r w:rsidRPr="00DD78D7">
              <w:rPr>
                <w:rFonts w:eastAsia="Gotham"/>
                <w:b/>
                <w:bCs/>
                <w:color w:val="181717"/>
                <w:sz w:val="16"/>
                <w:szCs w:val="16"/>
              </w:rPr>
              <w:t>Introduction</w:t>
            </w:r>
          </w:p>
        </w:tc>
        <w:tc>
          <w:tcPr>
            <w:tcW w:w="4630" w:type="dxa"/>
            <w:gridSpan w:val="2"/>
            <w:tcBorders>
              <w:top w:val="single" w:sz="8" w:space="0" w:color="439E99"/>
              <w:left w:val="nil"/>
              <w:bottom w:val="nil"/>
              <w:right w:val="nil"/>
            </w:tcBorders>
          </w:tcPr>
          <w:p w14:paraId="33F4C2EB" w14:textId="77777777" w:rsidR="00315195" w:rsidRPr="00DD78D7" w:rsidRDefault="00315195" w:rsidP="006509A3">
            <w:pPr>
              <w:spacing w:after="0"/>
              <w:rPr>
                <w:b/>
                <w:bCs/>
                <w:sz w:val="16"/>
                <w:szCs w:val="16"/>
              </w:rPr>
            </w:pPr>
            <w:r w:rsidRPr="00DD78D7">
              <w:rPr>
                <w:rFonts w:eastAsia="Gotham"/>
                <w:b/>
                <w:bCs/>
                <w:color w:val="181717"/>
                <w:sz w:val="16"/>
                <w:szCs w:val="16"/>
              </w:rPr>
              <w:t>Structure</w:t>
            </w:r>
          </w:p>
        </w:tc>
      </w:tr>
      <w:tr w:rsidR="00315195" w:rsidRPr="003B6768" w14:paraId="78F592A0" w14:textId="77777777" w:rsidTr="00DD78D7">
        <w:trPr>
          <w:trHeight w:val="139"/>
        </w:trPr>
        <w:tc>
          <w:tcPr>
            <w:tcW w:w="5869" w:type="dxa"/>
            <w:vMerge w:val="restart"/>
            <w:tcBorders>
              <w:top w:val="nil"/>
              <w:left w:val="nil"/>
              <w:bottom w:val="nil"/>
              <w:right w:val="nil"/>
            </w:tcBorders>
          </w:tcPr>
          <w:p w14:paraId="586C3FD3" w14:textId="77777777" w:rsidR="00315195" w:rsidRPr="003B6768" w:rsidRDefault="00315195" w:rsidP="006509A3">
            <w:pPr>
              <w:spacing w:after="0"/>
              <w:ind w:right="42"/>
              <w:rPr>
                <w:sz w:val="16"/>
                <w:szCs w:val="16"/>
              </w:rPr>
            </w:pPr>
            <w:r w:rsidRPr="003B6768">
              <w:rPr>
                <w:rFonts w:eastAsia="Gotham"/>
                <w:color w:val="181717"/>
                <w:sz w:val="16"/>
                <w:szCs w:val="16"/>
              </w:rPr>
              <w:t>The Authority is exposed to risks from both its activities and external factors. In addition, it is often necessary to make judgements and estimates associated with recognition and measurement of items in the financial statements. This section presents information on the Authority’s financial instruments, contingent assets and liabilities.</w:t>
            </w:r>
          </w:p>
        </w:tc>
        <w:tc>
          <w:tcPr>
            <w:tcW w:w="709" w:type="dxa"/>
            <w:tcBorders>
              <w:top w:val="nil"/>
              <w:left w:val="nil"/>
              <w:bottom w:val="single" w:sz="2" w:space="0" w:color="C9C9C9"/>
              <w:right w:val="nil"/>
            </w:tcBorders>
          </w:tcPr>
          <w:p w14:paraId="4BD9702C" w14:textId="77777777" w:rsidR="00315195" w:rsidRPr="003B6768" w:rsidRDefault="00315195" w:rsidP="005E0118">
            <w:pPr>
              <w:spacing w:after="0"/>
              <w:jc w:val="both"/>
              <w:rPr>
                <w:sz w:val="16"/>
                <w:szCs w:val="16"/>
              </w:rPr>
            </w:pPr>
            <w:r w:rsidRPr="003B6768">
              <w:rPr>
                <w:rFonts w:eastAsia="Gotham"/>
                <w:color w:val="181717"/>
                <w:sz w:val="16"/>
                <w:szCs w:val="16"/>
              </w:rPr>
              <w:t>7.1</w:t>
            </w:r>
          </w:p>
        </w:tc>
        <w:tc>
          <w:tcPr>
            <w:tcW w:w="3921" w:type="dxa"/>
            <w:tcBorders>
              <w:top w:val="nil"/>
              <w:left w:val="nil"/>
              <w:bottom w:val="single" w:sz="2" w:space="0" w:color="C9C9C9"/>
              <w:right w:val="nil"/>
            </w:tcBorders>
          </w:tcPr>
          <w:p w14:paraId="6FB11EC0" w14:textId="77777777" w:rsidR="00315195" w:rsidRPr="003B6768" w:rsidRDefault="00315195" w:rsidP="006509A3">
            <w:pPr>
              <w:spacing w:after="0"/>
              <w:rPr>
                <w:sz w:val="16"/>
                <w:szCs w:val="16"/>
              </w:rPr>
            </w:pPr>
            <w:r w:rsidRPr="003B6768">
              <w:rPr>
                <w:rFonts w:eastAsia="Gotham"/>
                <w:color w:val="181717"/>
                <w:sz w:val="16"/>
                <w:szCs w:val="16"/>
              </w:rPr>
              <w:t>Financial instruments specific disclosures</w:t>
            </w:r>
          </w:p>
        </w:tc>
      </w:tr>
      <w:tr w:rsidR="00315195" w:rsidRPr="003B6768" w14:paraId="42CB49E9" w14:textId="77777777" w:rsidTr="00DD78D7">
        <w:trPr>
          <w:trHeight w:val="45"/>
        </w:trPr>
        <w:tc>
          <w:tcPr>
            <w:tcW w:w="5869" w:type="dxa"/>
            <w:vMerge/>
            <w:tcBorders>
              <w:top w:val="nil"/>
              <w:left w:val="nil"/>
              <w:bottom w:val="nil"/>
              <w:right w:val="nil"/>
            </w:tcBorders>
          </w:tcPr>
          <w:p w14:paraId="0006ED1B" w14:textId="77777777" w:rsidR="00315195" w:rsidRPr="003B6768" w:rsidRDefault="00315195" w:rsidP="006509A3">
            <w:pPr>
              <w:rPr>
                <w:sz w:val="16"/>
                <w:szCs w:val="16"/>
              </w:rPr>
            </w:pPr>
          </w:p>
        </w:tc>
        <w:tc>
          <w:tcPr>
            <w:tcW w:w="709" w:type="dxa"/>
            <w:tcBorders>
              <w:top w:val="single" w:sz="2" w:space="0" w:color="C9C9C9"/>
              <w:left w:val="nil"/>
              <w:bottom w:val="single" w:sz="2" w:space="0" w:color="C9C9C9"/>
              <w:right w:val="nil"/>
            </w:tcBorders>
          </w:tcPr>
          <w:p w14:paraId="24C2C45B" w14:textId="77777777" w:rsidR="00315195" w:rsidRPr="003B6768" w:rsidRDefault="00315195" w:rsidP="005E0118">
            <w:pPr>
              <w:spacing w:after="0"/>
              <w:jc w:val="both"/>
              <w:rPr>
                <w:sz w:val="16"/>
                <w:szCs w:val="16"/>
              </w:rPr>
            </w:pPr>
            <w:r w:rsidRPr="003B6768">
              <w:rPr>
                <w:rFonts w:eastAsia="Gotham"/>
                <w:color w:val="181717"/>
                <w:sz w:val="16"/>
                <w:szCs w:val="16"/>
              </w:rPr>
              <w:t>7.1.1</w:t>
            </w:r>
          </w:p>
        </w:tc>
        <w:tc>
          <w:tcPr>
            <w:tcW w:w="3921" w:type="dxa"/>
            <w:tcBorders>
              <w:top w:val="single" w:sz="2" w:space="0" w:color="C9C9C9"/>
              <w:left w:val="nil"/>
              <w:bottom w:val="single" w:sz="2" w:space="0" w:color="C9C9C9"/>
              <w:right w:val="nil"/>
            </w:tcBorders>
          </w:tcPr>
          <w:p w14:paraId="5EF39C98" w14:textId="77777777" w:rsidR="00315195" w:rsidRPr="003B6768" w:rsidRDefault="00315195" w:rsidP="006509A3">
            <w:pPr>
              <w:spacing w:after="0"/>
              <w:rPr>
                <w:sz w:val="16"/>
                <w:szCs w:val="16"/>
              </w:rPr>
            </w:pPr>
            <w:r w:rsidRPr="003B6768">
              <w:rPr>
                <w:rFonts w:eastAsia="Gotham"/>
                <w:color w:val="181717"/>
                <w:sz w:val="16"/>
                <w:szCs w:val="16"/>
              </w:rPr>
              <w:t>Categories of financial assets</w:t>
            </w:r>
          </w:p>
        </w:tc>
      </w:tr>
      <w:tr w:rsidR="00315195" w:rsidRPr="003B6768" w14:paraId="6F4BEB72" w14:textId="77777777" w:rsidTr="00DD78D7">
        <w:trPr>
          <w:trHeight w:val="45"/>
        </w:trPr>
        <w:tc>
          <w:tcPr>
            <w:tcW w:w="5869" w:type="dxa"/>
            <w:vMerge/>
            <w:tcBorders>
              <w:top w:val="nil"/>
              <w:left w:val="nil"/>
              <w:bottom w:val="nil"/>
              <w:right w:val="nil"/>
            </w:tcBorders>
          </w:tcPr>
          <w:p w14:paraId="0BDF4F8E" w14:textId="77777777" w:rsidR="00315195" w:rsidRPr="003B6768" w:rsidRDefault="00315195" w:rsidP="006509A3">
            <w:pPr>
              <w:rPr>
                <w:sz w:val="16"/>
                <w:szCs w:val="16"/>
              </w:rPr>
            </w:pPr>
          </w:p>
        </w:tc>
        <w:tc>
          <w:tcPr>
            <w:tcW w:w="709" w:type="dxa"/>
            <w:tcBorders>
              <w:top w:val="single" w:sz="2" w:space="0" w:color="C9C9C9"/>
              <w:left w:val="nil"/>
              <w:bottom w:val="single" w:sz="2" w:space="0" w:color="C9C9C9"/>
              <w:right w:val="nil"/>
            </w:tcBorders>
          </w:tcPr>
          <w:p w14:paraId="10FBC13F" w14:textId="77777777" w:rsidR="00315195" w:rsidRPr="003B6768" w:rsidRDefault="00315195" w:rsidP="005E0118">
            <w:pPr>
              <w:spacing w:after="0"/>
              <w:jc w:val="both"/>
              <w:rPr>
                <w:sz w:val="16"/>
                <w:szCs w:val="16"/>
              </w:rPr>
            </w:pPr>
            <w:r w:rsidRPr="003B6768">
              <w:rPr>
                <w:rFonts w:eastAsia="Gotham"/>
                <w:color w:val="181717"/>
                <w:sz w:val="16"/>
                <w:szCs w:val="16"/>
              </w:rPr>
              <w:t>7.1.2</w:t>
            </w:r>
          </w:p>
        </w:tc>
        <w:tc>
          <w:tcPr>
            <w:tcW w:w="3921" w:type="dxa"/>
            <w:tcBorders>
              <w:top w:val="single" w:sz="2" w:space="0" w:color="C9C9C9"/>
              <w:left w:val="nil"/>
              <w:bottom w:val="single" w:sz="2" w:space="0" w:color="C9C9C9"/>
              <w:right w:val="nil"/>
            </w:tcBorders>
          </w:tcPr>
          <w:p w14:paraId="25314C61" w14:textId="77777777" w:rsidR="00315195" w:rsidRPr="003B6768" w:rsidRDefault="00315195" w:rsidP="006509A3">
            <w:pPr>
              <w:spacing w:after="0"/>
              <w:rPr>
                <w:sz w:val="16"/>
                <w:szCs w:val="16"/>
              </w:rPr>
            </w:pPr>
            <w:r w:rsidRPr="003B6768">
              <w:rPr>
                <w:rFonts w:eastAsia="Gotham"/>
                <w:color w:val="181717"/>
                <w:sz w:val="16"/>
                <w:szCs w:val="16"/>
              </w:rPr>
              <w:t>Categories of financial liabilities</w:t>
            </w:r>
          </w:p>
        </w:tc>
      </w:tr>
      <w:tr w:rsidR="00315195" w:rsidRPr="003B6768" w14:paraId="14E42F5A" w14:textId="77777777" w:rsidTr="00DD78D7">
        <w:trPr>
          <w:trHeight w:val="45"/>
        </w:trPr>
        <w:tc>
          <w:tcPr>
            <w:tcW w:w="5869" w:type="dxa"/>
            <w:vMerge/>
            <w:tcBorders>
              <w:top w:val="nil"/>
              <w:left w:val="nil"/>
              <w:bottom w:val="nil"/>
              <w:right w:val="nil"/>
            </w:tcBorders>
          </w:tcPr>
          <w:p w14:paraId="4E9455D2" w14:textId="77777777" w:rsidR="00315195" w:rsidRPr="003B6768" w:rsidRDefault="00315195" w:rsidP="006509A3">
            <w:pPr>
              <w:rPr>
                <w:sz w:val="16"/>
                <w:szCs w:val="16"/>
              </w:rPr>
            </w:pPr>
          </w:p>
        </w:tc>
        <w:tc>
          <w:tcPr>
            <w:tcW w:w="709" w:type="dxa"/>
            <w:tcBorders>
              <w:top w:val="single" w:sz="2" w:space="0" w:color="C9C9C9"/>
              <w:left w:val="nil"/>
              <w:bottom w:val="single" w:sz="2" w:space="0" w:color="C9C9C9"/>
              <w:right w:val="nil"/>
            </w:tcBorders>
          </w:tcPr>
          <w:p w14:paraId="2BAD383A" w14:textId="77777777" w:rsidR="00315195" w:rsidRPr="003B6768" w:rsidRDefault="00315195" w:rsidP="005E0118">
            <w:pPr>
              <w:spacing w:after="0"/>
              <w:jc w:val="both"/>
              <w:rPr>
                <w:sz w:val="16"/>
                <w:szCs w:val="16"/>
              </w:rPr>
            </w:pPr>
            <w:r w:rsidRPr="003B6768">
              <w:rPr>
                <w:rFonts w:eastAsia="Gotham"/>
                <w:color w:val="181717"/>
                <w:sz w:val="16"/>
                <w:szCs w:val="16"/>
              </w:rPr>
              <w:t>7.1.3</w:t>
            </w:r>
          </w:p>
        </w:tc>
        <w:tc>
          <w:tcPr>
            <w:tcW w:w="3921" w:type="dxa"/>
            <w:tcBorders>
              <w:top w:val="single" w:sz="2" w:space="0" w:color="C9C9C9"/>
              <w:left w:val="nil"/>
              <w:bottom w:val="single" w:sz="2" w:space="0" w:color="C9C9C9"/>
              <w:right w:val="nil"/>
            </w:tcBorders>
          </w:tcPr>
          <w:p w14:paraId="2F52C1DE" w14:textId="77777777" w:rsidR="00315195" w:rsidRPr="003B6768" w:rsidRDefault="00315195" w:rsidP="006509A3">
            <w:pPr>
              <w:spacing w:after="0"/>
              <w:rPr>
                <w:sz w:val="16"/>
                <w:szCs w:val="16"/>
              </w:rPr>
            </w:pPr>
            <w:r w:rsidRPr="003B6768">
              <w:rPr>
                <w:rFonts w:eastAsia="Gotham"/>
                <w:color w:val="181717"/>
                <w:sz w:val="16"/>
                <w:szCs w:val="16"/>
              </w:rPr>
              <w:t>Financial instruments: categorisation</w:t>
            </w:r>
          </w:p>
        </w:tc>
      </w:tr>
      <w:tr w:rsidR="00315195" w:rsidRPr="003B6768" w14:paraId="36EFE0F9" w14:textId="77777777" w:rsidTr="00DD78D7">
        <w:trPr>
          <w:trHeight w:val="94"/>
        </w:trPr>
        <w:tc>
          <w:tcPr>
            <w:tcW w:w="5869" w:type="dxa"/>
            <w:vMerge/>
            <w:tcBorders>
              <w:top w:val="nil"/>
              <w:left w:val="nil"/>
              <w:bottom w:val="nil"/>
              <w:right w:val="nil"/>
            </w:tcBorders>
          </w:tcPr>
          <w:p w14:paraId="10F95109" w14:textId="77777777" w:rsidR="00315195" w:rsidRPr="003B6768" w:rsidRDefault="00315195" w:rsidP="006509A3">
            <w:pPr>
              <w:rPr>
                <w:sz w:val="16"/>
                <w:szCs w:val="16"/>
              </w:rPr>
            </w:pPr>
          </w:p>
        </w:tc>
        <w:tc>
          <w:tcPr>
            <w:tcW w:w="709" w:type="dxa"/>
            <w:tcBorders>
              <w:top w:val="single" w:sz="2" w:space="0" w:color="C9C9C9"/>
              <w:left w:val="nil"/>
              <w:bottom w:val="single" w:sz="2" w:space="0" w:color="C9C9C9"/>
              <w:right w:val="nil"/>
            </w:tcBorders>
          </w:tcPr>
          <w:p w14:paraId="47A688BB" w14:textId="77777777" w:rsidR="00315195" w:rsidRPr="003B6768" w:rsidRDefault="00315195" w:rsidP="005E0118">
            <w:pPr>
              <w:spacing w:after="0"/>
              <w:jc w:val="both"/>
              <w:rPr>
                <w:sz w:val="16"/>
                <w:szCs w:val="16"/>
              </w:rPr>
            </w:pPr>
            <w:r w:rsidRPr="003B6768">
              <w:rPr>
                <w:rFonts w:eastAsia="Gotham"/>
                <w:color w:val="181717"/>
                <w:sz w:val="16"/>
                <w:szCs w:val="16"/>
              </w:rPr>
              <w:t>7.1.4</w:t>
            </w:r>
          </w:p>
        </w:tc>
        <w:tc>
          <w:tcPr>
            <w:tcW w:w="3921" w:type="dxa"/>
            <w:tcBorders>
              <w:top w:val="single" w:sz="2" w:space="0" w:color="C9C9C9"/>
              <w:left w:val="nil"/>
              <w:bottom w:val="single" w:sz="2" w:space="0" w:color="C9C9C9"/>
              <w:right w:val="nil"/>
            </w:tcBorders>
          </w:tcPr>
          <w:p w14:paraId="5AD84C31" w14:textId="77777777" w:rsidR="00315195" w:rsidRPr="003B6768" w:rsidRDefault="00315195" w:rsidP="006509A3">
            <w:pPr>
              <w:spacing w:after="0"/>
              <w:rPr>
                <w:sz w:val="16"/>
                <w:szCs w:val="16"/>
              </w:rPr>
            </w:pPr>
            <w:r w:rsidRPr="003B6768">
              <w:rPr>
                <w:rFonts w:eastAsia="Gotham"/>
                <w:color w:val="181717"/>
                <w:sz w:val="16"/>
                <w:szCs w:val="16"/>
              </w:rPr>
              <w:t>Financial risk management objectives and policies</w:t>
            </w:r>
          </w:p>
        </w:tc>
      </w:tr>
      <w:tr w:rsidR="00315195" w:rsidRPr="003B6768" w14:paraId="0A713ACB" w14:textId="77777777" w:rsidTr="00DD78D7">
        <w:trPr>
          <w:trHeight w:val="523"/>
        </w:trPr>
        <w:tc>
          <w:tcPr>
            <w:tcW w:w="5869" w:type="dxa"/>
            <w:vMerge/>
            <w:tcBorders>
              <w:top w:val="nil"/>
              <w:left w:val="nil"/>
              <w:bottom w:val="nil"/>
              <w:right w:val="nil"/>
            </w:tcBorders>
          </w:tcPr>
          <w:p w14:paraId="2B967CE3" w14:textId="77777777" w:rsidR="00315195" w:rsidRPr="003B6768" w:rsidRDefault="00315195" w:rsidP="006509A3">
            <w:pPr>
              <w:rPr>
                <w:sz w:val="16"/>
                <w:szCs w:val="16"/>
              </w:rPr>
            </w:pPr>
          </w:p>
        </w:tc>
        <w:tc>
          <w:tcPr>
            <w:tcW w:w="709" w:type="dxa"/>
            <w:tcBorders>
              <w:top w:val="single" w:sz="2" w:space="0" w:color="C9C9C9"/>
              <w:left w:val="nil"/>
              <w:bottom w:val="nil"/>
              <w:right w:val="nil"/>
            </w:tcBorders>
          </w:tcPr>
          <w:p w14:paraId="4741CE6E" w14:textId="77777777" w:rsidR="00315195" w:rsidRPr="003B6768" w:rsidRDefault="00315195" w:rsidP="005E0118">
            <w:pPr>
              <w:spacing w:after="0"/>
              <w:jc w:val="both"/>
              <w:rPr>
                <w:sz w:val="16"/>
                <w:szCs w:val="16"/>
              </w:rPr>
            </w:pPr>
            <w:r w:rsidRPr="003B6768">
              <w:rPr>
                <w:rFonts w:eastAsia="Gotham"/>
                <w:color w:val="181717"/>
                <w:sz w:val="16"/>
                <w:szCs w:val="16"/>
              </w:rPr>
              <w:t>7.2</w:t>
            </w:r>
          </w:p>
        </w:tc>
        <w:tc>
          <w:tcPr>
            <w:tcW w:w="3921" w:type="dxa"/>
            <w:tcBorders>
              <w:top w:val="single" w:sz="2" w:space="0" w:color="C9C9C9"/>
              <w:left w:val="nil"/>
              <w:bottom w:val="nil"/>
              <w:right w:val="nil"/>
            </w:tcBorders>
          </w:tcPr>
          <w:p w14:paraId="4299341E" w14:textId="77777777" w:rsidR="00315195" w:rsidRPr="003B6768" w:rsidRDefault="00315195" w:rsidP="006509A3">
            <w:pPr>
              <w:spacing w:after="0"/>
              <w:rPr>
                <w:sz w:val="16"/>
                <w:szCs w:val="16"/>
              </w:rPr>
            </w:pPr>
            <w:r w:rsidRPr="003B6768">
              <w:rPr>
                <w:rFonts w:eastAsia="Gotham"/>
                <w:color w:val="181717"/>
                <w:sz w:val="16"/>
                <w:szCs w:val="16"/>
              </w:rPr>
              <w:t>Contingent assets and contingent liabilities</w:t>
            </w:r>
          </w:p>
        </w:tc>
      </w:tr>
      <w:tr w:rsidR="00315195" w:rsidRPr="003B6768" w14:paraId="3801108E" w14:textId="77777777" w:rsidTr="00DD78D7">
        <w:trPr>
          <w:trHeight w:val="218"/>
        </w:trPr>
        <w:tc>
          <w:tcPr>
            <w:tcW w:w="5869" w:type="dxa"/>
            <w:tcBorders>
              <w:top w:val="nil"/>
              <w:left w:val="nil"/>
              <w:bottom w:val="nil"/>
              <w:right w:val="nil"/>
            </w:tcBorders>
            <w:shd w:val="clear" w:color="auto" w:fill="D1E19C"/>
          </w:tcPr>
          <w:p w14:paraId="34E933B2" w14:textId="77777777" w:rsidR="00315195" w:rsidRPr="003B6768" w:rsidRDefault="00315195" w:rsidP="006509A3">
            <w:pPr>
              <w:spacing w:after="0"/>
              <w:ind w:left="57"/>
              <w:rPr>
                <w:b/>
                <w:bCs/>
                <w:sz w:val="16"/>
                <w:szCs w:val="16"/>
              </w:rPr>
            </w:pPr>
            <w:r w:rsidRPr="003B6768">
              <w:rPr>
                <w:rFonts w:eastAsia="Gotham"/>
                <w:b/>
                <w:bCs/>
                <w:color w:val="181717"/>
                <w:sz w:val="16"/>
                <w:szCs w:val="16"/>
              </w:rPr>
              <w:t>7.1 Financial instruments specific disclosures</w:t>
            </w:r>
          </w:p>
        </w:tc>
        <w:tc>
          <w:tcPr>
            <w:tcW w:w="709" w:type="dxa"/>
            <w:tcBorders>
              <w:top w:val="nil"/>
              <w:left w:val="nil"/>
              <w:bottom w:val="nil"/>
              <w:right w:val="nil"/>
            </w:tcBorders>
            <w:shd w:val="clear" w:color="auto" w:fill="D1E19C"/>
          </w:tcPr>
          <w:p w14:paraId="7171051C" w14:textId="77777777" w:rsidR="00315195" w:rsidRPr="003B6768" w:rsidRDefault="00315195" w:rsidP="006509A3">
            <w:pPr>
              <w:rPr>
                <w:sz w:val="16"/>
                <w:szCs w:val="16"/>
              </w:rPr>
            </w:pPr>
          </w:p>
        </w:tc>
        <w:tc>
          <w:tcPr>
            <w:tcW w:w="3921" w:type="dxa"/>
            <w:tcBorders>
              <w:top w:val="nil"/>
              <w:left w:val="nil"/>
              <w:bottom w:val="nil"/>
              <w:right w:val="nil"/>
            </w:tcBorders>
            <w:shd w:val="clear" w:color="auto" w:fill="D1E19C"/>
          </w:tcPr>
          <w:p w14:paraId="17DDEE06" w14:textId="77777777" w:rsidR="00315195" w:rsidRPr="003B6768" w:rsidRDefault="00315195" w:rsidP="006509A3">
            <w:pPr>
              <w:rPr>
                <w:sz w:val="16"/>
                <w:szCs w:val="16"/>
              </w:rPr>
            </w:pPr>
          </w:p>
        </w:tc>
      </w:tr>
    </w:tbl>
    <w:p w14:paraId="1BE4F027" w14:textId="77777777" w:rsidR="00315195" w:rsidRPr="00DD78D7" w:rsidRDefault="00315195" w:rsidP="00315195">
      <w:pPr>
        <w:spacing w:after="35" w:line="268" w:lineRule="auto"/>
        <w:ind w:left="-2" w:hanging="10"/>
        <w:rPr>
          <w:b/>
          <w:bCs/>
          <w:sz w:val="16"/>
          <w:szCs w:val="16"/>
        </w:rPr>
      </w:pPr>
      <w:r w:rsidRPr="00DD78D7">
        <w:rPr>
          <w:rFonts w:eastAsia="Gotham"/>
          <w:b/>
          <w:bCs/>
          <w:color w:val="181717"/>
          <w:sz w:val="16"/>
          <w:szCs w:val="16"/>
        </w:rPr>
        <w:t xml:space="preserve">Introduction </w:t>
      </w:r>
    </w:p>
    <w:p w14:paraId="38DDD678" w14:textId="77777777" w:rsidR="00315195" w:rsidRPr="00DD78D7" w:rsidRDefault="00315195" w:rsidP="00DD78D7">
      <w:pPr>
        <w:pStyle w:val="bodycopy"/>
        <w:rPr>
          <w:sz w:val="16"/>
          <w:szCs w:val="16"/>
        </w:rPr>
      </w:pPr>
      <w:r w:rsidRPr="00DD78D7">
        <w:rPr>
          <w:sz w:val="16"/>
          <w:szCs w:val="16"/>
        </w:rPr>
        <w:t xml:space="preserve">Financial instruments arise out of contractual agreements that give rise to a financial asset of one entity and a financial liability or equity instrument of another entity. </w:t>
      </w:r>
    </w:p>
    <w:p w14:paraId="31798C51" w14:textId="77777777" w:rsidR="00315195" w:rsidRPr="00DD78D7" w:rsidRDefault="00315195" w:rsidP="00DD78D7">
      <w:pPr>
        <w:pStyle w:val="bodycopy"/>
        <w:rPr>
          <w:sz w:val="16"/>
          <w:szCs w:val="16"/>
        </w:rPr>
      </w:pPr>
      <w:r w:rsidRPr="00DD78D7">
        <w:rPr>
          <w:sz w:val="16"/>
          <w:szCs w:val="16"/>
        </w:rPr>
        <w:t>The Authority currently holds a range of financial instruments that are recorded in the financial statements where the carrying amounts are a reasonable approximation of fair value, either due to their short-term nature or with the expectation that they will be paid in full by the end of the 2019-20 reporting period.</w:t>
      </w:r>
    </w:p>
    <w:p w14:paraId="1F08C749" w14:textId="77777777" w:rsidR="00315195" w:rsidRPr="00DD78D7" w:rsidRDefault="00315195" w:rsidP="00315195">
      <w:pPr>
        <w:shd w:val="clear" w:color="auto" w:fill="EEF3D5"/>
        <w:spacing w:after="66"/>
        <w:ind w:left="-4" w:hanging="10"/>
        <w:rPr>
          <w:b/>
          <w:bCs/>
          <w:sz w:val="16"/>
          <w:szCs w:val="16"/>
        </w:rPr>
      </w:pPr>
      <w:r w:rsidRPr="00DD78D7">
        <w:rPr>
          <w:rFonts w:eastAsia="Gotham"/>
          <w:b/>
          <w:bCs/>
          <w:color w:val="181717"/>
          <w:sz w:val="16"/>
          <w:szCs w:val="16"/>
        </w:rPr>
        <w:t>7.1.1 Categories of financial assets</w:t>
      </w:r>
    </w:p>
    <w:p w14:paraId="2ED1F66A" w14:textId="77777777" w:rsidR="00315195" w:rsidRPr="00DD78D7" w:rsidRDefault="00315195" w:rsidP="00315195">
      <w:pPr>
        <w:spacing w:after="35" w:line="268" w:lineRule="auto"/>
        <w:ind w:left="-2" w:hanging="10"/>
        <w:rPr>
          <w:b/>
          <w:bCs/>
          <w:sz w:val="16"/>
          <w:szCs w:val="16"/>
        </w:rPr>
      </w:pPr>
      <w:r w:rsidRPr="00DD78D7">
        <w:rPr>
          <w:rFonts w:eastAsia="Gotham"/>
          <w:b/>
          <w:bCs/>
          <w:color w:val="181717"/>
          <w:sz w:val="16"/>
          <w:szCs w:val="16"/>
        </w:rPr>
        <w:t xml:space="preserve">Financial assets at amortised cost </w:t>
      </w:r>
    </w:p>
    <w:p w14:paraId="47E71181" w14:textId="77777777" w:rsidR="00315195" w:rsidRPr="00DD78D7" w:rsidRDefault="00315195" w:rsidP="003B6768">
      <w:pPr>
        <w:pStyle w:val="bodycopy"/>
        <w:rPr>
          <w:sz w:val="16"/>
          <w:szCs w:val="16"/>
        </w:rPr>
      </w:pPr>
      <w:r w:rsidRPr="00DD78D7">
        <w:rPr>
          <w:sz w:val="16"/>
          <w:szCs w:val="16"/>
        </w:rPr>
        <w:t xml:space="preserve">Financial assets are measured at amortised costs if both of the following criteria are met and the assets are not designated as fair value through net result: </w:t>
      </w:r>
    </w:p>
    <w:p w14:paraId="06976945" w14:textId="77777777" w:rsidR="00315195" w:rsidRPr="005E0118" w:rsidRDefault="00315195" w:rsidP="009C16F1">
      <w:pPr>
        <w:pStyle w:val="ListParagraph"/>
        <w:numPr>
          <w:ilvl w:val="0"/>
          <w:numId w:val="22"/>
        </w:numPr>
        <w:spacing w:after="40" w:line="259" w:lineRule="auto"/>
        <w:ind w:right="12"/>
        <w:rPr>
          <w:sz w:val="16"/>
          <w:szCs w:val="16"/>
        </w:rPr>
      </w:pPr>
      <w:r w:rsidRPr="005E0118">
        <w:rPr>
          <w:rFonts w:eastAsia="Gotham"/>
          <w:color w:val="181717"/>
          <w:sz w:val="16"/>
          <w:szCs w:val="16"/>
        </w:rPr>
        <w:t>the assets are held by the Authority to collect contractual cash flows; and</w:t>
      </w:r>
    </w:p>
    <w:p w14:paraId="79AE22A7" w14:textId="77777777" w:rsidR="00315195" w:rsidRPr="005E0118" w:rsidRDefault="00315195" w:rsidP="009C16F1">
      <w:pPr>
        <w:pStyle w:val="ListParagraph"/>
        <w:numPr>
          <w:ilvl w:val="0"/>
          <w:numId w:val="22"/>
        </w:numPr>
        <w:spacing w:after="40" w:line="259" w:lineRule="auto"/>
        <w:ind w:right="12"/>
        <w:rPr>
          <w:sz w:val="16"/>
          <w:szCs w:val="16"/>
        </w:rPr>
      </w:pPr>
      <w:r w:rsidRPr="005E0118">
        <w:rPr>
          <w:rFonts w:eastAsia="Gotham"/>
          <w:color w:val="181717"/>
          <w:sz w:val="16"/>
          <w:szCs w:val="16"/>
        </w:rPr>
        <w:t>the assets’ contractual terms give rise to cash flows that are solely payments of principal and interests.</w:t>
      </w:r>
    </w:p>
    <w:p w14:paraId="28744F6A" w14:textId="77777777" w:rsidR="00315195" w:rsidRPr="005E0118" w:rsidRDefault="00315195" w:rsidP="005E0118">
      <w:pPr>
        <w:pStyle w:val="bodycopy"/>
        <w:rPr>
          <w:sz w:val="16"/>
          <w:szCs w:val="16"/>
        </w:rPr>
      </w:pPr>
      <w:r w:rsidRPr="005E0118">
        <w:rPr>
          <w:sz w:val="16"/>
          <w:szCs w:val="16"/>
        </w:rPr>
        <w:t>These assets are initially recognised at fair value plus any directly attributable transaction costs and subsequently measured at amortised cost using the effective interest rate method less any impairment.</w:t>
      </w:r>
    </w:p>
    <w:p w14:paraId="11175AF8" w14:textId="77777777" w:rsidR="00315195" w:rsidRPr="005E0118" w:rsidRDefault="00315195" w:rsidP="00315195">
      <w:pPr>
        <w:spacing w:after="40"/>
        <w:ind w:left="3" w:right="12" w:hanging="10"/>
        <w:rPr>
          <w:sz w:val="16"/>
          <w:szCs w:val="16"/>
        </w:rPr>
      </w:pPr>
      <w:r w:rsidRPr="005E0118">
        <w:rPr>
          <w:rFonts w:eastAsia="Gotham"/>
          <w:color w:val="181717"/>
          <w:sz w:val="16"/>
          <w:szCs w:val="16"/>
        </w:rPr>
        <w:t>The Authority recognises the following assets in this category:</w:t>
      </w:r>
    </w:p>
    <w:p w14:paraId="48099E2E" w14:textId="77777777" w:rsidR="00315195" w:rsidRPr="005E0118" w:rsidRDefault="00315195" w:rsidP="009C16F1">
      <w:pPr>
        <w:pStyle w:val="ListParagraph"/>
        <w:numPr>
          <w:ilvl w:val="0"/>
          <w:numId w:val="23"/>
        </w:numPr>
        <w:spacing w:after="40" w:line="259" w:lineRule="auto"/>
        <w:ind w:right="12"/>
        <w:rPr>
          <w:sz w:val="16"/>
          <w:szCs w:val="16"/>
        </w:rPr>
      </w:pPr>
      <w:r w:rsidRPr="005E0118">
        <w:rPr>
          <w:rFonts w:eastAsia="Gotham"/>
          <w:color w:val="181717"/>
          <w:sz w:val="16"/>
          <w:szCs w:val="16"/>
        </w:rPr>
        <w:t>cash and deposits; and</w:t>
      </w:r>
    </w:p>
    <w:p w14:paraId="4B4DEDFD" w14:textId="77777777" w:rsidR="005E0118" w:rsidRPr="005E0118" w:rsidRDefault="00315195" w:rsidP="009C16F1">
      <w:pPr>
        <w:pStyle w:val="ListParagraph"/>
        <w:numPr>
          <w:ilvl w:val="0"/>
          <w:numId w:val="23"/>
        </w:numPr>
        <w:spacing w:after="3" w:line="323" w:lineRule="auto"/>
        <w:ind w:right="12"/>
        <w:rPr>
          <w:sz w:val="16"/>
          <w:szCs w:val="16"/>
        </w:rPr>
      </w:pPr>
      <w:r w:rsidRPr="005E0118">
        <w:rPr>
          <w:rFonts w:eastAsia="Gotham"/>
          <w:color w:val="181717"/>
          <w:sz w:val="16"/>
          <w:szCs w:val="16"/>
        </w:rPr>
        <w:t>receivables (excluding statutory receivables)</w:t>
      </w:r>
    </w:p>
    <w:p w14:paraId="34062C7E" w14:textId="01739CAB" w:rsidR="00315195" w:rsidRPr="005E0118" w:rsidRDefault="00315195" w:rsidP="005E0118">
      <w:pPr>
        <w:spacing w:after="3" w:line="323" w:lineRule="auto"/>
        <w:ind w:right="12"/>
        <w:rPr>
          <w:b/>
          <w:bCs/>
          <w:sz w:val="16"/>
          <w:szCs w:val="16"/>
        </w:rPr>
      </w:pPr>
      <w:r w:rsidRPr="005E0118">
        <w:rPr>
          <w:rFonts w:eastAsia="Gotham"/>
          <w:b/>
          <w:bCs/>
          <w:color w:val="181717"/>
          <w:sz w:val="16"/>
          <w:szCs w:val="16"/>
        </w:rPr>
        <w:t>Derecognition of financial assets</w:t>
      </w:r>
    </w:p>
    <w:p w14:paraId="6BE5B92F" w14:textId="77777777" w:rsidR="00315195" w:rsidRPr="003B6768" w:rsidRDefault="00315195" w:rsidP="00315195">
      <w:pPr>
        <w:spacing w:after="3" w:line="323" w:lineRule="auto"/>
        <w:ind w:left="3" w:right="12" w:hanging="10"/>
        <w:rPr>
          <w:sz w:val="16"/>
          <w:szCs w:val="16"/>
        </w:rPr>
      </w:pPr>
      <w:r w:rsidRPr="003B6768">
        <w:rPr>
          <w:rFonts w:eastAsia="Gotham"/>
          <w:color w:val="181717"/>
          <w:sz w:val="16"/>
          <w:szCs w:val="16"/>
        </w:rPr>
        <w:t>A financial asset (or, where applicable, a part of a financial asset or part of a group of similar financial assets) is derecognised when:</w:t>
      </w:r>
    </w:p>
    <w:p w14:paraId="66FE30FD" w14:textId="77777777" w:rsidR="00315195" w:rsidRPr="005E0118" w:rsidRDefault="00315195" w:rsidP="009C16F1">
      <w:pPr>
        <w:pStyle w:val="ListParagraph"/>
        <w:numPr>
          <w:ilvl w:val="0"/>
          <w:numId w:val="24"/>
        </w:numPr>
        <w:spacing w:after="40" w:line="259" w:lineRule="auto"/>
        <w:ind w:right="12"/>
        <w:rPr>
          <w:sz w:val="16"/>
          <w:szCs w:val="16"/>
        </w:rPr>
      </w:pPr>
      <w:r w:rsidRPr="005E0118">
        <w:rPr>
          <w:rFonts w:eastAsia="Gotham"/>
          <w:color w:val="181717"/>
          <w:sz w:val="16"/>
          <w:szCs w:val="16"/>
        </w:rPr>
        <w:t>the rights to receive cash flows from the asset have expired; or</w:t>
      </w:r>
    </w:p>
    <w:p w14:paraId="40AA4FEC" w14:textId="77777777" w:rsidR="00315195" w:rsidRPr="005E0118" w:rsidRDefault="00315195" w:rsidP="009C16F1">
      <w:pPr>
        <w:pStyle w:val="ListParagraph"/>
        <w:numPr>
          <w:ilvl w:val="0"/>
          <w:numId w:val="24"/>
        </w:numPr>
        <w:spacing w:after="3" w:line="323" w:lineRule="auto"/>
        <w:ind w:right="12"/>
        <w:rPr>
          <w:sz w:val="16"/>
          <w:szCs w:val="16"/>
        </w:rPr>
      </w:pPr>
      <w:r w:rsidRPr="005E0118">
        <w:rPr>
          <w:rFonts w:eastAsia="Gotham"/>
          <w:color w:val="181717"/>
          <w:sz w:val="16"/>
          <w:szCs w:val="16"/>
        </w:rPr>
        <w:t xml:space="preserve">the Authority retains the right to receive cash flows from the asset, but has assumed an obligation to pay them in full </w:t>
      </w:r>
      <w:proofErr w:type="spellStart"/>
      <w:r w:rsidRPr="005E0118">
        <w:rPr>
          <w:rFonts w:eastAsia="Gotham"/>
          <w:color w:val="181717"/>
          <w:sz w:val="16"/>
          <w:szCs w:val="16"/>
        </w:rPr>
        <w:t>withoutmaterial</w:t>
      </w:r>
      <w:proofErr w:type="spellEnd"/>
      <w:r w:rsidRPr="005E0118">
        <w:rPr>
          <w:rFonts w:eastAsia="Gotham"/>
          <w:color w:val="181717"/>
          <w:sz w:val="16"/>
          <w:szCs w:val="16"/>
        </w:rPr>
        <w:t xml:space="preserve"> delay to a third party under a ‘pass through’ arrangement; or</w:t>
      </w:r>
    </w:p>
    <w:p w14:paraId="60C8EDCB" w14:textId="77777777" w:rsidR="00315195" w:rsidRPr="005E0118" w:rsidRDefault="00315195" w:rsidP="009C16F1">
      <w:pPr>
        <w:pStyle w:val="ListParagraph"/>
        <w:numPr>
          <w:ilvl w:val="0"/>
          <w:numId w:val="24"/>
        </w:numPr>
        <w:spacing w:after="40" w:line="259" w:lineRule="auto"/>
        <w:ind w:right="12"/>
        <w:rPr>
          <w:sz w:val="16"/>
          <w:szCs w:val="16"/>
        </w:rPr>
      </w:pPr>
      <w:r w:rsidRPr="005E0118">
        <w:rPr>
          <w:rFonts w:eastAsia="Gotham"/>
          <w:color w:val="181717"/>
          <w:sz w:val="16"/>
          <w:szCs w:val="16"/>
        </w:rPr>
        <w:t>the Authority has transferred its rights to receive cash flows from the asset and either:</w:t>
      </w:r>
    </w:p>
    <w:p w14:paraId="17577584" w14:textId="77777777" w:rsidR="00315195" w:rsidRPr="005E0118" w:rsidRDefault="00315195" w:rsidP="009C16F1">
      <w:pPr>
        <w:pStyle w:val="ListParagraph"/>
        <w:numPr>
          <w:ilvl w:val="0"/>
          <w:numId w:val="25"/>
        </w:numPr>
        <w:spacing w:after="40" w:line="259" w:lineRule="auto"/>
        <w:ind w:right="12"/>
        <w:rPr>
          <w:sz w:val="16"/>
          <w:szCs w:val="16"/>
        </w:rPr>
      </w:pPr>
      <w:r w:rsidRPr="005E0118">
        <w:rPr>
          <w:rFonts w:eastAsia="Gotham"/>
          <w:color w:val="181717"/>
          <w:sz w:val="16"/>
          <w:szCs w:val="16"/>
        </w:rPr>
        <w:t>has transferred substantially all the risks and rewards of the asset; or</w:t>
      </w:r>
    </w:p>
    <w:p w14:paraId="32EE9A9F" w14:textId="77777777" w:rsidR="005E0118" w:rsidRPr="005E0118" w:rsidRDefault="00315195" w:rsidP="009C16F1">
      <w:pPr>
        <w:pStyle w:val="ListParagraph"/>
        <w:numPr>
          <w:ilvl w:val="0"/>
          <w:numId w:val="25"/>
        </w:numPr>
        <w:spacing w:after="140" w:line="323" w:lineRule="auto"/>
        <w:ind w:right="12"/>
        <w:rPr>
          <w:sz w:val="16"/>
          <w:szCs w:val="16"/>
        </w:rPr>
      </w:pPr>
      <w:r w:rsidRPr="005E0118">
        <w:rPr>
          <w:rFonts w:eastAsia="Gotham"/>
          <w:color w:val="181717"/>
          <w:sz w:val="16"/>
          <w:szCs w:val="16"/>
        </w:rPr>
        <w:t xml:space="preserve">has neither transferred nor retained substantially all the risks and rewards of the </w:t>
      </w:r>
      <w:proofErr w:type="gramStart"/>
      <w:r w:rsidRPr="005E0118">
        <w:rPr>
          <w:rFonts w:eastAsia="Gotham"/>
          <w:color w:val="181717"/>
          <w:sz w:val="16"/>
          <w:szCs w:val="16"/>
        </w:rPr>
        <w:t>asset, but</w:t>
      </w:r>
      <w:proofErr w:type="gramEnd"/>
      <w:r w:rsidRPr="005E0118">
        <w:rPr>
          <w:rFonts w:eastAsia="Gotham"/>
          <w:color w:val="181717"/>
          <w:sz w:val="16"/>
          <w:szCs w:val="16"/>
        </w:rPr>
        <w:t xml:space="preserve"> has transferred control of the asset.</w:t>
      </w:r>
    </w:p>
    <w:p w14:paraId="11440A98" w14:textId="0C0B920C" w:rsidR="00315195" w:rsidRPr="005E0118" w:rsidRDefault="00315195" w:rsidP="005E0118">
      <w:pPr>
        <w:pStyle w:val="bodycopy"/>
        <w:rPr>
          <w:sz w:val="16"/>
          <w:szCs w:val="16"/>
        </w:rPr>
      </w:pPr>
      <w:r w:rsidRPr="005E0118">
        <w:rPr>
          <w:sz w:val="16"/>
          <w:szCs w:val="16"/>
        </w:rPr>
        <w:t>Where the Authority has neither transferred nor retained substantially all the risks and rewards or transferred control, the asset is recognised to the extent of the Authority’s continuing involvement in the asset.</w:t>
      </w:r>
    </w:p>
    <w:p w14:paraId="7A572130" w14:textId="77777777" w:rsidR="00315195" w:rsidRPr="003B6768" w:rsidRDefault="00315195" w:rsidP="003B6768">
      <w:pPr>
        <w:shd w:val="clear" w:color="auto" w:fill="EEF3D5"/>
        <w:ind w:hanging="11"/>
        <w:rPr>
          <w:b/>
          <w:bCs/>
          <w:sz w:val="16"/>
          <w:szCs w:val="16"/>
        </w:rPr>
      </w:pPr>
      <w:r w:rsidRPr="003B6768">
        <w:rPr>
          <w:rFonts w:eastAsia="Gotham"/>
          <w:b/>
          <w:bCs/>
          <w:color w:val="181717"/>
          <w:sz w:val="16"/>
          <w:szCs w:val="16"/>
        </w:rPr>
        <w:t>7.1.2 Categories of financial liabilities</w:t>
      </w:r>
    </w:p>
    <w:p w14:paraId="7BA12293" w14:textId="77777777" w:rsidR="00315195" w:rsidRPr="005E0118" w:rsidRDefault="00315195" w:rsidP="00315195">
      <w:pPr>
        <w:spacing w:after="35" w:line="268" w:lineRule="auto"/>
        <w:ind w:left="-2" w:hanging="10"/>
        <w:rPr>
          <w:b/>
          <w:bCs/>
          <w:sz w:val="16"/>
          <w:szCs w:val="16"/>
        </w:rPr>
      </w:pPr>
      <w:r w:rsidRPr="005E0118">
        <w:rPr>
          <w:rFonts w:eastAsia="Gotham"/>
          <w:b/>
          <w:bCs/>
          <w:color w:val="181717"/>
          <w:sz w:val="16"/>
          <w:szCs w:val="16"/>
        </w:rPr>
        <w:t xml:space="preserve">Financial liabilities at amortised cost </w:t>
      </w:r>
    </w:p>
    <w:p w14:paraId="6FB85038" w14:textId="77777777" w:rsidR="00315195" w:rsidRPr="005E0118" w:rsidRDefault="00315195" w:rsidP="005E0118">
      <w:pPr>
        <w:pStyle w:val="bodycopy"/>
        <w:rPr>
          <w:sz w:val="16"/>
          <w:szCs w:val="16"/>
        </w:rPr>
      </w:pPr>
      <w:r w:rsidRPr="005E0118">
        <w:rPr>
          <w:sz w:val="16"/>
          <w:szCs w:val="16"/>
        </w:rPr>
        <w:t xml:space="preserve">Financial liabilities are initially recognised on the date they are originated. They are initially measured at fair value plus any directly attributable transaction costs. </w:t>
      </w:r>
      <w:proofErr w:type="gramStart"/>
      <w:r w:rsidRPr="005E0118">
        <w:rPr>
          <w:sz w:val="16"/>
          <w:szCs w:val="16"/>
        </w:rPr>
        <w:t>Subsequent to</w:t>
      </w:r>
      <w:proofErr w:type="gramEnd"/>
      <w:r w:rsidRPr="005E0118">
        <w:rPr>
          <w:sz w:val="16"/>
          <w:szCs w:val="16"/>
        </w:rPr>
        <w:t xml:space="preserve"> initial recognition, these financial instruments are measured at amortised cost with any difference between the initial recognised amount and the redemption value being recognised in the profit and loss over the period of the interest-bearing liability, using the effective interest rate method. The Authority recognises the following liabilities in this category: </w:t>
      </w:r>
    </w:p>
    <w:p w14:paraId="0CEA6710" w14:textId="77777777" w:rsidR="00315195" w:rsidRPr="005E0118" w:rsidRDefault="00315195" w:rsidP="009C16F1">
      <w:pPr>
        <w:pStyle w:val="ListParagraph"/>
        <w:numPr>
          <w:ilvl w:val="0"/>
          <w:numId w:val="26"/>
        </w:numPr>
        <w:spacing w:after="40" w:line="259" w:lineRule="auto"/>
        <w:ind w:right="12"/>
        <w:rPr>
          <w:sz w:val="16"/>
          <w:szCs w:val="16"/>
        </w:rPr>
      </w:pPr>
      <w:r w:rsidRPr="005E0118">
        <w:rPr>
          <w:rFonts w:eastAsia="Gotham"/>
          <w:color w:val="181717"/>
          <w:sz w:val="16"/>
          <w:szCs w:val="16"/>
        </w:rPr>
        <w:t>accrued expenses (excluding statutory payables); and</w:t>
      </w:r>
    </w:p>
    <w:p w14:paraId="178087E3" w14:textId="77777777" w:rsidR="00315195" w:rsidRPr="005E0118" w:rsidRDefault="00315195" w:rsidP="009C16F1">
      <w:pPr>
        <w:pStyle w:val="ListParagraph"/>
        <w:numPr>
          <w:ilvl w:val="0"/>
          <w:numId w:val="26"/>
        </w:numPr>
        <w:spacing w:after="40" w:line="259" w:lineRule="auto"/>
        <w:ind w:right="12"/>
        <w:rPr>
          <w:sz w:val="16"/>
          <w:szCs w:val="16"/>
        </w:rPr>
      </w:pPr>
      <w:r w:rsidRPr="005E0118">
        <w:rPr>
          <w:rFonts w:eastAsia="Gotham"/>
          <w:color w:val="181717"/>
          <w:sz w:val="16"/>
          <w:szCs w:val="16"/>
        </w:rPr>
        <w:t>borrowings (including lease liabilities).</w:t>
      </w:r>
    </w:p>
    <w:p w14:paraId="38E9D659" w14:textId="77777777" w:rsidR="00315195" w:rsidRPr="005E0118" w:rsidRDefault="00315195" w:rsidP="00315195">
      <w:pPr>
        <w:spacing w:after="35" w:line="268" w:lineRule="auto"/>
        <w:ind w:left="-2" w:hanging="10"/>
        <w:rPr>
          <w:b/>
          <w:bCs/>
          <w:sz w:val="16"/>
          <w:szCs w:val="16"/>
        </w:rPr>
      </w:pPr>
      <w:r w:rsidRPr="005E0118">
        <w:rPr>
          <w:rFonts w:eastAsia="Gotham"/>
          <w:b/>
          <w:bCs/>
          <w:color w:val="181717"/>
          <w:sz w:val="16"/>
          <w:szCs w:val="16"/>
        </w:rPr>
        <w:t>Derecognition of financial liabilities</w:t>
      </w:r>
    </w:p>
    <w:p w14:paraId="7DD0E7B9" w14:textId="77777777" w:rsidR="00315195" w:rsidRPr="005E0118" w:rsidRDefault="00315195" w:rsidP="005E0118">
      <w:pPr>
        <w:pStyle w:val="bodycopy"/>
        <w:rPr>
          <w:sz w:val="16"/>
          <w:szCs w:val="16"/>
        </w:rPr>
      </w:pPr>
      <w:r w:rsidRPr="005E0118">
        <w:rPr>
          <w:sz w:val="16"/>
          <w:szCs w:val="16"/>
        </w:rPr>
        <w:t>A financial liability is derecognised when the obligation under the liability is discharged, cancelled or expires.</w:t>
      </w:r>
    </w:p>
    <w:p w14:paraId="64E0C122" w14:textId="2E7A7AA8" w:rsidR="00B71C44" w:rsidRDefault="00315195" w:rsidP="005E0118">
      <w:pPr>
        <w:pStyle w:val="bodycopy"/>
        <w:rPr>
          <w:sz w:val="16"/>
          <w:szCs w:val="16"/>
        </w:rPr>
      </w:pPr>
      <w:r w:rsidRPr="005E0118">
        <w:rPr>
          <w:sz w:val="16"/>
          <w:szCs w:val="16"/>
        </w:rPr>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r w:rsidR="00B71C44">
        <w:rPr>
          <w:sz w:val="16"/>
          <w:szCs w:val="16"/>
        </w:rPr>
        <w:t>.</w:t>
      </w:r>
    </w:p>
    <w:p w14:paraId="2BC051D4" w14:textId="77777777" w:rsidR="00B71C44" w:rsidRDefault="00B71C44">
      <w:pPr>
        <w:spacing w:after="0"/>
        <w:rPr>
          <w:sz w:val="16"/>
          <w:szCs w:val="16"/>
        </w:rPr>
      </w:pPr>
      <w:r>
        <w:rPr>
          <w:sz w:val="16"/>
          <w:szCs w:val="16"/>
        </w:rPr>
        <w:br w:type="page"/>
      </w:r>
    </w:p>
    <w:tbl>
      <w:tblPr>
        <w:tblStyle w:val="TableGrid0"/>
        <w:tblW w:w="10548" w:type="dxa"/>
        <w:tblInd w:w="-59" w:type="dxa"/>
        <w:tblCellMar>
          <w:top w:w="28" w:type="dxa"/>
          <w:bottom w:w="17" w:type="dxa"/>
        </w:tblCellMar>
        <w:tblLook w:val="04A0" w:firstRow="1" w:lastRow="0" w:firstColumn="1" w:lastColumn="0" w:noHBand="0" w:noVBand="1"/>
      </w:tblPr>
      <w:tblGrid>
        <w:gridCol w:w="6162"/>
        <w:gridCol w:w="1516"/>
        <w:gridCol w:w="281"/>
        <w:gridCol w:w="38"/>
        <w:gridCol w:w="1760"/>
        <w:gridCol w:w="791"/>
      </w:tblGrid>
      <w:tr w:rsidR="00315195" w:rsidRPr="003B6768" w14:paraId="3821550F" w14:textId="77777777" w:rsidTr="003B6768">
        <w:trPr>
          <w:trHeight w:val="88"/>
        </w:trPr>
        <w:tc>
          <w:tcPr>
            <w:tcW w:w="9757" w:type="dxa"/>
            <w:gridSpan w:val="5"/>
            <w:tcBorders>
              <w:top w:val="nil"/>
              <w:left w:val="nil"/>
              <w:bottom w:val="nil"/>
              <w:right w:val="nil"/>
            </w:tcBorders>
            <w:shd w:val="clear" w:color="auto" w:fill="EEF3D5"/>
          </w:tcPr>
          <w:p w14:paraId="679B404A" w14:textId="77777777" w:rsidR="00315195" w:rsidRPr="003B6768" w:rsidRDefault="00315195" w:rsidP="003B6768">
            <w:pPr>
              <w:ind w:left="57"/>
              <w:rPr>
                <w:b/>
                <w:bCs/>
                <w:sz w:val="16"/>
                <w:szCs w:val="16"/>
              </w:rPr>
            </w:pPr>
            <w:r w:rsidRPr="003B6768">
              <w:rPr>
                <w:rFonts w:eastAsia="Gotham"/>
                <w:b/>
                <w:bCs/>
                <w:color w:val="181717"/>
                <w:sz w:val="16"/>
                <w:szCs w:val="16"/>
              </w:rPr>
              <w:lastRenderedPageBreak/>
              <w:t>7.1.3 Financial instruments: categorisation</w:t>
            </w:r>
          </w:p>
        </w:tc>
        <w:tc>
          <w:tcPr>
            <w:tcW w:w="791" w:type="dxa"/>
            <w:tcBorders>
              <w:top w:val="nil"/>
              <w:left w:val="nil"/>
              <w:bottom w:val="nil"/>
              <w:right w:val="nil"/>
            </w:tcBorders>
            <w:shd w:val="clear" w:color="auto" w:fill="EEF3D5"/>
          </w:tcPr>
          <w:p w14:paraId="49FE3418" w14:textId="77777777" w:rsidR="00315195" w:rsidRPr="003B6768" w:rsidRDefault="00315195" w:rsidP="003B6768">
            <w:pPr>
              <w:spacing w:after="0"/>
              <w:rPr>
                <w:sz w:val="16"/>
                <w:szCs w:val="16"/>
              </w:rPr>
            </w:pPr>
          </w:p>
        </w:tc>
      </w:tr>
      <w:tr w:rsidR="005E0118" w:rsidRPr="003B6768" w14:paraId="79B50915" w14:textId="77777777" w:rsidTr="005E0118">
        <w:trPr>
          <w:trHeight w:val="88"/>
        </w:trPr>
        <w:tc>
          <w:tcPr>
            <w:tcW w:w="9757" w:type="dxa"/>
            <w:gridSpan w:val="5"/>
            <w:tcBorders>
              <w:top w:val="nil"/>
              <w:left w:val="nil"/>
              <w:bottom w:val="nil"/>
              <w:right w:val="nil"/>
            </w:tcBorders>
            <w:shd w:val="clear" w:color="auto" w:fill="auto"/>
          </w:tcPr>
          <w:p w14:paraId="6FEDE859" w14:textId="5BE60826" w:rsidR="005E0118" w:rsidRPr="005E0118" w:rsidRDefault="005E0118" w:rsidP="005E0118">
            <w:pPr>
              <w:spacing w:after="0"/>
              <w:ind w:left="57"/>
              <w:rPr>
                <w:rFonts w:eastAsia="Gotham"/>
                <w:color w:val="181717"/>
                <w:sz w:val="16"/>
                <w:szCs w:val="16"/>
              </w:rPr>
            </w:pPr>
            <w:r w:rsidRPr="005E0118">
              <w:rPr>
                <w:rFonts w:eastAsia="Gotham"/>
                <w:color w:val="181717"/>
                <w:sz w:val="16"/>
                <w:szCs w:val="16"/>
              </w:rPr>
              <w:t>The carrying amounts of the contractual financial assets and financial liabilities by category are disclosed below:</w:t>
            </w:r>
          </w:p>
        </w:tc>
        <w:tc>
          <w:tcPr>
            <w:tcW w:w="791" w:type="dxa"/>
            <w:tcBorders>
              <w:top w:val="nil"/>
              <w:left w:val="nil"/>
              <w:bottom w:val="nil"/>
              <w:right w:val="nil"/>
            </w:tcBorders>
            <w:shd w:val="clear" w:color="auto" w:fill="auto"/>
          </w:tcPr>
          <w:p w14:paraId="14F798FE" w14:textId="77777777" w:rsidR="005E0118" w:rsidRPr="003B6768" w:rsidRDefault="005E0118" w:rsidP="003B6768">
            <w:pPr>
              <w:spacing w:after="0"/>
              <w:rPr>
                <w:sz w:val="16"/>
                <w:szCs w:val="16"/>
              </w:rPr>
            </w:pPr>
          </w:p>
        </w:tc>
      </w:tr>
      <w:tr w:rsidR="005E0118" w:rsidRPr="003B6768" w14:paraId="606E414A" w14:textId="77777777" w:rsidTr="005E0118">
        <w:trPr>
          <w:trHeight w:val="415"/>
        </w:trPr>
        <w:tc>
          <w:tcPr>
            <w:tcW w:w="6162" w:type="dxa"/>
            <w:vMerge w:val="restart"/>
            <w:tcBorders>
              <w:top w:val="nil"/>
              <w:left w:val="nil"/>
              <w:bottom w:val="single" w:sz="2" w:space="0" w:color="C9C9C9"/>
              <w:right w:val="nil"/>
            </w:tcBorders>
          </w:tcPr>
          <w:p w14:paraId="712E09A2" w14:textId="77777777" w:rsidR="005E0118" w:rsidRPr="005E0118" w:rsidRDefault="005E0118" w:rsidP="005E0118">
            <w:pPr>
              <w:spacing w:after="0"/>
              <w:ind w:left="57" w:right="6"/>
              <w:rPr>
                <w:b/>
                <w:bCs/>
                <w:sz w:val="16"/>
                <w:szCs w:val="16"/>
              </w:rPr>
            </w:pPr>
          </w:p>
          <w:p w14:paraId="4719D056" w14:textId="6718318B" w:rsidR="005E0118" w:rsidRDefault="005E0118" w:rsidP="005E0118">
            <w:pPr>
              <w:spacing w:after="0"/>
              <w:ind w:left="57" w:right="6"/>
              <w:rPr>
                <w:rFonts w:eastAsia="Gotham"/>
                <w:b/>
                <w:bCs/>
                <w:color w:val="181717"/>
                <w:sz w:val="16"/>
                <w:szCs w:val="16"/>
              </w:rPr>
            </w:pPr>
            <w:r w:rsidRPr="005E0118">
              <w:rPr>
                <w:rFonts w:eastAsia="Gotham"/>
                <w:b/>
                <w:bCs/>
                <w:color w:val="181717"/>
                <w:sz w:val="16"/>
                <w:szCs w:val="16"/>
              </w:rPr>
              <w:t>2019-2020</w:t>
            </w:r>
          </w:p>
          <w:p w14:paraId="26319E8E" w14:textId="5224C5E5" w:rsidR="005E0118" w:rsidRDefault="005E0118" w:rsidP="005E0118">
            <w:pPr>
              <w:spacing w:after="0"/>
              <w:ind w:left="57" w:right="6"/>
              <w:rPr>
                <w:b/>
                <w:bCs/>
                <w:sz w:val="16"/>
                <w:szCs w:val="16"/>
              </w:rPr>
            </w:pPr>
          </w:p>
          <w:p w14:paraId="67C8CE03" w14:textId="77777777" w:rsidR="005E0118" w:rsidRPr="005E0118" w:rsidRDefault="005E0118" w:rsidP="005E0118">
            <w:pPr>
              <w:spacing w:after="0"/>
              <w:ind w:left="57" w:right="6"/>
              <w:rPr>
                <w:b/>
                <w:bCs/>
                <w:sz w:val="16"/>
                <w:szCs w:val="16"/>
              </w:rPr>
            </w:pPr>
          </w:p>
          <w:p w14:paraId="445A606A" w14:textId="77777777" w:rsidR="005E0118" w:rsidRPr="005E0118" w:rsidRDefault="005E0118" w:rsidP="005E0118">
            <w:pPr>
              <w:spacing w:after="0"/>
              <w:ind w:left="57" w:right="4"/>
              <w:rPr>
                <w:b/>
                <w:bCs/>
                <w:sz w:val="16"/>
                <w:szCs w:val="16"/>
              </w:rPr>
            </w:pPr>
            <w:r w:rsidRPr="005E0118">
              <w:rPr>
                <w:rFonts w:eastAsia="Gotham"/>
                <w:b/>
                <w:bCs/>
                <w:i/>
                <w:color w:val="181717"/>
                <w:sz w:val="16"/>
                <w:szCs w:val="16"/>
              </w:rPr>
              <w:t>Contractual financial assets</w:t>
            </w:r>
          </w:p>
        </w:tc>
        <w:tc>
          <w:tcPr>
            <w:tcW w:w="1797" w:type="dxa"/>
            <w:gridSpan w:val="2"/>
            <w:tcBorders>
              <w:top w:val="nil"/>
              <w:left w:val="nil"/>
              <w:bottom w:val="single" w:sz="4" w:space="0" w:color="auto"/>
              <w:right w:val="nil"/>
            </w:tcBorders>
          </w:tcPr>
          <w:p w14:paraId="1FEE6B4E" w14:textId="77777777" w:rsidR="005E0118" w:rsidRPr="005E0118" w:rsidRDefault="005E0118" w:rsidP="005E0118">
            <w:pPr>
              <w:spacing w:after="0"/>
              <w:ind w:firstLine="239"/>
              <w:jc w:val="right"/>
              <w:rPr>
                <w:b/>
                <w:bCs/>
                <w:sz w:val="16"/>
                <w:szCs w:val="16"/>
              </w:rPr>
            </w:pPr>
            <w:r w:rsidRPr="005E0118">
              <w:rPr>
                <w:rFonts w:eastAsia="Gotham"/>
                <w:b/>
                <w:bCs/>
                <w:color w:val="181717"/>
                <w:sz w:val="16"/>
                <w:szCs w:val="16"/>
              </w:rPr>
              <w:t xml:space="preserve">Contractual financial assets </w:t>
            </w:r>
          </w:p>
          <w:p w14:paraId="01D14AAE" w14:textId="7260FD5E" w:rsidR="005E0118" w:rsidRPr="005E0118" w:rsidRDefault="005E0118" w:rsidP="005E0118">
            <w:pPr>
              <w:spacing w:after="0"/>
              <w:jc w:val="right"/>
              <w:rPr>
                <w:b/>
                <w:bCs/>
                <w:sz w:val="16"/>
                <w:szCs w:val="16"/>
              </w:rPr>
            </w:pPr>
            <w:r w:rsidRPr="005E0118">
              <w:rPr>
                <w:rFonts w:eastAsia="Gotham"/>
                <w:b/>
                <w:bCs/>
                <w:color w:val="181717"/>
                <w:sz w:val="16"/>
                <w:szCs w:val="16"/>
              </w:rPr>
              <w:t>- receivables and</w:t>
            </w:r>
            <w:r>
              <w:rPr>
                <w:rFonts w:eastAsia="Gotham"/>
                <w:b/>
                <w:bCs/>
                <w:color w:val="181717"/>
                <w:sz w:val="16"/>
                <w:szCs w:val="16"/>
              </w:rPr>
              <w:t xml:space="preserve"> </w:t>
            </w:r>
            <w:r w:rsidRPr="005E0118">
              <w:rPr>
                <w:rFonts w:eastAsia="Gotham"/>
                <w:b/>
                <w:bCs/>
                <w:color w:val="181717"/>
                <w:sz w:val="16"/>
                <w:szCs w:val="16"/>
              </w:rPr>
              <w:t>cash</w:t>
            </w:r>
          </w:p>
        </w:tc>
        <w:tc>
          <w:tcPr>
            <w:tcW w:w="1798" w:type="dxa"/>
            <w:gridSpan w:val="2"/>
            <w:tcBorders>
              <w:top w:val="nil"/>
              <w:left w:val="nil"/>
              <w:bottom w:val="single" w:sz="4" w:space="0" w:color="auto"/>
              <w:right w:val="nil"/>
            </w:tcBorders>
          </w:tcPr>
          <w:p w14:paraId="25E62B4F" w14:textId="31ADC4BB" w:rsidR="005E0118" w:rsidRPr="005E0118" w:rsidRDefault="005E0118" w:rsidP="005E0118">
            <w:pPr>
              <w:spacing w:after="0"/>
              <w:ind w:right="154" w:firstLine="223"/>
              <w:jc w:val="right"/>
              <w:rPr>
                <w:b/>
                <w:bCs/>
                <w:sz w:val="16"/>
                <w:szCs w:val="16"/>
              </w:rPr>
            </w:pPr>
            <w:r w:rsidRPr="005E0118">
              <w:rPr>
                <w:rFonts w:eastAsia="Gotham"/>
                <w:b/>
                <w:bCs/>
                <w:color w:val="181717"/>
                <w:sz w:val="16"/>
                <w:szCs w:val="16"/>
              </w:rPr>
              <w:t xml:space="preserve">Contractual financial liabilities at </w:t>
            </w:r>
            <w:r w:rsidRPr="005E0118">
              <w:rPr>
                <w:rFonts w:eastAsia="Gotham"/>
                <w:b/>
                <w:bCs/>
                <w:color w:val="181717"/>
                <w:sz w:val="16"/>
                <w:szCs w:val="16"/>
                <w:u w:color="181717"/>
              </w:rPr>
              <w:t>amortised cost</w:t>
            </w:r>
          </w:p>
        </w:tc>
        <w:tc>
          <w:tcPr>
            <w:tcW w:w="791" w:type="dxa"/>
            <w:tcBorders>
              <w:top w:val="nil"/>
              <w:left w:val="nil"/>
              <w:bottom w:val="single" w:sz="2" w:space="0" w:color="181717"/>
              <w:right w:val="nil"/>
            </w:tcBorders>
          </w:tcPr>
          <w:p w14:paraId="0A184726" w14:textId="77777777" w:rsidR="005E0118" w:rsidRPr="005E0118" w:rsidRDefault="005E0118" w:rsidP="005E0118">
            <w:pPr>
              <w:spacing w:after="0"/>
              <w:ind w:left="92"/>
              <w:jc w:val="right"/>
              <w:rPr>
                <w:b/>
                <w:bCs/>
                <w:sz w:val="16"/>
                <w:szCs w:val="16"/>
              </w:rPr>
            </w:pPr>
            <w:r w:rsidRPr="005E0118">
              <w:rPr>
                <w:rFonts w:eastAsia="Gotham"/>
                <w:b/>
                <w:bCs/>
                <w:color w:val="181717"/>
                <w:sz w:val="16"/>
                <w:szCs w:val="16"/>
              </w:rPr>
              <w:t>Total</w:t>
            </w:r>
          </w:p>
        </w:tc>
      </w:tr>
      <w:tr w:rsidR="005E0118" w:rsidRPr="003B6768" w14:paraId="5C2A1788" w14:textId="77777777" w:rsidTr="005E0118">
        <w:trPr>
          <w:trHeight w:val="36"/>
        </w:trPr>
        <w:tc>
          <w:tcPr>
            <w:tcW w:w="0" w:type="auto"/>
            <w:vMerge/>
            <w:tcBorders>
              <w:top w:val="nil"/>
              <w:left w:val="nil"/>
              <w:bottom w:val="single" w:sz="2" w:space="0" w:color="C9C9C9"/>
              <w:right w:val="nil"/>
            </w:tcBorders>
          </w:tcPr>
          <w:p w14:paraId="00CB8E7A" w14:textId="77777777" w:rsidR="005E0118" w:rsidRPr="005E0118" w:rsidRDefault="005E0118" w:rsidP="005E0118">
            <w:pPr>
              <w:rPr>
                <w:b/>
                <w:bCs/>
                <w:sz w:val="16"/>
                <w:szCs w:val="16"/>
              </w:rPr>
            </w:pPr>
          </w:p>
        </w:tc>
        <w:tc>
          <w:tcPr>
            <w:tcW w:w="0" w:type="auto"/>
            <w:gridSpan w:val="2"/>
            <w:tcBorders>
              <w:top w:val="single" w:sz="4" w:space="0" w:color="auto"/>
              <w:left w:val="nil"/>
              <w:bottom w:val="single" w:sz="2" w:space="0" w:color="C9C9C9"/>
              <w:right w:val="nil"/>
            </w:tcBorders>
          </w:tcPr>
          <w:p w14:paraId="3D234228" w14:textId="3E27AEB0" w:rsidR="005E0118" w:rsidRPr="005E0118" w:rsidRDefault="005E0118" w:rsidP="005E0118">
            <w:pPr>
              <w:spacing w:after="0"/>
              <w:jc w:val="right"/>
              <w:rPr>
                <w:b/>
                <w:bCs/>
                <w:sz w:val="16"/>
                <w:szCs w:val="16"/>
              </w:rPr>
            </w:pPr>
            <w:r w:rsidRPr="005E0118">
              <w:rPr>
                <w:rFonts w:eastAsia="Gotham"/>
                <w:b/>
                <w:bCs/>
                <w:color w:val="181717"/>
                <w:sz w:val="16"/>
                <w:szCs w:val="16"/>
              </w:rPr>
              <w:t>($’000)</w:t>
            </w:r>
          </w:p>
        </w:tc>
        <w:tc>
          <w:tcPr>
            <w:tcW w:w="0" w:type="auto"/>
            <w:gridSpan w:val="2"/>
            <w:tcBorders>
              <w:top w:val="single" w:sz="4" w:space="0" w:color="auto"/>
              <w:left w:val="nil"/>
              <w:bottom w:val="single" w:sz="2" w:space="0" w:color="C9C9C9"/>
              <w:right w:val="nil"/>
            </w:tcBorders>
          </w:tcPr>
          <w:p w14:paraId="660F8B09" w14:textId="455CE33F" w:rsidR="005E0118" w:rsidRPr="005E0118" w:rsidRDefault="005E0118" w:rsidP="005E0118">
            <w:pPr>
              <w:spacing w:after="0"/>
              <w:jc w:val="right"/>
              <w:rPr>
                <w:b/>
                <w:bCs/>
                <w:sz w:val="16"/>
                <w:szCs w:val="16"/>
              </w:rPr>
            </w:pPr>
            <w:r w:rsidRPr="005E0118">
              <w:rPr>
                <w:rFonts w:eastAsia="Gotham"/>
                <w:b/>
                <w:bCs/>
                <w:color w:val="181717"/>
                <w:sz w:val="16"/>
                <w:szCs w:val="16"/>
              </w:rPr>
              <w:t>($’000)</w:t>
            </w:r>
          </w:p>
        </w:tc>
        <w:tc>
          <w:tcPr>
            <w:tcW w:w="791" w:type="dxa"/>
            <w:tcBorders>
              <w:top w:val="single" w:sz="2" w:space="0" w:color="181717"/>
              <w:left w:val="nil"/>
              <w:bottom w:val="single" w:sz="2" w:space="0" w:color="C9C9C9"/>
              <w:right w:val="nil"/>
            </w:tcBorders>
          </w:tcPr>
          <w:p w14:paraId="7D55B5BD" w14:textId="77777777" w:rsidR="005E0118" w:rsidRPr="005E0118" w:rsidRDefault="005E0118" w:rsidP="005E0118">
            <w:pPr>
              <w:spacing w:after="0"/>
              <w:jc w:val="right"/>
              <w:rPr>
                <w:b/>
                <w:bCs/>
                <w:sz w:val="16"/>
                <w:szCs w:val="16"/>
              </w:rPr>
            </w:pPr>
            <w:r w:rsidRPr="005E0118">
              <w:rPr>
                <w:rFonts w:eastAsia="Gotham"/>
                <w:b/>
                <w:bCs/>
                <w:color w:val="181717"/>
                <w:sz w:val="16"/>
                <w:szCs w:val="16"/>
              </w:rPr>
              <w:t>($’000)</w:t>
            </w:r>
          </w:p>
        </w:tc>
      </w:tr>
      <w:tr w:rsidR="005E0118" w:rsidRPr="003B6768" w14:paraId="0FAF8A06" w14:textId="77777777" w:rsidTr="005E0118">
        <w:trPr>
          <w:trHeight w:val="88"/>
        </w:trPr>
        <w:tc>
          <w:tcPr>
            <w:tcW w:w="6162" w:type="dxa"/>
            <w:tcBorders>
              <w:top w:val="single" w:sz="2" w:space="0" w:color="C9C9C9"/>
              <w:left w:val="nil"/>
              <w:bottom w:val="single" w:sz="2" w:space="0" w:color="C9C9C9"/>
              <w:right w:val="nil"/>
            </w:tcBorders>
          </w:tcPr>
          <w:p w14:paraId="55D5B09E" w14:textId="77777777" w:rsidR="005E0118" w:rsidRPr="003B6768" w:rsidRDefault="005E0118" w:rsidP="005E0118">
            <w:pPr>
              <w:spacing w:after="0"/>
              <w:ind w:left="57"/>
              <w:rPr>
                <w:sz w:val="16"/>
                <w:szCs w:val="16"/>
              </w:rPr>
            </w:pPr>
            <w:r w:rsidRPr="003B6768">
              <w:rPr>
                <w:rFonts w:eastAsia="Gotham"/>
                <w:color w:val="181717"/>
                <w:sz w:val="16"/>
                <w:szCs w:val="16"/>
              </w:rPr>
              <w:t>Cash and cash deposits</w:t>
            </w:r>
          </w:p>
        </w:tc>
        <w:tc>
          <w:tcPr>
            <w:tcW w:w="1835" w:type="dxa"/>
            <w:gridSpan w:val="3"/>
            <w:tcBorders>
              <w:top w:val="single" w:sz="2" w:space="0" w:color="C9C9C9"/>
              <w:left w:val="nil"/>
              <w:bottom w:val="single" w:sz="2" w:space="0" w:color="C9C9C9"/>
              <w:right w:val="nil"/>
            </w:tcBorders>
          </w:tcPr>
          <w:p w14:paraId="01E5930A" w14:textId="77777777" w:rsidR="005E0118" w:rsidRPr="003B6768" w:rsidRDefault="005E0118" w:rsidP="005E0118">
            <w:pPr>
              <w:spacing w:after="0"/>
              <w:ind w:left="585"/>
              <w:jc w:val="right"/>
              <w:rPr>
                <w:sz w:val="16"/>
                <w:szCs w:val="16"/>
              </w:rPr>
            </w:pPr>
            <w:r w:rsidRPr="003B6768">
              <w:rPr>
                <w:rFonts w:eastAsia="Gotham"/>
                <w:color w:val="181717"/>
                <w:sz w:val="16"/>
                <w:szCs w:val="16"/>
              </w:rPr>
              <w:t xml:space="preserve"> 13,959 </w:t>
            </w:r>
          </w:p>
        </w:tc>
        <w:tc>
          <w:tcPr>
            <w:tcW w:w="1760" w:type="dxa"/>
            <w:tcBorders>
              <w:top w:val="single" w:sz="2" w:space="0" w:color="C9C9C9"/>
              <w:left w:val="nil"/>
              <w:bottom w:val="single" w:sz="2" w:space="0" w:color="C9C9C9"/>
              <w:right w:val="nil"/>
            </w:tcBorders>
          </w:tcPr>
          <w:p w14:paraId="5F46A0DA" w14:textId="77777777" w:rsidR="005E0118" w:rsidRPr="003B6768" w:rsidRDefault="005E0118" w:rsidP="005E0118">
            <w:pPr>
              <w:spacing w:after="0"/>
              <w:ind w:left="232"/>
              <w:jc w:val="right"/>
              <w:rPr>
                <w:sz w:val="16"/>
                <w:szCs w:val="16"/>
              </w:rPr>
            </w:pPr>
            <w:r w:rsidRPr="003B6768">
              <w:rPr>
                <w:rFonts w:eastAsia="Gotham"/>
                <w:color w:val="181717"/>
                <w:sz w:val="16"/>
                <w:szCs w:val="16"/>
              </w:rPr>
              <w:t xml:space="preserve"> - </w:t>
            </w:r>
          </w:p>
        </w:tc>
        <w:tc>
          <w:tcPr>
            <w:tcW w:w="791" w:type="dxa"/>
            <w:tcBorders>
              <w:top w:val="single" w:sz="2" w:space="0" w:color="C9C9C9"/>
              <w:left w:val="nil"/>
              <w:bottom w:val="single" w:sz="2" w:space="0" w:color="C9C9C9"/>
              <w:right w:val="nil"/>
            </w:tcBorders>
          </w:tcPr>
          <w:p w14:paraId="3395AA35" w14:textId="77777777" w:rsidR="005E0118" w:rsidRPr="003B6768" w:rsidRDefault="005E0118" w:rsidP="005E0118">
            <w:pPr>
              <w:spacing w:after="0"/>
              <w:ind w:left="85"/>
              <w:jc w:val="right"/>
              <w:rPr>
                <w:sz w:val="16"/>
                <w:szCs w:val="16"/>
              </w:rPr>
            </w:pPr>
            <w:r w:rsidRPr="003B6768">
              <w:rPr>
                <w:rFonts w:eastAsia="Gotham"/>
                <w:color w:val="181717"/>
                <w:sz w:val="16"/>
                <w:szCs w:val="16"/>
              </w:rPr>
              <w:t xml:space="preserve"> 13,959 </w:t>
            </w:r>
          </w:p>
        </w:tc>
      </w:tr>
      <w:tr w:rsidR="005E0118" w:rsidRPr="003B6768" w14:paraId="346E7D0F" w14:textId="77777777" w:rsidTr="005E0118">
        <w:trPr>
          <w:trHeight w:val="88"/>
        </w:trPr>
        <w:tc>
          <w:tcPr>
            <w:tcW w:w="6162" w:type="dxa"/>
            <w:tcBorders>
              <w:top w:val="single" w:sz="2" w:space="0" w:color="C9C9C9"/>
              <w:left w:val="nil"/>
              <w:bottom w:val="single" w:sz="2" w:space="0" w:color="C9C9C9"/>
              <w:right w:val="nil"/>
            </w:tcBorders>
          </w:tcPr>
          <w:p w14:paraId="5C4EC8B1" w14:textId="77777777" w:rsidR="005E0118" w:rsidRPr="003B6768" w:rsidRDefault="005E0118" w:rsidP="005E0118">
            <w:pPr>
              <w:spacing w:after="0"/>
              <w:ind w:left="57"/>
              <w:rPr>
                <w:sz w:val="16"/>
                <w:szCs w:val="16"/>
              </w:rPr>
            </w:pPr>
            <w:r w:rsidRPr="003B6768">
              <w:rPr>
                <w:rFonts w:eastAsia="Gotham"/>
                <w:color w:val="181717"/>
                <w:sz w:val="16"/>
                <w:szCs w:val="16"/>
              </w:rPr>
              <w:t>Receivables (excluding statutory receivables)</w:t>
            </w:r>
          </w:p>
        </w:tc>
        <w:tc>
          <w:tcPr>
            <w:tcW w:w="1835" w:type="dxa"/>
            <w:gridSpan w:val="3"/>
            <w:tcBorders>
              <w:top w:val="single" w:sz="2" w:space="0" w:color="C9C9C9"/>
              <w:left w:val="nil"/>
              <w:bottom w:val="single" w:sz="2" w:space="0" w:color="C9C9C9"/>
              <w:right w:val="nil"/>
            </w:tcBorders>
          </w:tcPr>
          <w:p w14:paraId="55761733" w14:textId="77777777" w:rsidR="005E0118" w:rsidRPr="003B6768" w:rsidRDefault="005E0118" w:rsidP="005E0118">
            <w:pPr>
              <w:jc w:val="right"/>
              <w:rPr>
                <w:sz w:val="16"/>
                <w:szCs w:val="16"/>
              </w:rPr>
            </w:pPr>
          </w:p>
        </w:tc>
        <w:tc>
          <w:tcPr>
            <w:tcW w:w="1760" w:type="dxa"/>
            <w:tcBorders>
              <w:top w:val="single" w:sz="2" w:space="0" w:color="C9C9C9"/>
              <w:left w:val="nil"/>
              <w:bottom w:val="single" w:sz="2" w:space="0" w:color="C9C9C9"/>
              <w:right w:val="nil"/>
            </w:tcBorders>
          </w:tcPr>
          <w:p w14:paraId="2E64E4C2" w14:textId="77777777" w:rsidR="005E0118" w:rsidRPr="003B6768" w:rsidRDefault="005E0118" w:rsidP="005E0118">
            <w:pPr>
              <w:jc w:val="right"/>
              <w:rPr>
                <w:sz w:val="16"/>
                <w:szCs w:val="16"/>
              </w:rPr>
            </w:pPr>
          </w:p>
        </w:tc>
        <w:tc>
          <w:tcPr>
            <w:tcW w:w="791" w:type="dxa"/>
            <w:tcBorders>
              <w:top w:val="single" w:sz="2" w:space="0" w:color="C9C9C9"/>
              <w:left w:val="nil"/>
              <w:bottom w:val="single" w:sz="2" w:space="0" w:color="C9C9C9"/>
              <w:right w:val="nil"/>
            </w:tcBorders>
          </w:tcPr>
          <w:p w14:paraId="6FA8A929" w14:textId="77777777" w:rsidR="005E0118" w:rsidRPr="003B6768" w:rsidRDefault="005E0118" w:rsidP="005E0118">
            <w:pPr>
              <w:jc w:val="right"/>
              <w:rPr>
                <w:sz w:val="16"/>
                <w:szCs w:val="16"/>
              </w:rPr>
            </w:pPr>
          </w:p>
        </w:tc>
      </w:tr>
      <w:tr w:rsidR="005E0118" w:rsidRPr="003B6768" w14:paraId="1C3987CD" w14:textId="77777777" w:rsidTr="005E0118">
        <w:trPr>
          <w:trHeight w:val="88"/>
        </w:trPr>
        <w:tc>
          <w:tcPr>
            <w:tcW w:w="6162" w:type="dxa"/>
            <w:tcBorders>
              <w:top w:val="single" w:sz="2" w:space="0" w:color="C9C9C9"/>
              <w:left w:val="nil"/>
              <w:bottom w:val="single" w:sz="4" w:space="0" w:color="DBDCDE" w:themeColor="text1" w:themeTint="33"/>
              <w:right w:val="nil"/>
            </w:tcBorders>
          </w:tcPr>
          <w:p w14:paraId="0DC08956" w14:textId="77777777" w:rsidR="005E0118" w:rsidRPr="003B6768" w:rsidRDefault="005E0118" w:rsidP="005E0118">
            <w:pPr>
              <w:spacing w:after="0"/>
              <w:ind w:left="57"/>
              <w:rPr>
                <w:sz w:val="16"/>
                <w:szCs w:val="16"/>
              </w:rPr>
            </w:pPr>
            <w:r w:rsidRPr="003B6768">
              <w:rPr>
                <w:rFonts w:eastAsia="Gotham"/>
                <w:color w:val="181717"/>
                <w:sz w:val="16"/>
                <w:szCs w:val="16"/>
              </w:rPr>
              <w:t>Accrued investment income</w:t>
            </w:r>
          </w:p>
        </w:tc>
        <w:tc>
          <w:tcPr>
            <w:tcW w:w="1835" w:type="dxa"/>
            <w:gridSpan w:val="3"/>
            <w:tcBorders>
              <w:top w:val="single" w:sz="2" w:space="0" w:color="C9C9C9"/>
              <w:left w:val="nil"/>
              <w:bottom w:val="single" w:sz="2" w:space="0" w:color="181717"/>
              <w:right w:val="nil"/>
            </w:tcBorders>
          </w:tcPr>
          <w:p w14:paraId="2E615666" w14:textId="77777777" w:rsidR="005E0118" w:rsidRPr="003B6768" w:rsidRDefault="005E0118" w:rsidP="005E0118">
            <w:pPr>
              <w:spacing w:after="0"/>
              <w:ind w:left="749"/>
              <w:jc w:val="right"/>
              <w:rPr>
                <w:sz w:val="16"/>
                <w:szCs w:val="16"/>
              </w:rPr>
            </w:pPr>
            <w:r w:rsidRPr="003B6768">
              <w:rPr>
                <w:rFonts w:eastAsia="Gotham"/>
                <w:color w:val="181717"/>
                <w:sz w:val="16"/>
                <w:szCs w:val="16"/>
              </w:rPr>
              <w:t xml:space="preserve"> 536 </w:t>
            </w:r>
          </w:p>
        </w:tc>
        <w:tc>
          <w:tcPr>
            <w:tcW w:w="1760" w:type="dxa"/>
            <w:tcBorders>
              <w:top w:val="single" w:sz="2" w:space="0" w:color="C9C9C9"/>
              <w:left w:val="nil"/>
              <w:bottom w:val="single" w:sz="2" w:space="0" w:color="181717"/>
              <w:right w:val="nil"/>
            </w:tcBorders>
          </w:tcPr>
          <w:p w14:paraId="673C5CB2" w14:textId="77777777" w:rsidR="005E0118" w:rsidRPr="003B6768" w:rsidRDefault="005E0118" w:rsidP="005E0118">
            <w:pPr>
              <w:spacing w:after="0"/>
              <w:ind w:left="232"/>
              <w:jc w:val="right"/>
              <w:rPr>
                <w:sz w:val="16"/>
                <w:szCs w:val="16"/>
              </w:rPr>
            </w:pPr>
            <w:r w:rsidRPr="003B6768">
              <w:rPr>
                <w:rFonts w:eastAsia="Gotham"/>
                <w:color w:val="181717"/>
                <w:sz w:val="16"/>
                <w:szCs w:val="16"/>
              </w:rPr>
              <w:t xml:space="preserve"> - </w:t>
            </w:r>
          </w:p>
        </w:tc>
        <w:tc>
          <w:tcPr>
            <w:tcW w:w="791" w:type="dxa"/>
            <w:tcBorders>
              <w:top w:val="single" w:sz="2" w:space="0" w:color="C9C9C9"/>
              <w:left w:val="nil"/>
              <w:bottom w:val="single" w:sz="2" w:space="0" w:color="181717"/>
              <w:right w:val="nil"/>
            </w:tcBorders>
          </w:tcPr>
          <w:p w14:paraId="11BD0A1C" w14:textId="77777777" w:rsidR="005E0118" w:rsidRPr="003B6768" w:rsidRDefault="005E0118" w:rsidP="005E0118">
            <w:pPr>
              <w:spacing w:after="0"/>
              <w:ind w:left="137"/>
              <w:jc w:val="right"/>
              <w:rPr>
                <w:sz w:val="16"/>
                <w:szCs w:val="16"/>
              </w:rPr>
            </w:pPr>
            <w:r w:rsidRPr="003B6768">
              <w:rPr>
                <w:rFonts w:eastAsia="Gotham"/>
                <w:color w:val="181717"/>
                <w:sz w:val="16"/>
                <w:szCs w:val="16"/>
              </w:rPr>
              <w:t xml:space="preserve"> 536</w:t>
            </w:r>
          </w:p>
        </w:tc>
      </w:tr>
      <w:tr w:rsidR="005E0118" w:rsidRPr="003B6768" w14:paraId="58EA4BC2" w14:textId="77777777" w:rsidTr="005E0118">
        <w:trPr>
          <w:trHeight w:val="311"/>
        </w:trPr>
        <w:tc>
          <w:tcPr>
            <w:tcW w:w="6162" w:type="dxa"/>
            <w:tcBorders>
              <w:top w:val="single" w:sz="4" w:space="0" w:color="DBDCDE" w:themeColor="text1" w:themeTint="33"/>
              <w:left w:val="nil"/>
              <w:right w:val="nil"/>
            </w:tcBorders>
          </w:tcPr>
          <w:p w14:paraId="661B7CB7" w14:textId="77777777" w:rsidR="005E0118" w:rsidRPr="005E0118" w:rsidRDefault="005E0118" w:rsidP="005E0118">
            <w:pPr>
              <w:spacing w:after="179"/>
              <w:ind w:left="57"/>
              <w:rPr>
                <w:b/>
                <w:bCs/>
                <w:sz w:val="16"/>
                <w:szCs w:val="16"/>
              </w:rPr>
            </w:pPr>
            <w:r w:rsidRPr="005E0118">
              <w:rPr>
                <w:rFonts w:eastAsia="Gotham"/>
                <w:b/>
                <w:bCs/>
                <w:color w:val="181717"/>
                <w:sz w:val="16"/>
                <w:szCs w:val="16"/>
              </w:rPr>
              <w:t>Total contractual financial assets</w:t>
            </w:r>
          </w:p>
          <w:p w14:paraId="478C6FFE" w14:textId="77777777" w:rsidR="005E0118" w:rsidRPr="00B71C44" w:rsidRDefault="005E0118" w:rsidP="005E0118">
            <w:pPr>
              <w:spacing w:after="66"/>
              <w:ind w:left="57"/>
              <w:rPr>
                <w:b/>
                <w:bCs/>
                <w:sz w:val="16"/>
                <w:szCs w:val="16"/>
              </w:rPr>
            </w:pPr>
            <w:r w:rsidRPr="00B71C44">
              <w:rPr>
                <w:rFonts w:eastAsia="Gotham"/>
                <w:b/>
                <w:bCs/>
                <w:i/>
                <w:color w:val="181717"/>
                <w:sz w:val="16"/>
                <w:szCs w:val="16"/>
              </w:rPr>
              <w:t>Contractual financial liabilities</w:t>
            </w:r>
          </w:p>
          <w:p w14:paraId="71B1323F" w14:textId="77777777" w:rsidR="005E0118" w:rsidRPr="003B6768" w:rsidRDefault="005E0118" w:rsidP="005E0118">
            <w:pPr>
              <w:spacing w:after="0"/>
              <w:ind w:left="57"/>
              <w:rPr>
                <w:sz w:val="16"/>
                <w:szCs w:val="16"/>
              </w:rPr>
            </w:pPr>
            <w:r w:rsidRPr="003B6768">
              <w:rPr>
                <w:rFonts w:eastAsia="Gotham"/>
                <w:color w:val="181717"/>
                <w:sz w:val="16"/>
                <w:szCs w:val="16"/>
              </w:rPr>
              <w:t>Payables</w:t>
            </w:r>
          </w:p>
        </w:tc>
        <w:tc>
          <w:tcPr>
            <w:tcW w:w="1835" w:type="dxa"/>
            <w:gridSpan w:val="3"/>
            <w:tcBorders>
              <w:top w:val="single" w:sz="2" w:space="0" w:color="181717"/>
              <w:left w:val="nil"/>
              <w:right w:val="nil"/>
            </w:tcBorders>
          </w:tcPr>
          <w:p w14:paraId="35E185F6" w14:textId="77777777" w:rsidR="005E0118" w:rsidRPr="003B6768" w:rsidRDefault="005E0118" w:rsidP="005E0118">
            <w:pPr>
              <w:spacing w:after="0"/>
              <w:ind w:left="575"/>
              <w:jc w:val="right"/>
              <w:rPr>
                <w:sz w:val="16"/>
                <w:szCs w:val="16"/>
              </w:rPr>
            </w:pPr>
            <w:r w:rsidRPr="003B6768">
              <w:rPr>
                <w:rFonts w:eastAsia="Gotham"/>
                <w:color w:val="181717"/>
                <w:sz w:val="16"/>
                <w:szCs w:val="16"/>
              </w:rPr>
              <w:t xml:space="preserve"> 14,495 </w:t>
            </w:r>
          </w:p>
        </w:tc>
        <w:tc>
          <w:tcPr>
            <w:tcW w:w="1760" w:type="dxa"/>
            <w:tcBorders>
              <w:top w:val="single" w:sz="2" w:space="0" w:color="181717"/>
              <w:left w:val="nil"/>
              <w:right w:val="nil"/>
            </w:tcBorders>
          </w:tcPr>
          <w:p w14:paraId="27DCF793" w14:textId="77777777" w:rsidR="005E0118" w:rsidRPr="003B6768" w:rsidRDefault="005E0118" w:rsidP="005E0118">
            <w:pPr>
              <w:spacing w:after="0"/>
              <w:ind w:left="233"/>
              <w:jc w:val="right"/>
              <w:rPr>
                <w:sz w:val="16"/>
                <w:szCs w:val="16"/>
              </w:rPr>
            </w:pPr>
            <w:r w:rsidRPr="003B6768">
              <w:rPr>
                <w:rFonts w:eastAsia="Gotham"/>
                <w:color w:val="181717"/>
                <w:sz w:val="16"/>
                <w:szCs w:val="16"/>
              </w:rPr>
              <w:t xml:space="preserve"> - </w:t>
            </w:r>
          </w:p>
        </w:tc>
        <w:tc>
          <w:tcPr>
            <w:tcW w:w="791" w:type="dxa"/>
            <w:tcBorders>
              <w:top w:val="single" w:sz="2" w:space="0" w:color="181717"/>
              <w:left w:val="nil"/>
              <w:right w:val="nil"/>
            </w:tcBorders>
          </w:tcPr>
          <w:p w14:paraId="631287A2" w14:textId="77777777" w:rsidR="005E0118" w:rsidRPr="003B6768" w:rsidRDefault="005E0118" w:rsidP="005E0118">
            <w:pPr>
              <w:spacing w:after="0"/>
              <w:ind w:left="76"/>
              <w:jc w:val="right"/>
              <w:rPr>
                <w:sz w:val="16"/>
                <w:szCs w:val="16"/>
              </w:rPr>
            </w:pPr>
            <w:r w:rsidRPr="003B6768">
              <w:rPr>
                <w:rFonts w:eastAsia="Gotham"/>
                <w:color w:val="181717"/>
                <w:sz w:val="16"/>
                <w:szCs w:val="16"/>
              </w:rPr>
              <w:t xml:space="preserve"> 14,495 </w:t>
            </w:r>
          </w:p>
        </w:tc>
      </w:tr>
      <w:tr w:rsidR="005E0118" w:rsidRPr="003B6768" w14:paraId="54823FD3" w14:textId="77777777" w:rsidTr="00B71C44">
        <w:trPr>
          <w:trHeight w:val="88"/>
        </w:trPr>
        <w:tc>
          <w:tcPr>
            <w:tcW w:w="6162" w:type="dxa"/>
            <w:tcBorders>
              <w:top w:val="single" w:sz="4" w:space="0" w:color="DBDCDE"/>
              <w:left w:val="nil"/>
              <w:bottom w:val="single" w:sz="2" w:space="0" w:color="C9C9C9"/>
              <w:right w:val="nil"/>
            </w:tcBorders>
          </w:tcPr>
          <w:p w14:paraId="2F693F9F" w14:textId="77777777" w:rsidR="005E0118" w:rsidRPr="003B6768" w:rsidRDefault="005E0118" w:rsidP="005E0118">
            <w:pPr>
              <w:spacing w:after="0"/>
              <w:ind w:left="57"/>
              <w:rPr>
                <w:sz w:val="16"/>
                <w:szCs w:val="16"/>
              </w:rPr>
            </w:pPr>
            <w:r w:rsidRPr="003B6768">
              <w:rPr>
                <w:rFonts w:eastAsia="Gotham"/>
                <w:color w:val="181717"/>
                <w:sz w:val="16"/>
                <w:szCs w:val="16"/>
              </w:rPr>
              <w:t>Accrued expenses (excluding statutory payables)</w:t>
            </w:r>
          </w:p>
        </w:tc>
        <w:tc>
          <w:tcPr>
            <w:tcW w:w="1516" w:type="dxa"/>
            <w:tcBorders>
              <w:top w:val="single" w:sz="4" w:space="0" w:color="DBDCDE"/>
              <w:left w:val="nil"/>
              <w:bottom w:val="single" w:sz="2" w:space="0" w:color="C9C9C9"/>
              <w:right w:val="nil"/>
            </w:tcBorders>
          </w:tcPr>
          <w:p w14:paraId="73BA910C" w14:textId="77777777" w:rsidR="005E0118" w:rsidRPr="003B6768" w:rsidRDefault="005E0118" w:rsidP="005E0118">
            <w:pPr>
              <w:spacing w:after="0"/>
              <w:ind w:right="216"/>
              <w:jc w:val="right"/>
              <w:rPr>
                <w:sz w:val="16"/>
                <w:szCs w:val="16"/>
              </w:rPr>
            </w:pPr>
            <w:r w:rsidRPr="003B6768">
              <w:rPr>
                <w:rFonts w:eastAsia="Gotham"/>
                <w:color w:val="181717"/>
                <w:sz w:val="16"/>
                <w:szCs w:val="16"/>
              </w:rPr>
              <w:t xml:space="preserve"> - </w:t>
            </w:r>
          </w:p>
        </w:tc>
        <w:tc>
          <w:tcPr>
            <w:tcW w:w="2079" w:type="dxa"/>
            <w:gridSpan w:val="3"/>
            <w:tcBorders>
              <w:top w:val="single" w:sz="4" w:space="0" w:color="DBDCDE"/>
              <w:left w:val="nil"/>
              <w:bottom w:val="single" w:sz="2" w:space="0" w:color="C9C9C9"/>
              <w:right w:val="nil"/>
            </w:tcBorders>
          </w:tcPr>
          <w:p w14:paraId="575B74D7" w14:textId="77777777" w:rsidR="005E0118" w:rsidRPr="003B6768" w:rsidRDefault="005E0118" w:rsidP="005E0118">
            <w:pPr>
              <w:spacing w:after="0"/>
              <w:ind w:left="50"/>
              <w:jc w:val="right"/>
              <w:rPr>
                <w:sz w:val="16"/>
                <w:szCs w:val="16"/>
              </w:rPr>
            </w:pPr>
            <w:r w:rsidRPr="003B6768">
              <w:rPr>
                <w:rFonts w:eastAsia="Gotham"/>
                <w:color w:val="181717"/>
                <w:sz w:val="16"/>
                <w:szCs w:val="16"/>
              </w:rPr>
              <w:t xml:space="preserve"> 272 </w:t>
            </w:r>
          </w:p>
        </w:tc>
        <w:tc>
          <w:tcPr>
            <w:tcW w:w="791" w:type="dxa"/>
            <w:tcBorders>
              <w:top w:val="single" w:sz="4" w:space="0" w:color="DBDCDE"/>
              <w:left w:val="nil"/>
              <w:bottom w:val="single" w:sz="2" w:space="0" w:color="C9C9C9"/>
              <w:right w:val="nil"/>
            </w:tcBorders>
          </w:tcPr>
          <w:p w14:paraId="6A9E4321" w14:textId="77777777" w:rsidR="005E0118" w:rsidRPr="003B6768" w:rsidRDefault="005E0118" w:rsidP="005E0118">
            <w:pPr>
              <w:spacing w:after="0"/>
              <w:ind w:left="266"/>
              <w:jc w:val="right"/>
              <w:rPr>
                <w:sz w:val="16"/>
                <w:szCs w:val="16"/>
              </w:rPr>
            </w:pPr>
            <w:r w:rsidRPr="003B6768">
              <w:rPr>
                <w:rFonts w:eastAsia="Gotham"/>
                <w:color w:val="181717"/>
                <w:sz w:val="16"/>
                <w:szCs w:val="16"/>
              </w:rPr>
              <w:t xml:space="preserve"> 272 </w:t>
            </w:r>
          </w:p>
        </w:tc>
      </w:tr>
      <w:tr w:rsidR="005E0118" w:rsidRPr="003B6768" w14:paraId="1E190811" w14:textId="77777777" w:rsidTr="00B71C44">
        <w:trPr>
          <w:trHeight w:val="88"/>
        </w:trPr>
        <w:tc>
          <w:tcPr>
            <w:tcW w:w="6162" w:type="dxa"/>
            <w:tcBorders>
              <w:top w:val="single" w:sz="2" w:space="0" w:color="C9C9C9"/>
              <w:left w:val="nil"/>
              <w:bottom w:val="single" w:sz="4" w:space="0" w:color="DBDCDE" w:themeColor="text1" w:themeTint="33"/>
              <w:right w:val="nil"/>
            </w:tcBorders>
          </w:tcPr>
          <w:p w14:paraId="23D75EA4" w14:textId="77777777" w:rsidR="005E0118" w:rsidRPr="003B6768" w:rsidRDefault="005E0118" w:rsidP="005E0118">
            <w:pPr>
              <w:spacing w:after="0"/>
              <w:ind w:left="57"/>
              <w:rPr>
                <w:sz w:val="16"/>
                <w:szCs w:val="16"/>
              </w:rPr>
            </w:pPr>
            <w:r w:rsidRPr="003B6768">
              <w:rPr>
                <w:rFonts w:eastAsia="Gotham"/>
                <w:color w:val="181717"/>
                <w:sz w:val="16"/>
                <w:szCs w:val="16"/>
              </w:rPr>
              <w:t>Borrowings</w:t>
            </w:r>
          </w:p>
        </w:tc>
        <w:tc>
          <w:tcPr>
            <w:tcW w:w="1516" w:type="dxa"/>
            <w:tcBorders>
              <w:top w:val="single" w:sz="2" w:space="0" w:color="C9C9C9"/>
              <w:left w:val="nil"/>
              <w:bottom w:val="single" w:sz="2" w:space="0" w:color="181717"/>
              <w:right w:val="nil"/>
            </w:tcBorders>
          </w:tcPr>
          <w:p w14:paraId="18567D04" w14:textId="77777777" w:rsidR="005E0118" w:rsidRPr="003B6768" w:rsidRDefault="005E0118" w:rsidP="005E0118">
            <w:pPr>
              <w:spacing w:after="0"/>
              <w:ind w:right="216"/>
              <w:jc w:val="right"/>
              <w:rPr>
                <w:sz w:val="16"/>
                <w:szCs w:val="16"/>
              </w:rPr>
            </w:pPr>
            <w:r w:rsidRPr="003B6768">
              <w:rPr>
                <w:rFonts w:eastAsia="Gotham"/>
                <w:color w:val="181717"/>
                <w:sz w:val="16"/>
                <w:szCs w:val="16"/>
              </w:rPr>
              <w:t xml:space="preserve"> - </w:t>
            </w:r>
          </w:p>
        </w:tc>
        <w:tc>
          <w:tcPr>
            <w:tcW w:w="2079" w:type="dxa"/>
            <w:gridSpan w:val="3"/>
            <w:tcBorders>
              <w:top w:val="single" w:sz="2" w:space="0" w:color="C9C9C9"/>
              <w:left w:val="nil"/>
              <w:bottom w:val="single" w:sz="2" w:space="0" w:color="181717"/>
              <w:right w:val="nil"/>
            </w:tcBorders>
          </w:tcPr>
          <w:p w14:paraId="4906C836" w14:textId="77777777" w:rsidR="005E0118" w:rsidRPr="003B6768" w:rsidRDefault="005E0118" w:rsidP="005E0118">
            <w:pPr>
              <w:spacing w:after="0"/>
              <w:ind w:left="26"/>
              <w:jc w:val="right"/>
              <w:rPr>
                <w:sz w:val="16"/>
                <w:szCs w:val="16"/>
              </w:rPr>
            </w:pPr>
            <w:r w:rsidRPr="003B6768">
              <w:rPr>
                <w:rFonts w:eastAsia="Gotham"/>
                <w:color w:val="181717"/>
                <w:sz w:val="16"/>
                <w:szCs w:val="16"/>
              </w:rPr>
              <w:t xml:space="preserve"> 459 </w:t>
            </w:r>
          </w:p>
        </w:tc>
        <w:tc>
          <w:tcPr>
            <w:tcW w:w="791" w:type="dxa"/>
            <w:tcBorders>
              <w:top w:val="single" w:sz="2" w:space="0" w:color="C9C9C9"/>
              <w:left w:val="nil"/>
              <w:bottom w:val="single" w:sz="2" w:space="0" w:color="181717"/>
              <w:right w:val="nil"/>
            </w:tcBorders>
          </w:tcPr>
          <w:p w14:paraId="243B9D94" w14:textId="77777777" w:rsidR="005E0118" w:rsidRPr="003B6768" w:rsidRDefault="005E0118" w:rsidP="005E0118">
            <w:pPr>
              <w:spacing w:after="0"/>
              <w:ind w:left="242"/>
              <w:jc w:val="right"/>
              <w:rPr>
                <w:sz w:val="16"/>
                <w:szCs w:val="16"/>
              </w:rPr>
            </w:pPr>
            <w:r w:rsidRPr="003B6768">
              <w:rPr>
                <w:rFonts w:eastAsia="Gotham"/>
                <w:color w:val="181717"/>
                <w:sz w:val="16"/>
                <w:szCs w:val="16"/>
              </w:rPr>
              <w:t xml:space="preserve"> 459 </w:t>
            </w:r>
          </w:p>
        </w:tc>
      </w:tr>
      <w:tr w:rsidR="005E0118" w:rsidRPr="003B6768" w14:paraId="09925D3F" w14:textId="77777777" w:rsidTr="00B71C44">
        <w:trPr>
          <w:trHeight w:val="112"/>
        </w:trPr>
        <w:tc>
          <w:tcPr>
            <w:tcW w:w="6162" w:type="dxa"/>
            <w:tcBorders>
              <w:top w:val="single" w:sz="4" w:space="0" w:color="DBDCDE" w:themeColor="text1" w:themeTint="33"/>
              <w:left w:val="nil"/>
              <w:bottom w:val="nil"/>
              <w:right w:val="nil"/>
            </w:tcBorders>
          </w:tcPr>
          <w:p w14:paraId="41572AB9" w14:textId="77777777" w:rsidR="005E0118" w:rsidRPr="00B71C44" w:rsidRDefault="005E0118" w:rsidP="005E0118">
            <w:pPr>
              <w:spacing w:after="0"/>
              <w:ind w:left="58"/>
              <w:rPr>
                <w:b/>
                <w:bCs/>
                <w:sz w:val="16"/>
                <w:szCs w:val="16"/>
              </w:rPr>
            </w:pPr>
            <w:r w:rsidRPr="00B71C44">
              <w:rPr>
                <w:rFonts w:eastAsia="Gotham"/>
                <w:b/>
                <w:bCs/>
                <w:color w:val="181717"/>
                <w:sz w:val="16"/>
                <w:szCs w:val="16"/>
              </w:rPr>
              <w:t>Total contractual financial liabilities</w:t>
            </w:r>
          </w:p>
        </w:tc>
        <w:tc>
          <w:tcPr>
            <w:tcW w:w="1516" w:type="dxa"/>
            <w:tcBorders>
              <w:top w:val="single" w:sz="2" w:space="0" w:color="181717"/>
              <w:left w:val="nil"/>
              <w:bottom w:val="nil"/>
              <w:right w:val="nil"/>
            </w:tcBorders>
          </w:tcPr>
          <w:p w14:paraId="480EDE0A" w14:textId="77777777" w:rsidR="005E0118" w:rsidRPr="003B6768" w:rsidRDefault="005E0118" w:rsidP="005E0118">
            <w:pPr>
              <w:spacing w:after="0"/>
              <w:ind w:right="216"/>
              <w:jc w:val="right"/>
              <w:rPr>
                <w:sz w:val="16"/>
                <w:szCs w:val="16"/>
              </w:rPr>
            </w:pPr>
            <w:r w:rsidRPr="003B6768">
              <w:rPr>
                <w:rFonts w:eastAsia="Gotham"/>
                <w:color w:val="181717"/>
                <w:sz w:val="16"/>
                <w:szCs w:val="16"/>
              </w:rPr>
              <w:t xml:space="preserve"> - </w:t>
            </w:r>
          </w:p>
        </w:tc>
        <w:tc>
          <w:tcPr>
            <w:tcW w:w="2079" w:type="dxa"/>
            <w:gridSpan w:val="3"/>
            <w:tcBorders>
              <w:top w:val="single" w:sz="2" w:space="0" w:color="181717"/>
              <w:left w:val="nil"/>
              <w:bottom w:val="nil"/>
              <w:right w:val="nil"/>
            </w:tcBorders>
          </w:tcPr>
          <w:p w14:paraId="7D68EF82" w14:textId="77777777" w:rsidR="005E0118" w:rsidRPr="003B6768" w:rsidRDefault="005E0118" w:rsidP="005E0118">
            <w:pPr>
              <w:spacing w:after="0"/>
              <w:ind w:left="82"/>
              <w:jc w:val="right"/>
              <w:rPr>
                <w:sz w:val="16"/>
                <w:szCs w:val="16"/>
              </w:rPr>
            </w:pPr>
            <w:r w:rsidRPr="003B6768">
              <w:rPr>
                <w:rFonts w:eastAsia="Gotham"/>
                <w:color w:val="181717"/>
                <w:sz w:val="16"/>
                <w:szCs w:val="16"/>
              </w:rPr>
              <w:t xml:space="preserve"> 731 </w:t>
            </w:r>
          </w:p>
        </w:tc>
        <w:tc>
          <w:tcPr>
            <w:tcW w:w="791" w:type="dxa"/>
            <w:tcBorders>
              <w:top w:val="single" w:sz="2" w:space="0" w:color="181717"/>
              <w:left w:val="nil"/>
              <w:bottom w:val="nil"/>
              <w:right w:val="nil"/>
            </w:tcBorders>
          </w:tcPr>
          <w:p w14:paraId="5CFD153D" w14:textId="77777777" w:rsidR="00B71C44" w:rsidRDefault="005E0118" w:rsidP="005E0118">
            <w:pPr>
              <w:spacing w:after="0"/>
              <w:ind w:left="298"/>
              <w:jc w:val="right"/>
              <w:rPr>
                <w:rFonts w:eastAsia="Gotham"/>
                <w:color w:val="181717"/>
                <w:sz w:val="16"/>
                <w:szCs w:val="16"/>
              </w:rPr>
            </w:pPr>
            <w:r w:rsidRPr="003B6768">
              <w:rPr>
                <w:rFonts w:eastAsia="Gotham"/>
                <w:color w:val="181717"/>
                <w:sz w:val="16"/>
                <w:szCs w:val="16"/>
              </w:rPr>
              <w:t xml:space="preserve"> 731</w:t>
            </w:r>
          </w:p>
          <w:p w14:paraId="3DB9522D" w14:textId="0C1000D8" w:rsidR="005E0118" w:rsidRPr="003B6768" w:rsidRDefault="005E0118" w:rsidP="005E0118">
            <w:pPr>
              <w:spacing w:after="0"/>
              <w:ind w:left="298"/>
              <w:jc w:val="right"/>
              <w:rPr>
                <w:sz w:val="16"/>
                <w:szCs w:val="16"/>
              </w:rPr>
            </w:pPr>
            <w:r w:rsidRPr="003B6768">
              <w:rPr>
                <w:rFonts w:eastAsia="Gotham"/>
                <w:color w:val="181717"/>
                <w:sz w:val="16"/>
                <w:szCs w:val="16"/>
              </w:rPr>
              <w:t xml:space="preserve"> </w:t>
            </w:r>
          </w:p>
        </w:tc>
      </w:tr>
      <w:tr w:rsidR="00B71C44" w:rsidRPr="003B6768" w14:paraId="009078A2" w14:textId="77777777" w:rsidTr="006509A3">
        <w:trPr>
          <w:trHeight w:val="1395"/>
        </w:trPr>
        <w:tc>
          <w:tcPr>
            <w:tcW w:w="6162" w:type="dxa"/>
            <w:tcBorders>
              <w:top w:val="nil"/>
              <w:left w:val="nil"/>
              <w:bottom w:val="single" w:sz="2" w:space="0" w:color="C9C9C9"/>
              <w:right w:val="nil"/>
            </w:tcBorders>
            <w:vAlign w:val="bottom"/>
          </w:tcPr>
          <w:p w14:paraId="4F0FE5A5" w14:textId="461D9F23" w:rsidR="00B71C44" w:rsidRDefault="00B71C44" w:rsidP="006509A3">
            <w:pPr>
              <w:spacing w:after="0"/>
              <w:ind w:left="58"/>
              <w:rPr>
                <w:rFonts w:eastAsia="Gotham"/>
                <w:b/>
                <w:bCs/>
                <w:color w:val="181717"/>
                <w:sz w:val="16"/>
                <w:szCs w:val="16"/>
              </w:rPr>
            </w:pPr>
            <w:r w:rsidRPr="006509A3">
              <w:rPr>
                <w:rFonts w:eastAsia="Gotham"/>
                <w:b/>
                <w:bCs/>
                <w:color w:val="181717"/>
                <w:sz w:val="16"/>
                <w:szCs w:val="16"/>
              </w:rPr>
              <w:t>2018-2019</w:t>
            </w:r>
          </w:p>
          <w:p w14:paraId="796EE8BD" w14:textId="77777777" w:rsidR="006509A3" w:rsidRPr="006509A3" w:rsidRDefault="006509A3" w:rsidP="006509A3">
            <w:pPr>
              <w:spacing w:after="0"/>
              <w:ind w:left="58"/>
              <w:rPr>
                <w:b/>
                <w:bCs/>
                <w:sz w:val="16"/>
                <w:szCs w:val="16"/>
              </w:rPr>
            </w:pPr>
          </w:p>
          <w:p w14:paraId="2FE9C7C7" w14:textId="77777777" w:rsidR="00B71C44" w:rsidRPr="003B6768" w:rsidRDefault="00B71C44" w:rsidP="006509A3">
            <w:pPr>
              <w:spacing w:after="0"/>
              <w:ind w:left="58"/>
              <w:rPr>
                <w:sz w:val="16"/>
                <w:szCs w:val="16"/>
              </w:rPr>
            </w:pPr>
            <w:r w:rsidRPr="006509A3">
              <w:rPr>
                <w:rFonts w:eastAsia="Gotham"/>
                <w:b/>
                <w:bCs/>
                <w:i/>
                <w:color w:val="181717"/>
                <w:sz w:val="16"/>
                <w:szCs w:val="16"/>
              </w:rPr>
              <w:t>Contractual financial assets</w:t>
            </w:r>
          </w:p>
        </w:tc>
        <w:tc>
          <w:tcPr>
            <w:tcW w:w="1516" w:type="dxa"/>
            <w:tcBorders>
              <w:top w:val="nil"/>
              <w:left w:val="nil"/>
              <w:bottom w:val="single" w:sz="2" w:space="0" w:color="C9C9C9"/>
              <w:right w:val="nil"/>
            </w:tcBorders>
          </w:tcPr>
          <w:p w14:paraId="36A1F928" w14:textId="77777777" w:rsidR="00B71C44" w:rsidRPr="00B71C44" w:rsidRDefault="00B71C44" w:rsidP="006509A3">
            <w:pPr>
              <w:spacing w:after="0"/>
              <w:ind w:left="1" w:hanging="1"/>
              <w:jc w:val="right"/>
              <w:rPr>
                <w:b/>
                <w:bCs/>
                <w:sz w:val="16"/>
                <w:szCs w:val="16"/>
              </w:rPr>
            </w:pPr>
            <w:r w:rsidRPr="00B71C44">
              <w:rPr>
                <w:rFonts w:eastAsia="Gotham"/>
                <w:b/>
                <w:bCs/>
                <w:color w:val="181717"/>
                <w:sz w:val="16"/>
                <w:szCs w:val="16"/>
              </w:rPr>
              <w:t xml:space="preserve">Contractual financial assets </w:t>
            </w:r>
          </w:p>
          <w:p w14:paraId="7EE04187" w14:textId="7DEF39C8" w:rsidR="00B71C44" w:rsidRDefault="00B71C44" w:rsidP="006509A3">
            <w:pPr>
              <w:spacing w:after="0"/>
              <w:ind w:left="1" w:hanging="1"/>
              <w:jc w:val="right"/>
              <w:rPr>
                <w:rFonts w:eastAsia="Gotham"/>
                <w:b/>
                <w:bCs/>
                <w:color w:val="181717"/>
                <w:sz w:val="16"/>
                <w:szCs w:val="16"/>
              </w:rPr>
            </w:pPr>
            <w:r w:rsidRPr="00B71C44">
              <w:rPr>
                <w:rFonts w:eastAsia="Gotham"/>
                <w:b/>
                <w:bCs/>
                <w:color w:val="181717"/>
                <w:sz w:val="16"/>
                <w:szCs w:val="16"/>
              </w:rPr>
              <w:t>- receivables and cash</w:t>
            </w:r>
          </w:p>
          <w:p w14:paraId="5D88BB7E" w14:textId="77777777" w:rsidR="006509A3" w:rsidRPr="00B71C44" w:rsidRDefault="006509A3" w:rsidP="006509A3">
            <w:pPr>
              <w:pBdr>
                <w:bottom w:val="single" w:sz="12" w:space="1" w:color="auto"/>
              </w:pBdr>
              <w:spacing w:after="0"/>
              <w:ind w:left="1" w:hanging="1"/>
              <w:jc w:val="right"/>
              <w:rPr>
                <w:b/>
                <w:bCs/>
                <w:sz w:val="16"/>
                <w:szCs w:val="16"/>
              </w:rPr>
            </w:pPr>
          </w:p>
          <w:p w14:paraId="127C14BE" w14:textId="77777777" w:rsidR="00B71C44" w:rsidRPr="00B71C44" w:rsidRDefault="00B71C44" w:rsidP="006509A3">
            <w:pPr>
              <w:spacing w:after="0"/>
              <w:ind w:left="1" w:hanging="1"/>
              <w:jc w:val="right"/>
              <w:rPr>
                <w:b/>
                <w:bCs/>
                <w:sz w:val="16"/>
                <w:szCs w:val="16"/>
              </w:rPr>
            </w:pPr>
            <w:r w:rsidRPr="00B71C44">
              <w:rPr>
                <w:rFonts w:eastAsia="Gotham"/>
                <w:b/>
                <w:bCs/>
                <w:color w:val="181717"/>
                <w:sz w:val="16"/>
                <w:szCs w:val="16"/>
              </w:rPr>
              <w:t>($’000)</w:t>
            </w:r>
          </w:p>
        </w:tc>
        <w:tc>
          <w:tcPr>
            <w:tcW w:w="2079" w:type="dxa"/>
            <w:gridSpan w:val="3"/>
            <w:tcBorders>
              <w:top w:val="nil"/>
              <w:left w:val="nil"/>
              <w:bottom w:val="single" w:sz="2" w:space="0" w:color="C9C9C9"/>
              <w:right w:val="nil"/>
            </w:tcBorders>
          </w:tcPr>
          <w:p w14:paraId="2688074D" w14:textId="77777777" w:rsidR="00B71C44" w:rsidRDefault="00B71C44" w:rsidP="006509A3">
            <w:pPr>
              <w:spacing w:after="0"/>
              <w:ind w:left="34"/>
              <w:jc w:val="right"/>
              <w:rPr>
                <w:rFonts w:eastAsia="Gotham"/>
                <w:b/>
                <w:bCs/>
                <w:color w:val="181717"/>
                <w:sz w:val="16"/>
                <w:szCs w:val="16"/>
                <w:u w:val="single" w:color="181717"/>
              </w:rPr>
            </w:pPr>
            <w:r w:rsidRPr="00B71C44">
              <w:rPr>
                <w:rFonts w:eastAsia="Gotham"/>
                <w:b/>
                <w:bCs/>
                <w:color w:val="181717"/>
                <w:sz w:val="16"/>
                <w:szCs w:val="16"/>
              </w:rPr>
              <w:t xml:space="preserve">Contractual financial liabilities at </w:t>
            </w:r>
            <w:r w:rsidRPr="00B71C44">
              <w:rPr>
                <w:rFonts w:eastAsia="Gotham"/>
                <w:b/>
                <w:bCs/>
                <w:color w:val="181717"/>
                <w:sz w:val="16"/>
                <w:szCs w:val="16"/>
                <w:u w:color="181717"/>
              </w:rPr>
              <w:t>amortised cost</w:t>
            </w:r>
          </w:p>
          <w:p w14:paraId="76E687EC" w14:textId="77777777" w:rsidR="00B71C44" w:rsidRDefault="00B71C44" w:rsidP="006509A3">
            <w:pPr>
              <w:spacing w:after="0"/>
              <w:ind w:left="34"/>
              <w:jc w:val="right"/>
              <w:rPr>
                <w:b/>
                <w:bCs/>
                <w:sz w:val="16"/>
                <w:szCs w:val="16"/>
                <w:u w:val="single" w:color="181717"/>
              </w:rPr>
            </w:pPr>
          </w:p>
          <w:p w14:paraId="703E454B" w14:textId="77777777" w:rsidR="00B71C44" w:rsidRDefault="00B71C44" w:rsidP="006509A3">
            <w:pPr>
              <w:pBdr>
                <w:bottom w:val="single" w:sz="12" w:space="1" w:color="auto"/>
              </w:pBdr>
              <w:spacing w:after="0"/>
              <w:ind w:left="34"/>
              <w:jc w:val="right"/>
              <w:rPr>
                <w:b/>
                <w:bCs/>
                <w:sz w:val="16"/>
                <w:szCs w:val="16"/>
                <w:u w:val="single" w:color="181717"/>
              </w:rPr>
            </w:pPr>
          </w:p>
          <w:p w14:paraId="3D34767E" w14:textId="3B8EE43E" w:rsidR="00B71C44" w:rsidRPr="00B71C44" w:rsidRDefault="00B71C44" w:rsidP="006509A3">
            <w:pPr>
              <w:spacing w:after="0"/>
              <w:ind w:left="1" w:right="153" w:firstLine="223"/>
              <w:jc w:val="right"/>
              <w:rPr>
                <w:b/>
                <w:bCs/>
                <w:sz w:val="16"/>
                <w:szCs w:val="16"/>
              </w:rPr>
            </w:pPr>
            <w:r w:rsidRPr="00B71C44">
              <w:rPr>
                <w:rFonts w:eastAsia="Gotham"/>
                <w:b/>
                <w:bCs/>
                <w:color w:val="181717"/>
                <w:sz w:val="16"/>
                <w:szCs w:val="16"/>
              </w:rPr>
              <w:t>($’000)</w:t>
            </w:r>
          </w:p>
        </w:tc>
        <w:tc>
          <w:tcPr>
            <w:tcW w:w="791" w:type="dxa"/>
            <w:tcBorders>
              <w:top w:val="nil"/>
              <w:left w:val="nil"/>
              <w:right w:val="nil"/>
            </w:tcBorders>
          </w:tcPr>
          <w:p w14:paraId="1434D723" w14:textId="474FD1CF" w:rsidR="00B71C44" w:rsidRDefault="00B71C44" w:rsidP="006509A3">
            <w:pPr>
              <w:spacing w:after="0"/>
              <w:ind w:left="94"/>
              <w:jc w:val="right"/>
              <w:rPr>
                <w:rFonts w:eastAsia="Gotham"/>
                <w:b/>
                <w:bCs/>
                <w:color w:val="181717"/>
                <w:sz w:val="16"/>
                <w:szCs w:val="16"/>
              </w:rPr>
            </w:pPr>
            <w:r w:rsidRPr="00B71C44">
              <w:rPr>
                <w:rFonts w:eastAsia="Gotham"/>
                <w:b/>
                <w:bCs/>
                <w:color w:val="181717"/>
                <w:sz w:val="16"/>
                <w:szCs w:val="16"/>
              </w:rPr>
              <w:t>Total</w:t>
            </w:r>
          </w:p>
          <w:p w14:paraId="5C30D04F" w14:textId="57B445EF" w:rsidR="00B71C44" w:rsidRDefault="00B71C44" w:rsidP="006509A3">
            <w:pPr>
              <w:spacing w:after="0"/>
              <w:ind w:left="94"/>
              <w:jc w:val="right"/>
              <w:rPr>
                <w:b/>
                <w:bCs/>
                <w:sz w:val="16"/>
                <w:szCs w:val="16"/>
              </w:rPr>
            </w:pPr>
          </w:p>
          <w:p w14:paraId="39EBB67E" w14:textId="22C4E35B" w:rsidR="00B71C44" w:rsidRDefault="00B71C44" w:rsidP="006509A3">
            <w:pPr>
              <w:spacing w:after="0"/>
              <w:ind w:left="94"/>
              <w:jc w:val="right"/>
              <w:rPr>
                <w:b/>
                <w:bCs/>
                <w:sz w:val="16"/>
                <w:szCs w:val="16"/>
              </w:rPr>
            </w:pPr>
          </w:p>
          <w:p w14:paraId="332FDE1A" w14:textId="4E6860B7" w:rsidR="00B71C44" w:rsidRDefault="00B71C44" w:rsidP="006509A3">
            <w:pPr>
              <w:spacing w:after="0"/>
              <w:ind w:left="94"/>
              <w:jc w:val="right"/>
              <w:rPr>
                <w:b/>
                <w:bCs/>
                <w:sz w:val="16"/>
                <w:szCs w:val="16"/>
              </w:rPr>
            </w:pPr>
          </w:p>
          <w:p w14:paraId="15531B15" w14:textId="3042BCDC" w:rsidR="00B71C44" w:rsidRDefault="00B71C44" w:rsidP="006509A3">
            <w:pPr>
              <w:pBdr>
                <w:bottom w:val="single" w:sz="12" w:space="1" w:color="auto"/>
              </w:pBdr>
              <w:spacing w:after="0"/>
              <w:ind w:left="94"/>
              <w:jc w:val="right"/>
              <w:rPr>
                <w:b/>
                <w:bCs/>
                <w:sz w:val="16"/>
                <w:szCs w:val="16"/>
              </w:rPr>
            </w:pPr>
          </w:p>
          <w:p w14:paraId="20B2A5D4" w14:textId="4A2E1668" w:rsidR="00B71C44" w:rsidRPr="00B71C44" w:rsidRDefault="00B71C44" w:rsidP="006509A3">
            <w:pPr>
              <w:spacing w:after="0"/>
              <w:ind w:left="1"/>
              <w:jc w:val="right"/>
              <w:rPr>
                <w:b/>
                <w:bCs/>
                <w:sz w:val="16"/>
                <w:szCs w:val="16"/>
              </w:rPr>
            </w:pPr>
            <w:r w:rsidRPr="00B71C44">
              <w:rPr>
                <w:rFonts w:eastAsia="Gotham"/>
                <w:b/>
                <w:bCs/>
                <w:color w:val="181717"/>
                <w:sz w:val="16"/>
                <w:szCs w:val="16"/>
              </w:rPr>
              <w:t>($’000)</w:t>
            </w:r>
          </w:p>
        </w:tc>
      </w:tr>
      <w:tr w:rsidR="005E0118" w:rsidRPr="003B6768" w14:paraId="2BB3BDFE" w14:textId="77777777" w:rsidTr="003B6768">
        <w:trPr>
          <w:trHeight w:val="88"/>
        </w:trPr>
        <w:tc>
          <w:tcPr>
            <w:tcW w:w="6162" w:type="dxa"/>
            <w:tcBorders>
              <w:top w:val="single" w:sz="2" w:space="0" w:color="C9C9C9"/>
              <w:left w:val="nil"/>
              <w:bottom w:val="single" w:sz="2" w:space="0" w:color="C9C9C9"/>
              <w:right w:val="nil"/>
            </w:tcBorders>
          </w:tcPr>
          <w:p w14:paraId="5D1543C6" w14:textId="77777777" w:rsidR="005E0118" w:rsidRPr="003B6768" w:rsidRDefault="005E0118" w:rsidP="005E0118">
            <w:pPr>
              <w:spacing w:after="0"/>
              <w:ind w:left="58"/>
              <w:rPr>
                <w:sz w:val="16"/>
                <w:szCs w:val="16"/>
              </w:rPr>
            </w:pPr>
            <w:r w:rsidRPr="003B6768">
              <w:rPr>
                <w:rFonts w:eastAsia="Gotham"/>
                <w:color w:val="181717"/>
                <w:sz w:val="16"/>
                <w:szCs w:val="16"/>
              </w:rPr>
              <w:t>Cash and cash deposits</w:t>
            </w:r>
          </w:p>
        </w:tc>
        <w:tc>
          <w:tcPr>
            <w:tcW w:w="1516" w:type="dxa"/>
            <w:tcBorders>
              <w:top w:val="single" w:sz="2" w:space="0" w:color="C9C9C9"/>
              <w:left w:val="nil"/>
              <w:bottom w:val="single" w:sz="2" w:space="0" w:color="C9C9C9"/>
              <w:right w:val="nil"/>
            </w:tcBorders>
          </w:tcPr>
          <w:p w14:paraId="13D5E0AB" w14:textId="77777777" w:rsidR="005E0118" w:rsidRPr="003B6768" w:rsidRDefault="005E0118" w:rsidP="005E0118">
            <w:pPr>
              <w:spacing w:after="0"/>
              <w:ind w:right="216"/>
              <w:jc w:val="right"/>
              <w:rPr>
                <w:sz w:val="16"/>
                <w:szCs w:val="16"/>
              </w:rPr>
            </w:pPr>
            <w:r w:rsidRPr="003B6768">
              <w:rPr>
                <w:rFonts w:eastAsia="Gotham"/>
                <w:color w:val="181717"/>
                <w:sz w:val="16"/>
                <w:szCs w:val="16"/>
              </w:rPr>
              <w:t xml:space="preserve"> - </w:t>
            </w:r>
          </w:p>
        </w:tc>
        <w:tc>
          <w:tcPr>
            <w:tcW w:w="2079" w:type="dxa"/>
            <w:gridSpan w:val="3"/>
            <w:tcBorders>
              <w:top w:val="single" w:sz="2" w:space="0" w:color="C9C9C9"/>
              <w:left w:val="nil"/>
              <w:bottom w:val="single" w:sz="2" w:space="0" w:color="C9C9C9"/>
              <w:right w:val="nil"/>
            </w:tcBorders>
          </w:tcPr>
          <w:p w14:paraId="0F18BC84" w14:textId="77777777" w:rsidR="005E0118" w:rsidRPr="003B6768" w:rsidRDefault="005E0118" w:rsidP="005E0118">
            <w:pPr>
              <w:spacing w:after="0"/>
              <w:ind w:left="234"/>
              <w:jc w:val="center"/>
              <w:rPr>
                <w:sz w:val="16"/>
                <w:szCs w:val="16"/>
              </w:rPr>
            </w:pPr>
            <w:r w:rsidRPr="003B6768">
              <w:rPr>
                <w:rFonts w:eastAsia="Gotham"/>
                <w:color w:val="181717"/>
                <w:sz w:val="16"/>
                <w:szCs w:val="16"/>
              </w:rPr>
              <w:t xml:space="preserve"> - </w:t>
            </w:r>
          </w:p>
        </w:tc>
        <w:tc>
          <w:tcPr>
            <w:tcW w:w="791" w:type="dxa"/>
            <w:tcBorders>
              <w:top w:val="single" w:sz="2" w:space="0" w:color="C9C9C9"/>
              <w:left w:val="nil"/>
              <w:bottom w:val="single" w:sz="2" w:space="0" w:color="C9C9C9"/>
              <w:right w:val="nil"/>
            </w:tcBorders>
          </w:tcPr>
          <w:p w14:paraId="4304D6DD" w14:textId="77777777" w:rsidR="005E0118" w:rsidRPr="003B6768" w:rsidRDefault="005E0118" w:rsidP="005E0118">
            <w:pPr>
              <w:spacing w:after="0"/>
              <w:ind w:right="112"/>
              <w:jc w:val="right"/>
              <w:rPr>
                <w:sz w:val="16"/>
                <w:szCs w:val="16"/>
              </w:rPr>
            </w:pPr>
            <w:r w:rsidRPr="003B6768">
              <w:rPr>
                <w:rFonts w:eastAsia="Gotham"/>
                <w:color w:val="181717"/>
                <w:sz w:val="16"/>
                <w:szCs w:val="16"/>
              </w:rPr>
              <w:t xml:space="preserve"> - </w:t>
            </w:r>
          </w:p>
        </w:tc>
      </w:tr>
      <w:tr w:rsidR="005E0118" w:rsidRPr="003B6768" w14:paraId="682C81CE" w14:textId="77777777" w:rsidTr="003B6768">
        <w:trPr>
          <w:trHeight w:val="88"/>
        </w:trPr>
        <w:tc>
          <w:tcPr>
            <w:tcW w:w="6162" w:type="dxa"/>
            <w:tcBorders>
              <w:top w:val="single" w:sz="2" w:space="0" w:color="C9C9C9"/>
              <w:left w:val="nil"/>
              <w:bottom w:val="single" w:sz="2" w:space="0" w:color="C9C9C9"/>
              <w:right w:val="nil"/>
            </w:tcBorders>
          </w:tcPr>
          <w:p w14:paraId="298C8DB8" w14:textId="77777777" w:rsidR="005E0118" w:rsidRPr="003B6768" w:rsidRDefault="005E0118" w:rsidP="005E0118">
            <w:pPr>
              <w:spacing w:after="0"/>
              <w:ind w:left="58"/>
              <w:rPr>
                <w:sz w:val="16"/>
                <w:szCs w:val="16"/>
              </w:rPr>
            </w:pPr>
            <w:r w:rsidRPr="003B6768">
              <w:rPr>
                <w:rFonts w:eastAsia="Gotham"/>
                <w:color w:val="181717"/>
                <w:sz w:val="16"/>
                <w:szCs w:val="16"/>
              </w:rPr>
              <w:t>Receivables (excluding statutory receivables)</w:t>
            </w:r>
          </w:p>
        </w:tc>
        <w:tc>
          <w:tcPr>
            <w:tcW w:w="1516" w:type="dxa"/>
            <w:tcBorders>
              <w:top w:val="single" w:sz="2" w:space="0" w:color="C9C9C9"/>
              <w:left w:val="nil"/>
              <w:bottom w:val="single" w:sz="2" w:space="0" w:color="C9C9C9"/>
              <w:right w:val="nil"/>
            </w:tcBorders>
          </w:tcPr>
          <w:p w14:paraId="10259A86" w14:textId="77777777" w:rsidR="005E0118" w:rsidRPr="003B6768" w:rsidRDefault="005E0118" w:rsidP="005E0118">
            <w:pPr>
              <w:rPr>
                <w:sz w:val="16"/>
                <w:szCs w:val="16"/>
              </w:rPr>
            </w:pPr>
          </w:p>
        </w:tc>
        <w:tc>
          <w:tcPr>
            <w:tcW w:w="2079" w:type="dxa"/>
            <w:gridSpan w:val="3"/>
            <w:tcBorders>
              <w:top w:val="single" w:sz="2" w:space="0" w:color="C9C9C9"/>
              <w:left w:val="nil"/>
              <w:bottom w:val="single" w:sz="2" w:space="0" w:color="C9C9C9"/>
              <w:right w:val="nil"/>
            </w:tcBorders>
          </w:tcPr>
          <w:p w14:paraId="0DA5AF85" w14:textId="77777777" w:rsidR="005E0118" w:rsidRPr="003B6768" w:rsidRDefault="005E0118" w:rsidP="005E0118">
            <w:pPr>
              <w:rPr>
                <w:sz w:val="16"/>
                <w:szCs w:val="16"/>
              </w:rPr>
            </w:pPr>
          </w:p>
        </w:tc>
        <w:tc>
          <w:tcPr>
            <w:tcW w:w="791" w:type="dxa"/>
            <w:tcBorders>
              <w:top w:val="single" w:sz="2" w:space="0" w:color="C9C9C9"/>
              <w:left w:val="nil"/>
              <w:bottom w:val="single" w:sz="2" w:space="0" w:color="C9C9C9"/>
              <w:right w:val="nil"/>
            </w:tcBorders>
          </w:tcPr>
          <w:p w14:paraId="284B3492" w14:textId="77777777" w:rsidR="005E0118" w:rsidRPr="003B6768" w:rsidRDefault="005E0118" w:rsidP="005E0118">
            <w:pPr>
              <w:rPr>
                <w:sz w:val="16"/>
                <w:szCs w:val="16"/>
              </w:rPr>
            </w:pPr>
          </w:p>
        </w:tc>
      </w:tr>
      <w:tr w:rsidR="005E0118" w:rsidRPr="003B6768" w14:paraId="7648DF9A" w14:textId="77777777" w:rsidTr="006509A3">
        <w:trPr>
          <w:trHeight w:val="88"/>
        </w:trPr>
        <w:tc>
          <w:tcPr>
            <w:tcW w:w="6162" w:type="dxa"/>
            <w:tcBorders>
              <w:top w:val="single" w:sz="2" w:space="0" w:color="C9C9C9"/>
              <w:left w:val="nil"/>
              <w:bottom w:val="single" w:sz="4" w:space="0" w:color="DBDCDE"/>
              <w:right w:val="nil"/>
            </w:tcBorders>
          </w:tcPr>
          <w:p w14:paraId="0E7CA198" w14:textId="77777777" w:rsidR="005E0118" w:rsidRPr="003B6768" w:rsidRDefault="005E0118" w:rsidP="005E0118">
            <w:pPr>
              <w:spacing w:after="0"/>
              <w:ind w:left="58"/>
              <w:rPr>
                <w:sz w:val="16"/>
                <w:szCs w:val="16"/>
              </w:rPr>
            </w:pPr>
            <w:r w:rsidRPr="003B6768">
              <w:rPr>
                <w:rFonts w:eastAsia="Gotham"/>
                <w:color w:val="181717"/>
                <w:sz w:val="16"/>
                <w:szCs w:val="16"/>
              </w:rPr>
              <w:t>Accrued investment income</w:t>
            </w:r>
          </w:p>
        </w:tc>
        <w:tc>
          <w:tcPr>
            <w:tcW w:w="1516" w:type="dxa"/>
            <w:tcBorders>
              <w:top w:val="single" w:sz="2" w:space="0" w:color="C9C9C9"/>
              <w:left w:val="nil"/>
              <w:bottom w:val="single" w:sz="2" w:space="0" w:color="181717"/>
              <w:right w:val="nil"/>
            </w:tcBorders>
          </w:tcPr>
          <w:p w14:paraId="5E4FEAF5" w14:textId="77777777" w:rsidR="005E0118" w:rsidRPr="003B6768" w:rsidRDefault="005E0118" w:rsidP="005E0118">
            <w:pPr>
              <w:spacing w:after="0"/>
              <w:ind w:right="216"/>
              <w:jc w:val="right"/>
              <w:rPr>
                <w:sz w:val="16"/>
                <w:szCs w:val="16"/>
              </w:rPr>
            </w:pPr>
            <w:r w:rsidRPr="003B6768">
              <w:rPr>
                <w:rFonts w:eastAsia="Gotham"/>
                <w:color w:val="181717"/>
                <w:sz w:val="16"/>
                <w:szCs w:val="16"/>
              </w:rPr>
              <w:t xml:space="preserve"> - </w:t>
            </w:r>
          </w:p>
        </w:tc>
        <w:tc>
          <w:tcPr>
            <w:tcW w:w="2079" w:type="dxa"/>
            <w:gridSpan w:val="3"/>
            <w:tcBorders>
              <w:top w:val="single" w:sz="2" w:space="0" w:color="C9C9C9"/>
              <w:left w:val="nil"/>
              <w:bottom w:val="single" w:sz="2" w:space="0" w:color="181717"/>
              <w:right w:val="nil"/>
            </w:tcBorders>
          </w:tcPr>
          <w:p w14:paraId="3AF58F52" w14:textId="77777777" w:rsidR="005E0118" w:rsidRPr="003B6768" w:rsidRDefault="005E0118" w:rsidP="005E0118">
            <w:pPr>
              <w:spacing w:after="0"/>
              <w:ind w:left="234"/>
              <w:jc w:val="center"/>
              <w:rPr>
                <w:sz w:val="16"/>
                <w:szCs w:val="16"/>
              </w:rPr>
            </w:pPr>
            <w:r w:rsidRPr="003B6768">
              <w:rPr>
                <w:rFonts w:eastAsia="Gotham"/>
                <w:color w:val="181717"/>
                <w:sz w:val="16"/>
                <w:szCs w:val="16"/>
              </w:rPr>
              <w:t xml:space="preserve"> - </w:t>
            </w:r>
          </w:p>
        </w:tc>
        <w:tc>
          <w:tcPr>
            <w:tcW w:w="791" w:type="dxa"/>
            <w:tcBorders>
              <w:top w:val="single" w:sz="2" w:space="0" w:color="C9C9C9"/>
              <w:left w:val="nil"/>
              <w:bottom w:val="single" w:sz="2" w:space="0" w:color="181717"/>
              <w:right w:val="nil"/>
            </w:tcBorders>
          </w:tcPr>
          <w:p w14:paraId="79882037" w14:textId="77777777" w:rsidR="005E0118" w:rsidRPr="003B6768" w:rsidRDefault="005E0118" w:rsidP="005E0118">
            <w:pPr>
              <w:spacing w:after="0"/>
              <w:ind w:right="112"/>
              <w:jc w:val="right"/>
              <w:rPr>
                <w:sz w:val="16"/>
                <w:szCs w:val="16"/>
              </w:rPr>
            </w:pPr>
            <w:r w:rsidRPr="003B6768">
              <w:rPr>
                <w:rFonts w:eastAsia="Gotham"/>
                <w:color w:val="181717"/>
                <w:sz w:val="16"/>
                <w:szCs w:val="16"/>
              </w:rPr>
              <w:t xml:space="preserve"> - </w:t>
            </w:r>
          </w:p>
        </w:tc>
      </w:tr>
      <w:tr w:rsidR="005E0118" w:rsidRPr="003B6768" w14:paraId="09D9A1F5" w14:textId="77777777" w:rsidTr="006509A3">
        <w:trPr>
          <w:trHeight w:val="222"/>
        </w:trPr>
        <w:tc>
          <w:tcPr>
            <w:tcW w:w="6162" w:type="dxa"/>
            <w:tcBorders>
              <w:top w:val="single" w:sz="4" w:space="0" w:color="DBDCDE"/>
              <w:left w:val="nil"/>
              <w:bottom w:val="single" w:sz="2" w:space="0" w:color="C9C9C9"/>
              <w:right w:val="nil"/>
            </w:tcBorders>
          </w:tcPr>
          <w:p w14:paraId="64B72070" w14:textId="77777777" w:rsidR="005E0118" w:rsidRPr="006509A3" w:rsidRDefault="005E0118" w:rsidP="005E0118">
            <w:pPr>
              <w:spacing w:after="179"/>
              <w:ind w:left="58"/>
              <w:rPr>
                <w:b/>
                <w:bCs/>
                <w:sz w:val="16"/>
                <w:szCs w:val="16"/>
              </w:rPr>
            </w:pPr>
            <w:r w:rsidRPr="006509A3">
              <w:rPr>
                <w:rFonts w:eastAsia="Gotham"/>
                <w:b/>
                <w:bCs/>
                <w:color w:val="181717"/>
                <w:sz w:val="16"/>
                <w:szCs w:val="16"/>
              </w:rPr>
              <w:t>Total contractual financial assets</w:t>
            </w:r>
          </w:p>
          <w:p w14:paraId="60644E83" w14:textId="77777777" w:rsidR="005E0118" w:rsidRPr="003B6768" w:rsidRDefault="005E0118" w:rsidP="005E0118">
            <w:pPr>
              <w:spacing w:after="0"/>
              <w:ind w:left="58"/>
              <w:rPr>
                <w:sz w:val="16"/>
                <w:szCs w:val="16"/>
              </w:rPr>
            </w:pPr>
            <w:r w:rsidRPr="006509A3">
              <w:rPr>
                <w:rFonts w:eastAsia="Gotham"/>
                <w:b/>
                <w:bCs/>
                <w:i/>
                <w:color w:val="181717"/>
                <w:sz w:val="16"/>
                <w:szCs w:val="16"/>
              </w:rPr>
              <w:t>Contractual financial liabilities</w:t>
            </w:r>
          </w:p>
        </w:tc>
        <w:tc>
          <w:tcPr>
            <w:tcW w:w="1516" w:type="dxa"/>
            <w:tcBorders>
              <w:top w:val="single" w:sz="2" w:space="0" w:color="181717"/>
              <w:left w:val="nil"/>
              <w:bottom w:val="single" w:sz="2" w:space="0" w:color="C9C9C9"/>
              <w:right w:val="nil"/>
            </w:tcBorders>
          </w:tcPr>
          <w:p w14:paraId="0324F207" w14:textId="77777777" w:rsidR="005E0118" w:rsidRPr="003B6768" w:rsidRDefault="005E0118" w:rsidP="005E0118">
            <w:pPr>
              <w:spacing w:after="0"/>
              <w:ind w:right="215"/>
              <w:jc w:val="right"/>
              <w:rPr>
                <w:sz w:val="16"/>
                <w:szCs w:val="16"/>
              </w:rPr>
            </w:pPr>
            <w:r w:rsidRPr="003B6768">
              <w:rPr>
                <w:rFonts w:eastAsia="Gotham"/>
                <w:color w:val="181717"/>
                <w:sz w:val="16"/>
                <w:szCs w:val="16"/>
              </w:rPr>
              <w:t xml:space="preserve"> - </w:t>
            </w:r>
          </w:p>
        </w:tc>
        <w:tc>
          <w:tcPr>
            <w:tcW w:w="2079" w:type="dxa"/>
            <w:gridSpan w:val="3"/>
            <w:tcBorders>
              <w:top w:val="single" w:sz="2" w:space="0" w:color="181717"/>
              <w:left w:val="nil"/>
              <w:bottom w:val="single" w:sz="2" w:space="0" w:color="C9C9C9"/>
              <w:right w:val="nil"/>
            </w:tcBorders>
          </w:tcPr>
          <w:p w14:paraId="3B65A260" w14:textId="77777777" w:rsidR="005E0118" w:rsidRPr="003B6768" w:rsidRDefault="005E0118" w:rsidP="005E0118">
            <w:pPr>
              <w:spacing w:after="0"/>
              <w:ind w:left="235"/>
              <w:jc w:val="center"/>
              <w:rPr>
                <w:sz w:val="16"/>
                <w:szCs w:val="16"/>
              </w:rPr>
            </w:pPr>
            <w:r w:rsidRPr="003B6768">
              <w:rPr>
                <w:rFonts w:eastAsia="Gotham"/>
                <w:color w:val="181717"/>
                <w:sz w:val="16"/>
                <w:szCs w:val="16"/>
              </w:rPr>
              <w:t xml:space="preserve"> - </w:t>
            </w:r>
          </w:p>
        </w:tc>
        <w:tc>
          <w:tcPr>
            <w:tcW w:w="791" w:type="dxa"/>
            <w:tcBorders>
              <w:top w:val="single" w:sz="2" w:space="0" w:color="181717"/>
              <w:left w:val="nil"/>
              <w:bottom w:val="single" w:sz="2" w:space="0" w:color="C9C9C9"/>
              <w:right w:val="nil"/>
            </w:tcBorders>
          </w:tcPr>
          <w:p w14:paraId="451320AF" w14:textId="77777777" w:rsidR="005E0118" w:rsidRPr="003B6768" w:rsidRDefault="005E0118" w:rsidP="005E0118">
            <w:pPr>
              <w:spacing w:after="0"/>
              <w:ind w:right="112"/>
              <w:jc w:val="right"/>
              <w:rPr>
                <w:sz w:val="16"/>
                <w:szCs w:val="16"/>
              </w:rPr>
            </w:pPr>
            <w:r w:rsidRPr="003B6768">
              <w:rPr>
                <w:rFonts w:eastAsia="Gotham"/>
                <w:color w:val="181717"/>
                <w:sz w:val="16"/>
                <w:szCs w:val="16"/>
              </w:rPr>
              <w:t xml:space="preserve"> - </w:t>
            </w:r>
          </w:p>
        </w:tc>
      </w:tr>
      <w:tr w:rsidR="005E0118" w:rsidRPr="003B6768" w14:paraId="52A20116" w14:textId="77777777" w:rsidTr="003B6768">
        <w:trPr>
          <w:trHeight w:val="88"/>
        </w:trPr>
        <w:tc>
          <w:tcPr>
            <w:tcW w:w="6162" w:type="dxa"/>
            <w:tcBorders>
              <w:top w:val="single" w:sz="2" w:space="0" w:color="C9C9C9"/>
              <w:left w:val="nil"/>
              <w:bottom w:val="single" w:sz="2" w:space="0" w:color="C9C9C9"/>
              <w:right w:val="nil"/>
            </w:tcBorders>
          </w:tcPr>
          <w:p w14:paraId="7D26F94F" w14:textId="77777777" w:rsidR="005E0118" w:rsidRPr="003B6768" w:rsidRDefault="005E0118" w:rsidP="006509A3">
            <w:pPr>
              <w:spacing w:after="0"/>
              <w:ind w:left="58"/>
              <w:rPr>
                <w:sz w:val="16"/>
                <w:szCs w:val="16"/>
              </w:rPr>
            </w:pPr>
            <w:r w:rsidRPr="003B6768">
              <w:rPr>
                <w:rFonts w:eastAsia="Gotham"/>
                <w:color w:val="181717"/>
                <w:sz w:val="16"/>
                <w:szCs w:val="16"/>
              </w:rPr>
              <w:t>Payables</w:t>
            </w:r>
          </w:p>
        </w:tc>
        <w:tc>
          <w:tcPr>
            <w:tcW w:w="1516" w:type="dxa"/>
            <w:tcBorders>
              <w:top w:val="single" w:sz="2" w:space="0" w:color="C9C9C9"/>
              <w:left w:val="nil"/>
              <w:bottom w:val="single" w:sz="2" w:space="0" w:color="C9C9C9"/>
              <w:right w:val="nil"/>
            </w:tcBorders>
          </w:tcPr>
          <w:p w14:paraId="5B374C93" w14:textId="77777777" w:rsidR="005E0118" w:rsidRPr="003B6768" w:rsidRDefault="005E0118" w:rsidP="006509A3">
            <w:pPr>
              <w:spacing w:after="0"/>
              <w:rPr>
                <w:sz w:val="16"/>
                <w:szCs w:val="16"/>
              </w:rPr>
            </w:pPr>
          </w:p>
        </w:tc>
        <w:tc>
          <w:tcPr>
            <w:tcW w:w="2079" w:type="dxa"/>
            <w:gridSpan w:val="3"/>
            <w:tcBorders>
              <w:top w:val="single" w:sz="2" w:space="0" w:color="C9C9C9"/>
              <w:left w:val="nil"/>
              <w:bottom w:val="single" w:sz="2" w:space="0" w:color="C9C9C9"/>
              <w:right w:val="nil"/>
            </w:tcBorders>
          </w:tcPr>
          <w:p w14:paraId="73818D6C" w14:textId="77777777" w:rsidR="005E0118" w:rsidRPr="003B6768" w:rsidRDefault="005E0118" w:rsidP="006509A3">
            <w:pPr>
              <w:spacing w:after="0"/>
              <w:rPr>
                <w:sz w:val="16"/>
                <w:szCs w:val="16"/>
              </w:rPr>
            </w:pPr>
          </w:p>
        </w:tc>
        <w:tc>
          <w:tcPr>
            <w:tcW w:w="791" w:type="dxa"/>
            <w:tcBorders>
              <w:top w:val="single" w:sz="2" w:space="0" w:color="C9C9C9"/>
              <w:left w:val="nil"/>
              <w:bottom w:val="single" w:sz="2" w:space="0" w:color="C9C9C9"/>
              <w:right w:val="nil"/>
            </w:tcBorders>
          </w:tcPr>
          <w:p w14:paraId="4C1B6943" w14:textId="77777777" w:rsidR="005E0118" w:rsidRPr="003B6768" w:rsidRDefault="005E0118" w:rsidP="006509A3">
            <w:pPr>
              <w:spacing w:after="0"/>
              <w:rPr>
                <w:sz w:val="16"/>
                <w:szCs w:val="16"/>
              </w:rPr>
            </w:pPr>
          </w:p>
        </w:tc>
      </w:tr>
      <w:tr w:rsidR="005E0118" w:rsidRPr="003B6768" w14:paraId="3C3C02B2" w14:textId="77777777" w:rsidTr="003B6768">
        <w:trPr>
          <w:trHeight w:val="88"/>
        </w:trPr>
        <w:tc>
          <w:tcPr>
            <w:tcW w:w="6162" w:type="dxa"/>
            <w:tcBorders>
              <w:top w:val="single" w:sz="2" w:space="0" w:color="C9C9C9"/>
              <w:left w:val="nil"/>
              <w:bottom w:val="single" w:sz="2" w:space="0" w:color="C9C9C9"/>
              <w:right w:val="nil"/>
            </w:tcBorders>
          </w:tcPr>
          <w:p w14:paraId="2C10895A" w14:textId="77777777" w:rsidR="005E0118" w:rsidRPr="003B6768" w:rsidRDefault="005E0118" w:rsidP="005E0118">
            <w:pPr>
              <w:spacing w:after="0"/>
              <w:ind w:left="58"/>
              <w:rPr>
                <w:sz w:val="16"/>
                <w:szCs w:val="16"/>
              </w:rPr>
            </w:pPr>
            <w:r w:rsidRPr="003B6768">
              <w:rPr>
                <w:rFonts w:eastAsia="Gotham"/>
                <w:color w:val="181717"/>
                <w:sz w:val="16"/>
                <w:szCs w:val="16"/>
              </w:rPr>
              <w:t>Accrued expenses (excluding statutory payables)</w:t>
            </w:r>
          </w:p>
        </w:tc>
        <w:tc>
          <w:tcPr>
            <w:tcW w:w="1516" w:type="dxa"/>
            <w:tcBorders>
              <w:top w:val="single" w:sz="2" w:space="0" w:color="C9C9C9"/>
              <w:left w:val="nil"/>
              <w:bottom w:val="single" w:sz="2" w:space="0" w:color="C9C9C9"/>
              <w:right w:val="nil"/>
            </w:tcBorders>
          </w:tcPr>
          <w:p w14:paraId="11720BCD" w14:textId="77777777" w:rsidR="005E0118" w:rsidRPr="003B6768" w:rsidRDefault="005E0118" w:rsidP="005E0118">
            <w:pPr>
              <w:spacing w:after="0"/>
              <w:ind w:right="215"/>
              <w:jc w:val="right"/>
              <w:rPr>
                <w:sz w:val="16"/>
                <w:szCs w:val="16"/>
              </w:rPr>
            </w:pPr>
            <w:r w:rsidRPr="003B6768">
              <w:rPr>
                <w:rFonts w:eastAsia="Gotham"/>
                <w:color w:val="181717"/>
                <w:sz w:val="16"/>
                <w:szCs w:val="16"/>
              </w:rPr>
              <w:t xml:space="preserve"> - </w:t>
            </w:r>
          </w:p>
        </w:tc>
        <w:tc>
          <w:tcPr>
            <w:tcW w:w="2079" w:type="dxa"/>
            <w:gridSpan w:val="3"/>
            <w:tcBorders>
              <w:top w:val="single" w:sz="2" w:space="0" w:color="C9C9C9"/>
              <w:left w:val="nil"/>
              <w:bottom w:val="single" w:sz="2" w:space="0" w:color="C9C9C9"/>
              <w:right w:val="nil"/>
            </w:tcBorders>
          </w:tcPr>
          <w:p w14:paraId="5F3B8399" w14:textId="77777777" w:rsidR="005E0118" w:rsidRPr="003B6768" w:rsidRDefault="005E0118" w:rsidP="005E0118">
            <w:pPr>
              <w:spacing w:after="0"/>
              <w:ind w:left="59"/>
              <w:jc w:val="center"/>
              <w:rPr>
                <w:sz w:val="16"/>
                <w:szCs w:val="16"/>
              </w:rPr>
            </w:pPr>
            <w:r w:rsidRPr="003B6768">
              <w:rPr>
                <w:rFonts w:eastAsia="Gotham"/>
                <w:color w:val="181717"/>
                <w:sz w:val="16"/>
                <w:szCs w:val="16"/>
              </w:rPr>
              <w:t xml:space="preserve"> 160 </w:t>
            </w:r>
          </w:p>
        </w:tc>
        <w:tc>
          <w:tcPr>
            <w:tcW w:w="791" w:type="dxa"/>
            <w:tcBorders>
              <w:top w:val="single" w:sz="2" w:space="0" w:color="C9C9C9"/>
              <w:left w:val="nil"/>
              <w:bottom w:val="single" w:sz="2" w:space="0" w:color="C9C9C9"/>
              <w:right w:val="nil"/>
            </w:tcBorders>
          </w:tcPr>
          <w:p w14:paraId="09347368" w14:textId="77777777" w:rsidR="005E0118" w:rsidRPr="003B6768" w:rsidRDefault="005E0118" w:rsidP="005E0118">
            <w:pPr>
              <w:spacing w:after="0"/>
              <w:ind w:left="274"/>
              <w:rPr>
                <w:sz w:val="16"/>
                <w:szCs w:val="16"/>
              </w:rPr>
            </w:pPr>
            <w:r w:rsidRPr="003B6768">
              <w:rPr>
                <w:rFonts w:eastAsia="Gotham"/>
                <w:color w:val="181717"/>
                <w:sz w:val="16"/>
                <w:szCs w:val="16"/>
              </w:rPr>
              <w:t xml:space="preserve"> 160 </w:t>
            </w:r>
          </w:p>
        </w:tc>
      </w:tr>
      <w:tr w:rsidR="005E0118" w:rsidRPr="003B6768" w14:paraId="5B790BE9" w14:textId="77777777" w:rsidTr="006509A3">
        <w:trPr>
          <w:trHeight w:val="88"/>
        </w:trPr>
        <w:tc>
          <w:tcPr>
            <w:tcW w:w="6162" w:type="dxa"/>
            <w:tcBorders>
              <w:top w:val="single" w:sz="2" w:space="0" w:color="C9C9C9"/>
              <w:left w:val="nil"/>
              <w:bottom w:val="single" w:sz="4" w:space="0" w:color="DBDCDE"/>
              <w:right w:val="nil"/>
            </w:tcBorders>
          </w:tcPr>
          <w:p w14:paraId="65403D0E" w14:textId="77777777" w:rsidR="005E0118" w:rsidRPr="003B6768" w:rsidRDefault="005E0118" w:rsidP="005E0118">
            <w:pPr>
              <w:spacing w:after="0"/>
              <w:ind w:left="58"/>
              <w:rPr>
                <w:sz w:val="16"/>
                <w:szCs w:val="16"/>
              </w:rPr>
            </w:pPr>
            <w:r w:rsidRPr="003B6768">
              <w:rPr>
                <w:rFonts w:eastAsia="Gotham"/>
                <w:color w:val="181717"/>
                <w:sz w:val="16"/>
                <w:szCs w:val="16"/>
              </w:rPr>
              <w:t>Borrowings</w:t>
            </w:r>
          </w:p>
        </w:tc>
        <w:tc>
          <w:tcPr>
            <w:tcW w:w="1516" w:type="dxa"/>
            <w:tcBorders>
              <w:top w:val="single" w:sz="2" w:space="0" w:color="C9C9C9"/>
              <w:left w:val="nil"/>
              <w:bottom w:val="single" w:sz="2" w:space="0" w:color="181717"/>
              <w:right w:val="nil"/>
            </w:tcBorders>
          </w:tcPr>
          <w:p w14:paraId="6C732C7B" w14:textId="77777777" w:rsidR="005E0118" w:rsidRPr="003B6768" w:rsidRDefault="005E0118" w:rsidP="005E0118">
            <w:pPr>
              <w:spacing w:after="0"/>
              <w:ind w:right="215"/>
              <w:jc w:val="right"/>
              <w:rPr>
                <w:sz w:val="16"/>
                <w:szCs w:val="16"/>
              </w:rPr>
            </w:pPr>
            <w:r w:rsidRPr="003B6768">
              <w:rPr>
                <w:rFonts w:eastAsia="Gotham"/>
                <w:color w:val="181717"/>
                <w:sz w:val="16"/>
                <w:szCs w:val="16"/>
              </w:rPr>
              <w:t xml:space="preserve"> - </w:t>
            </w:r>
          </w:p>
        </w:tc>
        <w:tc>
          <w:tcPr>
            <w:tcW w:w="2079" w:type="dxa"/>
            <w:gridSpan w:val="3"/>
            <w:tcBorders>
              <w:top w:val="single" w:sz="2" w:space="0" w:color="C9C9C9"/>
              <w:left w:val="nil"/>
              <w:bottom w:val="single" w:sz="2" w:space="0" w:color="181717"/>
              <w:right w:val="nil"/>
            </w:tcBorders>
          </w:tcPr>
          <w:p w14:paraId="197E6831" w14:textId="77777777" w:rsidR="005E0118" w:rsidRPr="003B6768" w:rsidRDefault="005E0118" w:rsidP="005E0118">
            <w:pPr>
              <w:spacing w:after="0"/>
              <w:ind w:left="23"/>
              <w:jc w:val="center"/>
              <w:rPr>
                <w:sz w:val="16"/>
                <w:szCs w:val="16"/>
              </w:rPr>
            </w:pPr>
            <w:r w:rsidRPr="003B6768">
              <w:rPr>
                <w:rFonts w:eastAsia="Gotham"/>
                <w:color w:val="181717"/>
                <w:sz w:val="16"/>
                <w:szCs w:val="16"/>
              </w:rPr>
              <w:t xml:space="preserve"> 620 </w:t>
            </w:r>
          </w:p>
        </w:tc>
        <w:tc>
          <w:tcPr>
            <w:tcW w:w="791" w:type="dxa"/>
            <w:tcBorders>
              <w:top w:val="single" w:sz="2" w:space="0" w:color="C9C9C9"/>
              <w:left w:val="nil"/>
              <w:bottom w:val="single" w:sz="2" w:space="0" w:color="181717"/>
              <w:right w:val="nil"/>
            </w:tcBorders>
          </w:tcPr>
          <w:p w14:paraId="216FDCDF" w14:textId="77777777" w:rsidR="005E0118" w:rsidRPr="003B6768" w:rsidRDefault="005E0118" w:rsidP="005E0118">
            <w:pPr>
              <w:spacing w:after="0"/>
              <w:ind w:right="112"/>
              <w:jc w:val="right"/>
              <w:rPr>
                <w:sz w:val="16"/>
                <w:szCs w:val="16"/>
              </w:rPr>
            </w:pPr>
            <w:r w:rsidRPr="003B6768">
              <w:rPr>
                <w:rFonts w:eastAsia="Gotham"/>
                <w:color w:val="181717"/>
                <w:sz w:val="16"/>
                <w:szCs w:val="16"/>
              </w:rPr>
              <w:t xml:space="preserve"> 620 </w:t>
            </w:r>
          </w:p>
        </w:tc>
      </w:tr>
      <w:tr w:rsidR="005E0118" w:rsidRPr="003B6768" w14:paraId="2DAE4DE6" w14:textId="77777777" w:rsidTr="006509A3">
        <w:trPr>
          <w:trHeight w:val="133"/>
        </w:trPr>
        <w:tc>
          <w:tcPr>
            <w:tcW w:w="6162" w:type="dxa"/>
            <w:tcBorders>
              <w:top w:val="single" w:sz="4" w:space="0" w:color="DBDCDE"/>
              <w:left w:val="nil"/>
              <w:bottom w:val="nil"/>
              <w:right w:val="nil"/>
            </w:tcBorders>
          </w:tcPr>
          <w:p w14:paraId="5AE276D1" w14:textId="77777777" w:rsidR="005E0118" w:rsidRDefault="005E0118" w:rsidP="005E0118">
            <w:pPr>
              <w:spacing w:after="0"/>
              <w:ind w:left="59"/>
              <w:rPr>
                <w:rFonts w:eastAsia="Gotham"/>
                <w:b/>
                <w:bCs/>
                <w:color w:val="181717"/>
                <w:sz w:val="16"/>
                <w:szCs w:val="16"/>
              </w:rPr>
            </w:pPr>
            <w:r w:rsidRPr="006509A3">
              <w:rPr>
                <w:rFonts w:eastAsia="Gotham"/>
                <w:b/>
                <w:bCs/>
                <w:color w:val="181717"/>
                <w:sz w:val="16"/>
                <w:szCs w:val="16"/>
              </w:rPr>
              <w:t>Total contractual financial liabilities</w:t>
            </w:r>
          </w:p>
          <w:p w14:paraId="4DCACCA0" w14:textId="47A9DF25" w:rsidR="006509A3" w:rsidRPr="006509A3" w:rsidRDefault="006509A3" w:rsidP="005E0118">
            <w:pPr>
              <w:spacing w:after="0"/>
              <w:ind w:left="59"/>
              <w:rPr>
                <w:b/>
                <w:bCs/>
                <w:sz w:val="16"/>
                <w:szCs w:val="16"/>
              </w:rPr>
            </w:pPr>
          </w:p>
        </w:tc>
        <w:tc>
          <w:tcPr>
            <w:tcW w:w="1516" w:type="dxa"/>
            <w:tcBorders>
              <w:top w:val="single" w:sz="2" w:space="0" w:color="181717"/>
              <w:left w:val="nil"/>
              <w:bottom w:val="nil"/>
              <w:right w:val="nil"/>
            </w:tcBorders>
          </w:tcPr>
          <w:p w14:paraId="7818EDF0" w14:textId="77777777" w:rsidR="005E0118" w:rsidRPr="003B6768" w:rsidRDefault="005E0118" w:rsidP="005E0118">
            <w:pPr>
              <w:spacing w:after="0"/>
              <w:ind w:right="215"/>
              <w:jc w:val="right"/>
              <w:rPr>
                <w:sz w:val="16"/>
                <w:szCs w:val="16"/>
              </w:rPr>
            </w:pPr>
            <w:r w:rsidRPr="003B6768">
              <w:rPr>
                <w:rFonts w:eastAsia="Gotham"/>
                <w:color w:val="181717"/>
                <w:sz w:val="16"/>
                <w:szCs w:val="16"/>
              </w:rPr>
              <w:t xml:space="preserve"> - </w:t>
            </w:r>
          </w:p>
        </w:tc>
        <w:tc>
          <w:tcPr>
            <w:tcW w:w="2079" w:type="dxa"/>
            <w:gridSpan w:val="3"/>
            <w:tcBorders>
              <w:top w:val="single" w:sz="2" w:space="0" w:color="181717"/>
              <w:left w:val="nil"/>
              <w:bottom w:val="nil"/>
              <w:right w:val="nil"/>
            </w:tcBorders>
          </w:tcPr>
          <w:p w14:paraId="6F6D0BE4" w14:textId="77777777" w:rsidR="005E0118" w:rsidRPr="003B6768" w:rsidRDefault="005E0118" w:rsidP="005E0118">
            <w:pPr>
              <w:spacing w:after="0"/>
              <w:ind w:left="27"/>
              <w:jc w:val="center"/>
              <w:rPr>
                <w:sz w:val="16"/>
                <w:szCs w:val="16"/>
              </w:rPr>
            </w:pPr>
            <w:r w:rsidRPr="003B6768">
              <w:rPr>
                <w:rFonts w:eastAsia="Gotham"/>
                <w:color w:val="181717"/>
                <w:sz w:val="16"/>
                <w:szCs w:val="16"/>
              </w:rPr>
              <w:t xml:space="preserve"> 780 </w:t>
            </w:r>
          </w:p>
        </w:tc>
        <w:tc>
          <w:tcPr>
            <w:tcW w:w="791" w:type="dxa"/>
            <w:tcBorders>
              <w:top w:val="single" w:sz="2" w:space="0" w:color="181717"/>
              <w:left w:val="nil"/>
              <w:bottom w:val="nil"/>
              <w:right w:val="nil"/>
            </w:tcBorders>
          </w:tcPr>
          <w:p w14:paraId="456E25D6" w14:textId="77777777" w:rsidR="005E0118" w:rsidRPr="003B6768" w:rsidRDefault="005E0118" w:rsidP="005E0118">
            <w:pPr>
              <w:spacing w:after="0"/>
              <w:ind w:right="111"/>
              <w:jc w:val="right"/>
              <w:rPr>
                <w:sz w:val="16"/>
                <w:szCs w:val="16"/>
              </w:rPr>
            </w:pPr>
            <w:r w:rsidRPr="003B6768">
              <w:rPr>
                <w:rFonts w:eastAsia="Gotham"/>
                <w:color w:val="181717"/>
                <w:sz w:val="16"/>
                <w:szCs w:val="16"/>
              </w:rPr>
              <w:t xml:space="preserve"> 780 </w:t>
            </w:r>
          </w:p>
        </w:tc>
      </w:tr>
      <w:tr w:rsidR="005E0118" w:rsidRPr="003B6768" w14:paraId="07BFDD4A" w14:textId="77777777" w:rsidTr="003B6768">
        <w:trPr>
          <w:trHeight w:val="19"/>
        </w:trPr>
        <w:tc>
          <w:tcPr>
            <w:tcW w:w="6162" w:type="dxa"/>
            <w:tcBorders>
              <w:top w:val="nil"/>
              <w:left w:val="nil"/>
              <w:bottom w:val="nil"/>
              <w:right w:val="nil"/>
            </w:tcBorders>
            <w:shd w:val="clear" w:color="auto" w:fill="EEF3D5"/>
          </w:tcPr>
          <w:p w14:paraId="12EF2B27" w14:textId="77777777" w:rsidR="005E0118" w:rsidRPr="003B6768" w:rsidRDefault="005E0118" w:rsidP="005E0118">
            <w:pPr>
              <w:ind w:left="57"/>
              <w:rPr>
                <w:b/>
                <w:bCs/>
                <w:sz w:val="16"/>
                <w:szCs w:val="16"/>
              </w:rPr>
            </w:pPr>
            <w:r w:rsidRPr="003B6768">
              <w:rPr>
                <w:rFonts w:eastAsia="Gotham"/>
                <w:b/>
                <w:bCs/>
                <w:color w:val="181717"/>
                <w:sz w:val="16"/>
                <w:szCs w:val="16"/>
              </w:rPr>
              <w:t>7.1.4 Financial risk management objectives and policies</w:t>
            </w:r>
          </w:p>
        </w:tc>
        <w:tc>
          <w:tcPr>
            <w:tcW w:w="1516" w:type="dxa"/>
            <w:tcBorders>
              <w:top w:val="nil"/>
              <w:left w:val="nil"/>
              <w:bottom w:val="nil"/>
              <w:right w:val="nil"/>
            </w:tcBorders>
            <w:shd w:val="clear" w:color="auto" w:fill="EEF3D5"/>
          </w:tcPr>
          <w:p w14:paraId="7C572C4A" w14:textId="77777777" w:rsidR="005E0118" w:rsidRPr="003B6768" w:rsidRDefault="005E0118" w:rsidP="005E0118">
            <w:pPr>
              <w:spacing w:after="0"/>
              <w:rPr>
                <w:sz w:val="16"/>
                <w:szCs w:val="16"/>
              </w:rPr>
            </w:pPr>
          </w:p>
        </w:tc>
        <w:tc>
          <w:tcPr>
            <w:tcW w:w="2079" w:type="dxa"/>
            <w:gridSpan w:val="3"/>
            <w:tcBorders>
              <w:top w:val="nil"/>
              <w:left w:val="nil"/>
              <w:bottom w:val="nil"/>
              <w:right w:val="nil"/>
            </w:tcBorders>
            <w:shd w:val="clear" w:color="auto" w:fill="EEF3D5"/>
          </w:tcPr>
          <w:p w14:paraId="374B0AC5" w14:textId="77777777" w:rsidR="005E0118" w:rsidRPr="003B6768" w:rsidRDefault="005E0118" w:rsidP="005E0118">
            <w:pPr>
              <w:spacing w:after="0"/>
              <w:rPr>
                <w:sz w:val="16"/>
                <w:szCs w:val="16"/>
              </w:rPr>
            </w:pPr>
          </w:p>
        </w:tc>
        <w:tc>
          <w:tcPr>
            <w:tcW w:w="791" w:type="dxa"/>
            <w:tcBorders>
              <w:top w:val="nil"/>
              <w:left w:val="nil"/>
              <w:bottom w:val="nil"/>
              <w:right w:val="nil"/>
            </w:tcBorders>
            <w:shd w:val="clear" w:color="auto" w:fill="EEF3D5"/>
          </w:tcPr>
          <w:p w14:paraId="54E8F305" w14:textId="77777777" w:rsidR="005E0118" w:rsidRPr="003B6768" w:rsidRDefault="005E0118" w:rsidP="005E0118">
            <w:pPr>
              <w:spacing w:after="0"/>
              <w:rPr>
                <w:sz w:val="16"/>
                <w:szCs w:val="16"/>
              </w:rPr>
            </w:pPr>
          </w:p>
        </w:tc>
      </w:tr>
    </w:tbl>
    <w:p w14:paraId="598EFE96" w14:textId="77777777" w:rsidR="005E0118" w:rsidRPr="006509A3" w:rsidRDefault="005E0118" w:rsidP="006509A3">
      <w:pPr>
        <w:pStyle w:val="bodycopy"/>
        <w:rPr>
          <w:sz w:val="16"/>
          <w:szCs w:val="16"/>
        </w:rPr>
      </w:pPr>
      <w:r w:rsidRPr="006509A3">
        <w:rPr>
          <w:sz w:val="16"/>
          <w:szCs w:val="16"/>
        </w:rPr>
        <w:t xml:space="preserve">The activities of the Authority expose it to a variety of financial risks, market risk, credit risk and liquidity risk. This note presents information about the Authority’s exposure to each of these risks, and the objectives, policies and processes for measuring and managing risk. </w:t>
      </w:r>
    </w:p>
    <w:p w14:paraId="5DC999CE" w14:textId="77777777" w:rsidR="005E0118" w:rsidRPr="006509A3" w:rsidRDefault="005E0118" w:rsidP="006509A3">
      <w:pPr>
        <w:pStyle w:val="bodycopy"/>
        <w:rPr>
          <w:sz w:val="16"/>
          <w:szCs w:val="16"/>
        </w:rPr>
      </w:pPr>
      <w:r w:rsidRPr="006509A3">
        <w:rPr>
          <w:sz w:val="16"/>
          <w:szCs w:val="16"/>
        </w:rPr>
        <w:t xml:space="preserve">The Governing Board of the Authority has the overall responsibility for the establishment and oversight of the risk management framework. The overall risk management program seeks to minimise potential adverse effects on the financial performance of the Authority. The Authority uses different methods to measure different types of risk to which it is exposed. These methods include sensitivity analysis in the case of interest rate, other price risks and ageing analysis for credit. </w:t>
      </w:r>
    </w:p>
    <w:p w14:paraId="1A1E6175" w14:textId="77777777" w:rsidR="005E0118" w:rsidRPr="006509A3" w:rsidRDefault="005E0118" w:rsidP="006509A3">
      <w:pPr>
        <w:pStyle w:val="bodycopy"/>
        <w:rPr>
          <w:sz w:val="16"/>
          <w:szCs w:val="16"/>
        </w:rPr>
      </w:pPr>
      <w:r w:rsidRPr="006509A3">
        <w:rPr>
          <w:sz w:val="16"/>
          <w:szCs w:val="16"/>
        </w:rPr>
        <w:t xml:space="preserve">Risk management is carried out by the Authority’s management under policies approved by the Governing Board. The Governing Board provides written principles for overall risk management, as well as policies covering specific areas, such as foreign exchange risk, interest rate risks, credit risk and non-derivative financial instruments, and investment of excess liquidity. The main risks that the Authority is exposed to through its financial instruments are as follows: </w:t>
      </w:r>
    </w:p>
    <w:p w14:paraId="1A8D9561" w14:textId="253A0F06" w:rsidR="005E0118" w:rsidRPr="006509A3" w:rsidRDefault="006509A3" w:rsidP="006509A3">
      <w:pPr>
        <w:spacing w:after="35" w:line="268" w:lineRule="auto"/>
        <w:rPr>
          <w:b/>
          <w:bCs/>
          <w:sz w:val="16"/>
          <w:szCs w:val="16"/>
        </w:rPr>
      </w:pPr>
      <w:r>
        <w:rPr>
          <w:rFonts w:eastAsia="Gotham"/>
          <w:b/>
          <w:bCs/>
          <w:color w:val="181717"/>
          <w:sz w:val="16"/>
          <w:szCs w:val="16"/>
        </w:rPr>
        <w:t xml:space="preserve">(a) </w:t>
      </w:r>
      <w:r w:rsidR="005E0118" w:rsidRPr="006509A3">
        <w:rPr>
          <w:rFonts w:eastAsia="Gotham"/>
          <w:b/>
          <w:bCs/>
          <w:color w:val="181717"/>
          <w:sz w:val="16"/>
          <w:szCs w:val="16"/>
        </w:rPr>
        <w:t xml:space="preserve">Credit risk </w:t>
      </w:r>
    </w:p>
    <w:p w14:paraId="44A875D7" w14:textId="77777777" w:rsidR="005E0118" w:rsidRPr="006509A3" w:rsidRDefault="005E0118" w:rsidP="006509A3">
      <w:pPr>
        <w:pStyle w:val="bodycopy"/>
        <w:rPr>
          <w:sz w:val="16"/>
          <w:szCs w:val="16"/>
        </w:rPr>
      </w:pPr>
      <w:r w:rsidRPr="006509A3">
        <w:rPr>
          <w:sz w:val="16"/>
          <w:szCs w:val="16"/>
        </w:rPr>
        <w:t xml:space="preserve">Credit risk is the risk of financial loss to the Authority as a result of an employer or counterparty to a financial instrument failing to meet its contractual obligations. Credit risk arises principally from receivables. </w:t>
      </w:r>
    </w:p>
    <w:p w14:paraId="0DBD9D83" w14:textId="77777777" w:rsidR="005E0118" w:rsidRPr="006509A3" w:rsidRDefault="005E0118" w:rsidP="006509A3">
      <w:pPr>
        <w:pStyle w:val="bodycopy"/>
        <w:rPr>
          <w:sz w:val="16"/>
          <w:szCs w:val="16"/>
        </w:rPr>
      </w:pPr>
      <w:r w:rsidRPr="006509A3">
        <w:rPr>
          <w:sz w:val="16"/>
          <w:szCs w:val="16"/>
        </w:rPr>
        <w:t xml:space="preserve">The Authority minimises concentrations of credit risk by undertaking transactions with </w:t>
      </w:r>
      <w:proofErr w:type="gramStart"/>
      <w:r w:rsidRPr="006509A3">
        <w:rPr>
          <w:sz w:val="16"/>
          <w:szCs w:val="16"/>
        </w:rPr>
        <w:t>a large number of</w:t>
      </w:r>
      <w:proofErr w:type="gramEnd"/>
      <w:r w:rsidRPr="006509A3">
        <w:rPr>
          <w:sz w:val="16"/>
          <w:szCs w:val="16"/>
        </w:rPr>
        <w:t xml:space="preserve"> employers who must pay a levy for eligible workers for portable long service benefits in the Community Services, Contract Cleaning and Security Industries. The Authority is not materially exposed to any individual debtor.  </w:t>
      </w:r>
    </w:p>
    <w:p w14:paraId="3E506D5A" w14:textId="77777777" w:rsidR="005E0118" w:rsidRPr="006509A3" w:rsidRDefault="005E0118" w:rsidP="006509A3">
      <w:pPr>
        <w:pStyle w:val="bodycopy"/>
        <w:rPr>
          <w:sz w:val="16"/>
          <w:szCs w:val="16"/>
        </w:rPr>
      </w:pPr>
      <w:r w:rsidRPr="006509A3">
        <w:rPr>
          <w:sz w:val="16"/>
          <w:szCs w:val="16"/>
        </w:rPr>
        <w:t>There has been no material change to the Authority’s credit risk profile in 2019-20.</w:t>
      </w:r>
    </w:p>
    <w:p w14:paraId="7C2C56EA" w14:textId="75E8843E" w:rsidR="005E0118" w:rsidRPr="006509A3" w:rsidRDefault="006509A3" w:rsidP="006509A3">
      <w:pPr>
        <w:spacing w:after="35" w:line="268" w:lineRule="auto"/>
        <w:rPr>
          <w:b/>
          <w:bCs/>
          <w:sz w:val="16"/>
          <w:szCs w:val="16"/>
        </w:rPr>
      </w:pPr>
      <w:r>
        <w:rPr>
          <w:rFonts w:eastAsia="Gotham"/>
          <w:b/>
          <w:bCs/>
          <w:color w:val="181717"/>
          <w:sz w:val="16"/>
          <w:szCs w:val="16"/>
        </w:rPr>
        <w:t xml:space="preserve">(b) </w:t>
      </w:r>
      <w:r w:rsidR="005E0118" w:rsidRPr="006509A3">
        <w:rPr>
          <w:rFonts w:eastAsia="Gotham"/>
          <w:b/>
          <w:bCs/>
          <w:color w:val="181717"/>
          <w:sz w:val="16"/>
          <w:szCs w:val="16"/>
        </w:rPr>
        <w:t>Market risk</w:t>
      </w:r>
    </w:p>
    <w:p w14:paraId="4C0F434C" w14:textId="77777777" w:rsidR="005E0118" w:rsidRPr="006509A3" w:rsidRDefault="005E0118" w:rsidP="006509A3">
      <w:pPr>
        <w:pStyle w:val="bodycopy"/>
        <w:rPr>
          <w:sz w:val="16"/>
          <w:szCs w:val="16"/>
        </w:rPr>
      </w:pPr>
      <w:r w:rsidRPr="006509A3">
        <w:rPr>
          <w:sz w:val="16"/>
          <w:szCs w:val="16"/>
        </w:rPr>
        <w:t>Market risk is the risk that changes in market prices will affect the fair value or future cash flows of the Authority’s financial instruments. Market risk comprises of foreign exchange risk, interest rate risk and other price risk. The Authority has insignificant exposure to foreign exchange risk and other price risk.</w:t>
      </w:r>
    </w:p>
    <w:p w14:paraId="009590DB" w14:textId="77777777" w:rsidR="005E0118" w:rsidRPr="006509A3" w:rsidRDefault="005E0118" w:rsidP="006509A3">
      <w:pPr>
        <w:pStyle w:val="bodycopy"/>
        <w:rPr>
          <w:sz w:val="16"/>
          <w:szCs w:val="16"/>
        </w:rPr>
      </w:pPr>
      <w:r w:rsidRPr="006509A3">
        <w:rPr>
          <w:sz w:val="16"/>
          <w:szCs w:val="16"/>
        </w:rPr>
        <w:t>Objectives, policies and processes used to manage these risks are disclosed in the paragraphs below:</w:t>
      </w:r>
    </w:p>
    <w:p w14:paraId="04E2D7A9" w14:textId="77777777" w:rsidR="005E0118" w:rsidRPr="006509A3" w:rsidRDefault="005E0118" w:rsidP="009C16F1">
      <w:pPr>
        <w:numPr>
          <w:ilvl w:val="0"/>
          <w:numId w:val="13"/>
        </w:numPr>
        <w:spacing w:after="42" w:line="259" w:lineRule="auto"/>
        <w:ind w:hanging="225"/>
        <w:rPr>
          <w:sz w:val="16"/>
          <w:szCs w:val="16"/>
        </w:rPr>
      </w:pPr>
      <w:r w:rsidRPr="006509A3">
        <w:rPr>
          <w:rFonts w:eastAsia="Gotham"/>
          <w:i/>
          <w:color w:val="181717"/>
          <w:sz w:val="16"/>
          <w:szCs w:val="16"/>
        </w:rPr>
        <w:t>Interest rate risk</w:t>
      </w:r>
    </w:p>
    <w:p w14:paraId="0D78276B" w14:textId="77777777" w:rsidR="005E0118" w:rsidRPr="006509A3" w:rsidRDefault="005E0118" w:rsidP="005E0118">
      <w:pPr>
        <w:spacing w:after="40"/>
        <w:ind w:left="3" w:right="12" w:hanging="10"/>
        <w:rPr>
          <w:sz w:val="16"/>
          <w:szCs w:val="16"/>
        </w:rPr>
      </w:pPr>
      <w:r w:rsidRPr="006509A3">
        <w:rPr>
          <w:rFonts w:eastAsia="Gotham"/>
          <w:color w:val="181717"/>
          <w:sz w:val="16"/>
          <w:szCs w:val="16"/>
        </w:rPr>
        <w:lastRenderedPageBreak/>
        <w:t>The Authority has minimal exposure to interest rate risk through its holding of other financial assets.</w:t>
      </w:r>
    </w:p>
    <w:p w14:paraId="558CFB9C" w14:textId="77777777" w:rsidR="005E0118" w:rsidRPr="006509A3" w:rsidRDefault="005E0118" w:rsidP="009C16F1">
      <w:pPr>
        <w:numPr>
          <w:ilvl w:val="0"/>
          <w:numId w:val="13"/>
        </w:numPr>
        <w:spacing w:after="42" w:line="259" w:lineRule="auto"/>
        <w:ind w:hanging="225"/>
        <w:rPr>
          <w:sz w:val="16"/>
          <w:szCs w:val="16"/>
        </w:rPr>
      </w:pPr>
      <w:proofErr w:type="gramStart"/>
      <w:r w:rsidRPr="006509A3">
        <w:rPr>
          <w:rFonts w:eastAsia="Gotham"/>
          <w:i/>
          <w:color w:val="181717"/>
          <w:sz w:val="16"/>
          <w:szCs w:val="16"/>
        </w:rPr>
        <w:t>Other</w:t>
      </w:r>
      <w:proofErr w:type="gramEnd"/>
      <w:r w:rsidRPr="006509A3">
        <w:rPr>
          <w:rFonts w:eastAsia="Gotham"/>
          <w:i/>
          <w:color w:val="181717"/>
          <w:sz w:val="16"/>
          <w:szCs w:val="16"/>
        </w:rPr>
        <w:t xml:space="preserve"> price risk</w:t>
      </w:r>
    </w:p>
    <w:p w14:paraId="1C9D7209" w14:textId="453D7EC2" w:rsidR="005E0118" w:rsidRPr="006509A3" w:rsidRDefault="005E0118" w:rsidP="006509A3">
      <w:pPr>
        <w:pStyle w:val="bodycopy"/>
        <w:rPr>
          <w:sz w:val="16"/>
          <w:szCs w:val="16"/>
        </w:rPr>
      </w:pPr>
      <w:r w:rsidRPr="006509A3">
        <w:rPr>
          <w:sz w:val="16"/>
          <w:szCs w:val="16"/>
        </w:rPr>
        <w:t xml:space="preserve">Price risk is the risk that the fair value or future cash flows of a financial instrument will fluctuate because of changes in market prices, whether these changes are caused by factors specific to the individual financial instrument or its issuer; or by factors affecting all similar financial instruments traded in the market. The price risk which the Authority is exposed to is significant and results from its investments. The Authority has investments which are managed by an independent investment </w:t>
      </w:r>
      <w:r w:rsidR="006509A3" w:rsidRPr="006509A3">
        <w:rPr>
          <w:sz w:val="16"/>
          <w:szCs w:val="16"/>
        </w:rPr>
        <w:t>manager and</w:t>
      </w:r>
      <w:r w:rsidRPr="006509A3">
        <w:rPr>
          <w:sz w:val="16"/>
          <w:szCs w:val="16"/>
        </w:rPr>
        <w:t xml:space="preserve"> includes exposure to listed and unlisted equities and property, fixed interest and other securities and instruments. The Authority’s investments fluctuate in value. The price fluctuations are caused by movements in the underlying investments of the portfolio.</w:t>
      </w:r>
    </w:p>
    <w:p w14:paraId="5F2C9191" w14:textId="7A6F9F27" w:rsidR="005E0118" w:rsidRPr="006509A3" w:rsidRDefault="005E0118" w:rsidP="006509A3">
      <w:pPr>
        <w:pStyle w:val="bodycopy"/>
        <w:rPr>
          <w:sz w:val="16"/>
          <w:szCs w:val="16"/>
        </w:rPr>
      </w:pPr>
      <w:r w:rsidRPr="006509A3">
        <w:rPr>
          <w:sz w:val="16"/>
          <w:szCs w:val="16"/>
        </w:rPr>
        <w:t xml:space="preserve">To limit price risk, the investments are managed by VFMC who </w:t>
      </w:r>
      <w:r w:rsidR="006509A3" w:rsidRPr="006509A3">
        <w:rPr>
          <w:sz w:val="16"/>
          <w:szCs w:val="16"/>
        </w:rPr>
        <w:t>the Authority’s independent professional investment manager is</w:t>
      </w:r>
      <w:r w:rsidRPr="006509A3">
        <w:rPr>
          <w:sz w:val="16"/>
          <w:szCs w:val="16"/>
        </w:rPr>
        <w:t xml:space="preserve">. VFMC target a balanced portfolio allocation of assets based on direction from the Authority’s Governing Board. Actual allocations are permitted to deviate from the target allocation </w:t>
      </w:r>
      <w:proofErr w:type="gramStart"/>
      <w:r w:rsidRPr="006509A3">
        <w:rPr>
          <w:sz w:val="16"/>
          <w:szCs w:val="16"/>
        </w:rPr>
        <w:t>provided that</w:t>
      </w:r>
      <w:proofErr w:type="gramEnd"/>
      <w:r w:rsidRPr="006509A3">
        <w:rPr>
          <w:sz w:val="16"/>
          <w:szCs w:val="16"/>
        </w:rPr>
        <w:t xml:space="preserve"> they are within the set allocation ranges. The investment fund seeks to match the weighted average return of the target indexes of the underlying funds before </w:t>
      </w:r>
      <w:proofErr w:type="gramStart"/>
      <w:r w:rsidRPr="006509A3">
        <w:rPr>
          <w:sz w:val="16"/>
          <w:szCs w:val="16"/>
        </w:rPr>
        <w:t>taking into account</w:t>
      </w:r>
      <w:proofErr w:type="gramEnd"/>
      <w:r w:rsidRPr="006509A3">
        <w:rPr>
          <w:sz w:val="16"/>
          <w:szCs w:val="16"/>
        </w:rPr>
        <w:t xml:space="preserve"> fund fees and expenses.</w:t>
      </w:r>
    </w:p>
    <w:p w14:paraId="4BD960C2" w14:textId="77777777" w:rsidR="005E0118" w:rsidRPr="006509A3" w:rsidRDefault="005E0118" w:rsidP="006509A3">
      <w:pPr>
        <w:pStyle w:val="bodycopy"/>
        <w:rPr>
          <w:sz w:val="16"/>
          <w:szCs w:val="16"/>
        </w:rPr>
      </w:pPr>
      <w:r w:rsidRPr="006509A3">
        <w:rPr>
          <w:sz w:val="16"/>
          <w:szCs w:val="16"/>
        </w:rPr>
        <w:t>The following table indicates the Authority’s exposure to price risk, by showing the estimated impact on the profit/(loss) and equity of the Authority of a +/- 15% movement in unit price of the fund in which the schemes have invested and therefore a +/15% in the value of the investments. The Authority considers a +/- 15% movement in markets to be reasonably foreseeable.</w:t>
      </w:r>
    </w:p>
    <w:tbl>
      <w:tblPr>
        <w:tblStyle w:val="TableGrid0"/>
        <w:tblW w:w="8787" w:type="dxa"/>
        <w:tblInd w:w="-57" w:type="dxa"/>
        <w:tblCellMar>
          <w:bottom w:w="17" w:type="dxa"/>
          <w:right w:w="71" w:type="dxa"/>
        </w:tblCellMar>
        <w:tblLook w:val="04A0" w:firstRow="1" w:lastRow="0" w:firstColumn="1" w:lastColumn="0" w:noHBand="0" w:noVBand="1"/>
      </w:tblPr>
      <w:tblGrid>
        <w:gridCol w:w="5792"/>
        <w:gridCol w:w="824"/>
        <w:gridCol w:w="1131"/>
        <w:gridCol w:w="1040"/>
      </w:tblGrid>
      <w:tr w:rsidR="005E0118" w:rsidRPr="005E0118" w14:paraId="6CF744AE" w14:textId="77777777" w:rsidTr="006509A3">
        <w:trPr>
          <w:trHeight w:val="596"/>
        </w:trPr>
        <w:tc>
          <w:tcPr>
            <w:tcW w:w="5811" w:type="dxa"/>
            <w:vMerge w:val="restart"/>
            <w:tcBorders>
              <w:top w:val="nil"/>
              <w:left w:val="nil"/>
              <w:bottom w:val="single" w:sz="2" w:space="0" w:color="C9C9C9"/>
              <w:right w:val="nil"/>
            </w:tcBorders>
            <w:vAlign w:val="bottom"/>
          </w:tcPr>
          <w:p w14:paraId="3FC9B7EF" w14:textId="77777777" w:rsidR="006509A3" w:rsidRDefault="005E0118" w:rsidP="006509A3">
            <w:pPr>
              <w:spacing w:after="0"/>
              <w:ind w:left="57" w:right="4314"/>
              <w:rPr>
                <w:rFonts w:eastAsia="Gotham"/>
                <w:b/>
                <w:bCs/>
                <w:color w:val="181717"/>
                <w:sz w:val="16"/>
                <w:szCs w:val="16"/>
              </w:rPr>
            </w:pPr>
            <w:r w:rsidRPr="006509A3">
              <w:rPr>
                <w:rFonts w:eastAsia="Gotham"/>
                <w:b/>
                <w:bCs/>
                <w:color w:val="181717"/>
                <w:sz w:val="16"/>
                <w:szCs w:val="16"/>
              </w:rPr>
              <w:t>2019-2020</w:t>
            </w:r>
          </w:p>
          <w:p w14:paraId="3C781FDE" w14:textId="77777777" w:rsidR="006509A3" w:rsidRDefault="006509A3" w:rsidP="006509A3">
            <w:pPr>
              <w:spacing w:after="0"/>
              <w:ind w:left="57" w:right="4314"/>
              <w:rPr>
                <w:rFonts w:eastAsia="Gotham"/>
                <w:b/>
                <w:bCs/>
                <w:i/>
                <w:color w:val="181717"/>
                <w:sz w:val="16"/>
                <w:szCs w:val="16"/>
              </w:rPr>
            </w:pPr>
          </w:p>
          <w:p w14:paraId="6D61E0B2" w14:textId="38A21122" w:rsidR="005E0118" w:rsidRPr="006509A3" w:rsidRDefault="005E0118" w:rsidP="006509A3">
            <w:pPr>
              <w:spacing w:after="0"/>
              <w:ind w:left="57" w:right="4314"/>
              <w:rPr>
                <w:b/>
                <w:bCs/>
                <w:sz w:val="16"/>
                <w:szCs w:val="16"/>
              </w:rPr>
            </w:pPr>
            <w:r w:rsidRPr="006509A3">
              <w:rPr>
                <w:rFonts w:eastAsia="Gotham"/>
                <w:b/>
                <w:bCs/>
                <w:i/>
                <w:color w:val="181717"/>
                <w:sz w:val="16"/>
                <w:szCs w:val="16"/>
              </w:rPr>
              <w:t>Financial assets</w:t>
            </w:r>
          </w:p>
        </w:tc>
        <w:tc>
          <w:tcPr>
            <w:tcW w:w="827" w:type="dxa"/>
            <w:tcBorders>
              <w:top w:val="nil"/>
              <w:left w:val="nil"/>
              <w:bottom w:val="single" w:sz="2" w:space="0" w:color="181717"/>
              <w:right w:val="nil"/>
            </w:tcBorders>
          </w:tcPr>
          <w:p w14:paraId="5EF5EDEB" w14:textId="77777777" w:rsidR="005E0118" w:rsidRPr="006509A3" w:rsidRDefault="005E0118" w:rsidP="006509A3">
            <w:pPr>
              <w:spacing w:after="0"/>
              <w:ind w:left="36" w:hanging="36"/>
              <w:jc w:val="right"/>
              <w:rPr>
                <w:b/>
                <w:bCs/>
                <w:sz w:val="16"/>
                <w:szCs w:val="16"/>
              </w:rPr>
            </w:pPr>
            <w:r w:rsidRPr="006509A3">
              <w:rPr>
                <w:rFonts w:eastAsia="Gotham"/>
                <w:b/>
                <w:bCs/>
                <w:color w:val="181717"/>
                <w:sz w:val="16"/>
                <w:szCs w:val="16"/>
              </w:rPr>
              <w:t>Carrying Amount</w:t>
            </w:r>
          </w:p>
        </w:tc>
        <w:tc>
          <w:tcPr>
            <w:tcW w:w="1134" w:type="dxa"/>
            <w:tcBorders>
              <w:top w:val="nil"/>
              <w:left w:val="nil"/>
              <w:bottom w:val="single" w:sz="2" w:space="0" w:color="181717"/>
              <w:right w:val="nil"/>
            </w:tcBorders>
          </w:tcPr>
          <w:p w14:paraId="1BB547E2" w14:textId="77777777" w:rsidR="005E0118" w:rsidRPr="006509A3" w:rsidRDefault="005E0118" w:rsidP="006509A3">
            <w:pPr>
              <w:spacing w:after="40"/>
              <w:ind w:left="45"/>
              <w:jc w:val="right"/>
              <w:rPr>
                <w:b/>
                <w:bCs/>
                <w:sz w:val="16"/>
                <w:szCs w:val="16"/>
              </w:rPr>
            </w:pPr>
            <w:r w:rsidRPr="006509A3">
              <w:rPr>
                <w:rFonts w:eastAsia="Gotham"/>
                <w:b/>
                <w:bCs/>
                <w:color w:val="181717"/>
                <w:sz w:val="16"/>
                <w:szCs w:val="16"/>
              </w:rPr>
              <w:t>-15% Price</w:t>
            </w:r>
          </w:p>
          <w:p w14:paraId="14937814" w14:textId="77777777" w:rsidR="005E0118" w:rsidRPr="006509A3" w:rsidRDefault="005E0118" w:rsidP="006509A3">
            <w:pPr>
              <w:spacing w:after="40"/>
              <w:ind w:left="177"/>
              <w:jc w:val="right"/>
              <w:rPr>
                <w:b/>
                <w:bCs/>
                <w:sz w:val="16"/>
                <w:szCs w:val="16"/>
              </w:rPr>
            </w:pPr>
            <w:r w:rsidRPr="006509A3">
              <w:rPr>
                <w:rFonts w:eastAsia="Gotham"/>
                <w:b/>
                <w:bCs/>
                <w:color w:val="181717"/>
                <w:sz w:val="16"/>
                <w:szCs w:val="16"/>
              </w:rPr>
              <w:t>Movement</w:t>
            </w:r>
          </w:p>
          <w:p w14:paraId="78725BF9" w14:textId="77777777" w:rsidR="005E0118" w:rsidRPr="006509A3" w:rsidRDefault="005E0118" w:rsidP="006509A3">
            <w:pPr>
              <w:spacing w:after="0"/>
              <w:jc w:val="right"/>
              <w:rPr>
                <w:b/>
                <w:bCs/>
                <w:sz w:val="16"/>
                <w:szCs w:val="16"/>
              </w:rPr>
            </w:pPr>
            <w:r w:rsidRPr="006509A3">
              <w:rPr>
                <w:rFonts w:eastAsia="Gotham"/>
                <w:b/>
                <w:bCs/>
                <w:color w:val="181717"/>
                <w:sz w:val="16"/>
                <w:szCs w:val="16"/>
              </w:rPr>
              <w:t>Profit/Equity</w:t>
            </w:r>
          </w:p>
        </w:tc>
        <w:tc>
          <w:tcPr>
            <w:tcW w:w="1016" w:type="dxa"/>
            <w:tcBorders>
              <w:top w:val="nil"/>
              <w:left w:val="nil"/>
              <w:bottom w:val="single" w:sz="2" w:space="0" w:color="181717"/>
              <w:right w:val="nil"/>
            </w:tcBorders>
          </w:tcPr>
          <w:p w14:paraId="563F4EF3" w14:textId="77777777" w:rsidR="005E0118" w:rsidRPr="006509A3" w:rsidRDefault="005E0118" w:rsidP="006509A3">
            <w:pPr>
              <w:spacing w:after="40"/>
              <w:ind w:left="127"/>
              <w:jc w:val="right"/>
              <w:rPr>
                <w:b/>
                <w:bCs/>
                <w:sz w:val="16"/>
                <w:szCs w:val="16"/>
              </w:rPr>
            </w:pPr>
            <w:r w:rsidRPr="006509A3">
              <w:rPr>
                <w:rFonts w:eastAsia="Gotham"/>
                <w:b/>
                <w:bCs/>
                <w:color w:val="181717"/>
                <w:sz w:val="16"/>
                <w:szCs w:val="16"/>
              </w:rPr>
              <w:t>+15% Price</w:t>
            </w:r>
          </w:p>
          <w:p w14:paraId="55C4A4E8" w14:textId="77777777" w:rsidR="005E0118" w:rsidRPr="006509A3" w:rsidRDefault="005E0118" w:rsidP="006509A3">
            <w:pPr>
              <w:spacing w:after="40"/>
              <w:ind w:left="177"/>
              <w:jc w:val="right"/>
              <w:rPr>
                <w:b/>
                <w:bCs/>
                <w:sz w:val="16"/>
                <w:szCs w:val="16"/>
              </w:rPr>
            </w:pPr>
            <w:r w:rsidRPr="006509A3">
              <w:rPr>
                <w:rFonts w:eastAsia="Gotham"/>
                <w:b/>
                <w:bCs/>
                <w:color w:val="181717"/>
                <w:sz w:val="16"/>
                <w:szCs w:val="16"/>
              </w:rPr>
              <w:t>Movement</w:t>
            </w:r>
          </w:p>
          <w:p w14:paraId="73F72FF2" w14:textId="77777777" w:rsidR="005E0118" w:rsidRPr="006509A3" w:rsidRDefault="005E0118" w:rsidP="006509A3">
            <w:pPr>
              <w:spacing w:after="0"/>
              <w:jc w:val="right"/>
              <w:rPr>
                <w:b/>
                <w:bCs/>
                <w:sz w:val="16"/>
                <w:szCs w:val="16"/>
              </w:rPr>
            </w:pPr>
            <w:r w:rsidRPr="006509A3">
              <w:rPr>
                <w:rFonts w:eastAsia="Gotham"/>
                <w:b/>
                <w:bCs/>
                <w:color w:val="181717"/>
                <w:sz w:val="16"/>
                <w:szCs w:val="16"/>
              </w:rPr>
              <w:t>Profit/Equity</w:t>
            </w:r>
          </w:p>
        </w:tc>
      </w:tr>
      <w:tr w:rsidR="005E0118" w:rsidRPr="005E0118" w14:paraId="2E5E805E" w14:textId="77777777" w:rsidTr="006509A3">
        <w:trPr>
          <w:trHeight w:val="451"/>
        </w:trPr>
        <w:tc>
          <w:tcPr>
            <w:tcW w:w="0" w:type="auto"/>
            <w:vMerge/>
            <w:tcBorders>
              <w:top w:val="nil"/>
              <w:left w:val="nil"/>
              <w:bottom w:val="single" w:sz="2" w:space="0" w:color="C9C9C9"/>
              <w:right w:val="nil"/>
            </w:tcBorders>
          </w:tcPr>
          <w:p w14:paraId="6512CB75" w14:textId="77777777" w:rsidR="005E0118" w:rsidRPr="005E0118" w:rsidRDefault="005E0118" w:rsidP="006509A3">
            <w:pPr>
              <w:rPr>
                <w:sz w:val="16"/>
                <w:szCs w:val="16"/>
              </w:rPr>
            </w:pPr>
          </w:p>
        </w:tc>
        <w:tc>
          <w:tcPr>
            <w:tcW w:w="827" w:type="dxa"/>
            <w:tcBorders>
              <w:top w:val="single" w:sz="2" w:space="0" w:color="181717"/>
              <w:left w:val="nil"/>
              <w:bottom w:val="single" w:sz="2" w:space="0" w:color="C9C9C9"/>
              <w:right w:val="nil"/>
            </w:tcBorders>
          </w:tcPr>
          <w:p w14:paraId="1D143846" w14:textId="77777777" w:rsidR="005E0118" w:rsidRPr="006509A3" w:rsidRDefault="005E0118" w:rsidP="006509A3">
            <w:pPr>
              <w:spacing w:after="0"/>
              <w:ind w:left="49"/>
              <w:rPr>
                <w:b/>
                <w:bCs/>
                <w:sz w:val="16"/>
                <w:szCs w:val="16"/>
              </w:rPr>
            </w:pPr>
            <w:r w:rsidRPr="006509A3">
              <w:rPr>
                <w:rFonts w:eastAsia="Gotham"/>
                <w:b/>
                <w:bCs/>
                <w:color w:val="181717"/>
                <w:sz w:val="16"/>
                <w:szCs w:val="16"/>
              </w:rPr>
              <w:t>($’000)</w:t>
            </w:r>
          </w:p>
        </w:tc>
        <w:tc>
          <w:tcPr>
            <w:tcW w:w="1134" w:type="dxa"/>
            <w:tcBorders>
              <w:top w:val="single" w:sz="2" w:space="0" w:color="181717"/>
              <w:left w:val="nil"/>
              <w:bottom w:val="single" w:sz="2" w:space="0" w:color="C9C9C9"/>
              <w:right w:val="nil"/>
            </w:tcBorders>
          </w:tcPr>
          <w:p w14:paraId="2BBF9712" w14:textId="77777777" w:rsidR="005E0118" w:rsidRPr="006509A3" w:rsidRDefault="005E0118" w:rsidP="006509A3">
            <w:pPr>
              <w:spacing w:after="0"/>
              <w:ind w:left="196"/>
              <w:jc w:val="center"/>
              <w:rPr>
                <w:b/>
                <w:bCs/>
                <w:sz w:val="16"/>
                <w:szCs w:val="16"/>
              </w:rPr>
            </w:pPr>
            <w:r w:rsidRPr="006509A3">
              <w:rPr>
                <w:rFonts w:eastAsia="Gotham"/>
                <w:b/>
                <w:bCs/>
                <w:color w:val="181717"/>
                <w:sz w:val="16"/>
                <w:szCs w:val="16"/>
              </w:rPr>
              <w:t>($’000)</w:t>
            </w:r>
          </w:p>
        </w:tc>
        <w:tc>
          <w:tcPr>
            <w:tcW w:w="1016" w:type="dxa"/>
            <w:tcBorders>
              <w:top w:val="single" w:sz="2" w:space="0" w:color="181717"/>
              <w:left w:val="nil"/>
              <w:bottom w:val="single" w:sz="2" w:space="0" w:color="C9C9C9"/>
              <w:right w:val="nil"/>
            </w:tcBorders>
          </w:tcPr>
          <w:p w14:paraId="70134582" w14:textId="77777777" w:rsidR="005E0118" w:rsidRPr="006509A3" w:rsidRDefault="005E0118" w:rsidP="006509A3">
            <w:pPr>
              <w:spacing w:after="0"/>
              <w:ind w:left="356"/>
              <w:rPr>
                <w:b/>
                <w:bCs/>
                <w:sz w:val="16"/>
                <w:szCs w:val="16"/>
              </w:rPr>
            </w:pPr>
            <w:r w:rsidRPr="006509A3">
              <w:rPr>
                <w:rFonts w:eastAsia="Gotham"/>
                <w:b/>
                <w:bCs/>
                <w:color w:val="181717"/>
                <w:sz w:val="16"/>
                <w:szCs w:val="16"/>
              </w:rPr>
              <w:t>($’000)</w:t>
            </w:r>
          </w:p>
        </w:tc>
      </w:tr>
      <w:tr w:rsidR="005E0118" w:rsidRPr="005E0118" w14:paraId="7C472D6B" w14:textId="77777777" w:rsidTr="006509A3">
        <w:trPr>
          <w:trHeight w:val="225"/>
        </w:trPr>
        <w:tc>
          <w:tcPr>
            <w:tcW w:w="5811" w:type="dxa"/>
            <w:tcBorders>
              <w:top w:val="single" w:sz="2" w:space="0" w:color="C9C9C9"/>
              <w:left w:val="nil"/>
              <w:bottom w:val="single" w:sz="4" w:space="0" w:color="DBDCDE"/>
              <w:right w:val="nil"/>
            </w:tcBorders>
          </w:tcPr>
          <w:p w14:paraId="7A6F5E9A" w14:textId="77777777" w:rsidR="005E0118" w:rsidRPr="005E0118" w:rsidRDefault="005E0118" w:rsidP="006509A3">
            <w:pPr>
              <w:spacing w:after="0"/>
              <w:ind w:left="57"/>
              <w:rPr>
                <w:sz w:val="16"/>
                <w:szCs w:val="16"/>
              </w:rPr>
            </w:pPr>
            <w:r w:rsidRPr="005E0118">
              <w:rPr>
                <w:rFonts w:eastAsia="Gotham"/>
                <w:color w:val="181717"/>
                <w:sz w:val="16"/>
                <w:szCs w:val="16"/>
              </w:rPr>
              <w:t>Investments and other financial assets</w:t>
            </w:r>
          </w:p>
        </w:tc>
        <w:tc>
          <w:tcPr>
            <w:tcW w:w="827" w:type="dxa"/>
            <w:tcBorders>
              <w:top w:val="single" w:sz="2" w:space="0" w:color="C9C9C9"/>
              <w:left w:val="nil"/>
              <w:bottom w:val="single" w:sz="2" w:space="0" w:color="181717"/>
              <w:right w:val="nil"/>
            </w:tcBorders>
          </w:tcPr>
          <w:p w14:paraId="1D8D2C97" w14:textId="77777777" w:rsidR="005E0118" w:rsidRPr="005E0118" w:rsidRDefault="005E0118" w:rsidP="006509A3">
            <w:pPr>
              <w:spacing w:after="0"/>
              <w:ind w:left="109"/>
              <w:rPr>
                <w:sz w:val="16"/>
                <w:szCs w:val="16"/>
              </w:rPr>
            </w:pPr>
            <w:r w:rsidRPr="005E0118">
              <w:rPr>
                <w:rFonts w:eastAsia="Gotham"/>
                <w:color w:val="181717"/>
                <w:sz w:val="16"/>
                <w:szCs w:val="16"/>
              </w:rPr>
              <w:t xml:space="preserve"> 25,744 </w:t>
            </w:r>
          </w:p>
        </w:tc>
        <w:tc>
          <w:tcPr>
            <w:tcW w:w="1134" w:type="dxa"/>
            <w:tcBorders>
              <w:top w:val="single" w:sz="2" w:space="0" w:color="C9C9C9"/>
              <w:left w:val="nil"/>
              <w:bottom w:val="single" w:sz="2" w:space="0" w:color="181717"/>
              <w:right w:val="nil"/>
            </w:tcBorders>
          </w:tcPr>
          <w:p w14:paraId="4BF44D09" w14:textId="77777777" w:rsidR="005E0118" w:rsidRPr="005E0118" w:rsidRDefault="005E0118" w:rsidP="006509A3">
            <w:pPr>
              <w:spacing w:after="0"/>
              <w:ind w:left="211"/>
              <w:jc w:val="center"/>
              <w:rPr>
                <w:sz w:val="16"/>
                <w:szCs w:val="16"/>
              </w:rPr>
            </w:pPr>
            <w:proofErr w:type="gramStart"/>
            <w:r w:rsidRPr="005E0118">
              <w:rPr>
                <w:rFonts w:eastAsia="Gotham"/>
                <w:color w:val="181717"/>
                <w:sz w:val="16"/>
                <w:szCs w:val="16"/>
              </w:rPr>
              <w:t>( 3,862</w:t>
            </w:r>
            <w:proofErr w:type="gramEnd"/>
            <w:r w:rsidRPr="005E0118">
              <w:rPr>
                <w:rFonts w:eastAsia="Gotham"/>
                <w:color w:val="181717"/>
                <w:sz w:val="16"/>
                <w:szCs w:val="16"/>
              </w:rPr>
              <w:t>)</w:t>
            </w:r>
          </w:p>
        </w:tc>
        <w:tc>
          <w:tcPr>
            <w:tcW w:w="1016" w:type="dxa"/>
            <w:tcBorders>
              <w:top w:val="single" w:sz="2" w:space="0" w:color="C9C9C9"/>
              <w:left w:val="nil"/>
              <w:bottom w:val="single" w:sz="2" w:space="0" w:color="181717"/>
              <w:right w:val="nil"/>
            </w:tcBorders>
          </w:tcPr>
          <w:p w14:paraId="763C243D" w14:textId="77777777" w:rsidR="005E0118" w:rsidRPr="005E0118" w:rsidRDefault="005E0118" w:rsidP="006509A3">
            <w:pPr>
              <w:spacing w:after="0"/>
              <w:ind w:right="42"/>
              <w:jc w:val="right"/>
              <w:rPr>
                <w:sz w:val="16"/>
                <w:szCs w:val="16"/>
              </w:rPr>
            </w:pPr>
            <w:r w:rsidRPr="005E0118">
              <w:rPr>
                <w:rFonts w:eastAsia="Gotham"/>
                <w:color w:val="181717"/>
                <w:sz w:val="16"/>
                <w:szCs w:val="16"/>
              </w:rPr>
              <w:t xml:space="preserve"> 3,862 </w:t>
            </w:r>
          </w:p>
        </w:tc>
      </w:tr>
    </w:tbl>
    <w:p w14:paraId="51A66C6A" w14:textId="77777777" w:rsidR="005E0118" w:rsidRPr="005E0118" w:rsidRDefault="005E0118" w:rsidP="005E0118">
      <w:pPr>
        <w:tabs>
          <w:tab w:val="center" w:pos="6106"/>
          <w:tab w:val="center" w:pos="7218"/>
          <w:tab w:val="right" w:pos="8668"/>
        </w:tabs>
        <w:spacing w:after="185"/>
        <w:ind w:left="-7"/>
        <w:rPr>
          <w:sz w:val="16"/>
          <w:szCs w:val="16"/>
        </w:rPr>
      </w:pPr>
      <w:r w:rsidRPr="006509A3">
        <w:rPr>
          <w:rFonts w:eastAsia="Gotham"/>
          <w:b/>
          <w:bCs/>
          <w:color w:val="181717"/>
          <w:sz w:val="16"/>
          <w:szCs w:val="16"/>
        </w:rPr>
        <w:t>Total</w:t>
      </w:r>
      <w:r w:rsidRPr="005E0118">
        <w:rPr>
          <w:rFonts w:eastAsia="Gotham"/>
          <w:color w:val="181717"/>
          <w:sz w:val="16"/>
          <w:szCs w:val="16"/>
        </w:rPr>
        <w:tab/>
        <w:t xml:space="preserve"> 25,744 </w:t>
      </w:r>
      <w:proofErr w:type="gramStart"/>
      <w:r w:rsidRPr="005E0118">
        <w:rPr>
          <w:rFonts w:eastAsia="Gotham"/>
          <w:color w:val="181717"/>
          <w:sz w:val="16"/>
          <w:szCs w:val="16"/>
        </w:rPr>
        <w:tab/>
        <w:t>( 3,862</w:t>
      </w:r>
      <w:proofErr w:type="gramEnd"/>
      <w:r w:rsidRPr="005E0118">
        <w:rPr>
          <w:rFonts w:eastAsia="Gotham"/>
          <w:color w:val="181717"/>
          <w:sz w:val="16"/>
          <w:szCs w:val="16"/>
        </w:rPr>
        <w:t>)</w:t>
      </w:r>
      <w:r w:rsidRPr="005E0118">
        <w:rPr>
          <w:rFonts w:eastAsia="Gotham"/>
          <w:color w:val="181717"/>
          <w:sz w:val="16"/>
          <w:szCs w:val="16"/>
        </w:rPr>
        <w:tab/>
        <w:t xml:space="preserve"> 3,862</w:t>
      </w:r>
    </w:p>
    <w:p w14:paraId="7899F2CD" w14:textId="77777777" w:rsidR="005E0118" w:rsidRPr="006509A3" w:rsidRDefault="005E0118" w:rsidP="005E0118">
      <w:pPr>
        <w:spacing w:after="35" w:line="268" w:lineRule="auto"/>
        <w:ind w:left="-2" w:hanging="10"/>
        <w:rPr>
          <w:b/>
          <w:bCs/>
          <w:sz w:val="16"/>
          <w:szCs w:val="16"/>
        </w:rPr>
      </w:pPr>
      <w:r w:rsidRPr="006509A3">
        <w:rPr>
          <w:rFonts w:eastAsia="Gotham"/>
          <w:b/>
          <w:bCs/>
          <w:color w:val="181717"/>
          <w:sz w:val="16"/>
          <w:szCs w:val="16"/>
        </w:rPr>
        <w:t>(c) Liquidity risk</w:t>
      </w:r>
    </w:p>
    <w:p w14:paraId="45048993" w14:textId="77777777" w:rsidR="005E0118" w:rsidRPr="006509A3" w:rsidRDefault="005E0118" w:rsidP="006509A3">
      <w:pPr>
        <w:pStyle w:val="bodycopy"/>
        <w:rPr>
          <w:sz w:val="16"/>
          <w:szCs w:val="16"/>
        </w:rPr>
      </w:pPr>
      <w:r w:rsidRPr="006509A3">
        <w:rPr>
          <w:sz w:val="16"/>
          <w:szCs w:val="16"/>
        </w:rPr>
        <w:t>Liquidity Risk is the risk that the Authority will not be able to meet its financial obligations as they fall due. The Authority’s policy is to settle financial obligations within 30 days and in the event of a dispute make payments within 30 days from the date of resolution.</w:t>
      </w:r>
    </w:p>
    <w:p w14:paraId="5A1EA3D8" w14:textId="77777777" w:rsidR="005E0118" w:rsidRPr="006509A3" w:rsidRDefault="005E0118" w:rsidP="006509A3">
      <w:pPr>
        <w:pStyle w:val="bodycopy"/>
        <w:rPr>
          <w:sz w:val="16"/>
          <w:szCs w:val="16"/>
        </w:rPr>
      </w:pPr>
      <w:r w:rsidRPr="006509A3">
        <w:rPr>
          <w:sz w:val="16"/>
          <w:szCs w:val="16"/>
        </w:rPr>
        <w:t>The Authority manages liquidity risk by maintaining adequate reserves of cash and by continuously monitoring actual cash flows against forecast cash flows of the Authority.</w:t>
      </w:r>
    </w:p>
    <w:p w14:paraId="64806E55" w14:textId="7D2D0765" w:rsidR="005E0118" w:rsidRPr="005E0118" w:rsidRDefault="005E0118" w:rsidP="005E0118">
      <w:pPr>
        <w:shd w:val="clear" w:color="auto" w:fill="D1E19C"/>
        <w:spacing w:after="66"/>
        <w:ind w:left="-4" w:hanging="10"/>
        <w:rPr>
          <w:b/>
          <w:bCs/>
          <w:sz w:val="16"/>
          <w:szCs w:val="16"/>
        </w:rPr>
      </w:pPr>
      <w:r w:rsidRPr="005E0118">
        <w:rPr>
          <w:rFonts w:eastAsia="Gotham"/>
          <w:b/>
          <w:bCs/>
          <w:color w:val="181717"/>
          <w:sz w:val="16"/>
          <w:szCs w:val="16"/>
        </w:rPr>
        <w:t>7.2 Contingent assets and contingent liabilities</w:t>
      </w:r>
    </w:p>
    <w:p w14:paraId="787D6CD4" w14:textId="77777777" w:rsidR="00315195" w:rsidRPr="006509A3" w:rsidRDefault="005E0118" w:rsidP="006509A3">
      <w:pPr>
        <w:pStyle w:val="bodycopy"/>
        <w:rPr>
          <w:sz w:val="16"/>
          <w:szCs w:val="16"/>
        </w:rPr>
      </w:pPr>
      <w:r w:rsidRPr="006509A3">
        <w:rPr>
          <w:sz w:val="16"/>
          <w:szCs w:val="16"/>
        </w:rPr>
        <w:t xml:space="preserve">Contingent assets and contingent liabilities are not recognised in the Balance Sheet, but are disclosed and, if quantifiable, are measured at nominal value. </w:t>
      </w:r>
    </w:p>
    <w:p w14:paraId="0BA765A5" w14:textId="6BFED325" w:rsidR="006509A3" w:rsidRDefault="006509A3" w:rsidP="006509A3">
      <w:pPr>
        <w:pStyle w:val="bodycopy"/>
        <w:rPr>
          <w:sz w:val="16"/>
          <w:szCs w:val="16"/>
        </w:rPr>
      </w:pPr>
      <w:r w:rsidRPr="006509A3">
        <w:rPr>
          <w:sz w:val="16"/>
          <w:szCs w:val="16"/>
        </w:rPr>
        <w:t>Contingent assets and liabilities are presented inclusive of GST receivable or payable respectively. There were no material contingent assets or liabilities at 30 June 2020 (30 June 2019, $nil).</w:t>
      </w:r>
    </w:p>
    <w:p w14:paraId="29F72948" w14:textId="6CDE9D2E" w:rsidR="006509A3" w:rsidRDefault="006509A3">
      <w:pPr>
        <w:spacing w:after="0"/>
        <w:rPr>
          <w:sz w:val="16"/>
          <w:szCs w:val="16"/>
        </w:rPr>
      </w:pPr>
      <w:r>
        <w:rPr>
          <w:sz w:val="16"/>
          <w:szCs w:val="16"/>
        </w:rPr>
        <w:br w:type="page"/>
      </w:r>
    </w:p>
    <w:p w14:paraId="2C595F4D" w14:textId="7E9DB8A8" w:rsidR="006509A3" w:rsidRPr="00DD78D7" w:rsidRDefault="006509A3" w:rsidP="006509A3">
      <w:pPr>
        <w:pStyle w:val="Heading3"/>
        <w:rPr>
          <w:sz w:val="18"/>
          <w:szCs w:val="18"/>
        </w:rPr>
      </w:pPr>
      <w:r w:rsidRPr="00DD78D7">
        <w:lastRenderedPageBreak/>
        <w:t xml:space="preserve">Note </w:t>
      </w:r>
      <w:r w:rsidR="00F621F0">
        <w:t>8</w:t>
      </w:r>
      <w:r w:rsidRPr="00DD78D7">
        <w:t xml:space="preserve">: </w:t>
      </w:r>
      <w:r w:rsidR="00F621F0">
        <w:t>Other disclosures</w:t>
      </w:r>
    </w:p>
    <w:tbl>
      <w:tblPr>
        <w:tblStyle w:val="TableGrid0"/>
        <w:tblW w:w="10594" w:type="dxa"/>
        <w:tblInd w:w="-57" w:type="dxa"/>
        <w:tblCellMar>
          <w:top w:w="24" w:type="dxa"/>
          <w:right w:w="108" w:type="dxa"/>
        </w:tblCellMar>
        <w:tblLook w:val="04A0" w:firstRow="1" w:lastRow="0" w:firstColumn="1" w:lastColumn="0" w:noHBand="0" w:noVBand="1"/>
      </w:tblPr>
      <w:tblGrid>
        <w:gridCol w:w="4778"/>
        <w:gridCol w:w="715"/>
        <w:gridCol w:w="5101"/>
      </w:tblGrid>
      <w:tr w:rsidR="006509A3" w:rsidRPr="003B6768" w14:paraId="0B833125" w14:textId="77777777" w:rsidTr="00F621F0">
        <w:trPr>
          <w:trHeight w:val="235"/>
        </w:trPr>
        <w:tc>
          <w:tcPr>
            <w:tcW w:w="4778" w:type="dxa"/>
            <w:tcBorders>
              <w:top w:val="single" w:sz="8" w:space="0" w:color="439E99"/>
              <w:left w:val="nil"/>
              <w:bottom w:val="nil"/>
              <w:right w:val="nil"/>
            </w:tcBorders>
          </w:tcPr>
          <w:p w14:paraId="7BA9D9EC" w14:textId="77777777" w:rsidR="006509A3" w:rsidRPr="00DD78D7" w:rsidRDefault="006509A3" w:rsidP="006509A3">
            <w:pPr>
              <w:spacing w:after="0"/>
              <w:rPr>
                <w:b/>
                <w:bCs/>
                <w:sz w:val="16"/>
                <w:szCs w:val="16"/>
              </w:rPr>
            </w:pPr>
            <w:r w:rsidRPr="00DD78D7">
              <w:rPr>
                <w:rFonts w:eastAsia="Gotham"/>
                <w:b/>
                <w:bCs/>
                <w:color w:val="181717"/>
                <w:sz w:val="16"/>
                <w:szCs w:val="16"/>
              </w:rPr>
              <w:t>Introduction</w:t>
            </w:r>
          </w:p>
        </w:tc>
        <w:tc>
          <w:tcPr>
            <w:tcW w:w="5816" w:type="dxa"/>
            <w:gridSpan w:val="2"/>
            <w:tcBorders>
              <w:top w:val="single" w:sz="8" w:space="0" w:color="439E99"/>
              <w:left w:val="nil"/>
              <w:bottom w:val="nil"/>
              <w:right w:val="nil"/>
            </w:tcBorders>
          </w:tcPr>
          <w:p w14:paraId="3E1A217B" w14:textId="77777777" w:rsidR="006509A3" w:rsidRPr="00DD78D7" w:rsidRDefault="006509A3" w:rsidP="006509A3">
            <w:pPr>
              <w:spacing w:after="0"/>
              <w:rPr>
                <w:b/>
                <w:bCs/>
                <w:sz w:val="16"/>
                <w:szCs w:val="16"/>
              </w:rPr>
            </w:pPr>
            <w:r w:rsidRPr="00DD78D7">
              <w:rPr>
                <w:rFonts w:eastAsia="Gotham"/>
                <w:b/>
                <w:bCs/>
                <w:color w:val="181717"/>
                <w:sz w:val="16"/>
                <w:szCs w:val="16"/>
              </w:rPr>
              <w:t>Structure</w:t>
            </w:r>
          </w:p>
        </w:tc>
      </w:tr>
      <w:tr w:rsidR="006509A3" w:rsidRPr="003B6768" w14:paraId="505426BB" w14:textId="77777777" w:rsidTr="00F621F0">
        <w:trPr>
          <w:trHeight w:val="117"/>
        </w:trPr>
        <w:tc>
          <w:tcPr>
            <w:tcW w:w="4778" w:type="dxa"/>
            <w:vMerge w:val="restart"/>
            <w:tcBorders>
              <w:top w:val="nil"/>
              <w:left w:val="nil"/>
              <w:bottom w:val="nil"/>
              <w:right w:val="nil"/>
            </w:tcBorders>
          </w:tcPr>
          <w:p w14:paraId="43011A87" w14:textId="60E5D92E" w:rsidR="006509A3" w:rsidRPr="003B6768" w:rsidRDefault="00F621F0" w:rsidP="006509A3">
            <w:pPr>
              <w:spacing w:after="0"/>
              <w:ind w:right="42"/>
              <w:rPr>
                <w:sz w:val="16"/>
                <w:szCs w:val="16"/>
              </w:rPr>
            </w:pPr>
            <w:r w:rsidRPr="00F621F0">
              <w:rPr>
                <w:rFonts w:eastAsia="Gotham"/>
                <w:color w:val="181717"/>
                <w:sz w:val="16"/>
                <w:szCs w:val="16"/>
              </w:rPr>
              <w:t>This note provides information on other disclosures that impact the Authority.</w:t>
            </w:r>
          </w:p>
        </w:tc>
        <w:tc>
          <w:tcPr>
            <w:tcW w:w="715" w:type="dxa"/>
            <w:tcBorders>
              <w:top w:val="nil"/>
              <w:left w:val="nil"/>
              <w:bottom w:val="single" w:sz="2" w:space="0" w:color="C9C9C9"/>
              <w:right w:val="nil"/>
            </w:tcBorders>
          </w:tcPr>
          <w:p w14:paraId="1C638ED4" w14:textId="58ADB5F3" w:rsidR="006509A3" w:rsidRPr="003B6768" w:rsidRDefault="00F621F0" w:rsidP="006509A3">
            <w:pPr>
              <w:spacing w:after="0"/>
              <w:jc w:val="both"/>
              <w:rPr>
                <w:sz w:val="16"/>
                <w:szCs w:val="16"/>
              </w:rPr>
            </w:pPr>
            <w:r>
              <w:rPr>
                <w:rFonts w:eastAsia="Gotham"/>
                <w:color w:val="181717"/>
                <w:sz w:val="16"/>
                <w:szCs w:val="16"/>
              </w:rPr>
              <w:t>8.1</w:t>
            </w:r>
          </w:p>
        </w:tc>
        <w:tc>
          <w:tcPr>
            <w:tcW w:w="5101" w:type="dxa"/>
            <w:tcBorders>
              <w:top w:val="nil"/>
              <w:left w:val="nil"/>
              <w:bottom w:val="single" w:sz="2" w:space="0" w:color="C9C9C9"/>
              <w:right w:val="nil"/>
            </w:tcBorders>
          </w:tcPr>
          <w:p w14:paraId="326B1011" w14:textId="092E15C4" w:rsidR="006509A3" w:rsidRPr="003B6768" w:rsidRDefault="00F621F0" w:rsidP="006509A3">
            <w:pPr>
              <w:spacing w:after="0"/>
              <w:rPr>
                <w:sz w:val="16"/>
                <w:szCs w:val="16"/>
              </w:rPr>
            </w:pPr>
            <w:r w:rsidRPr="00F621F0">
              <w:rPr>
                <w:rFonts w:eastAsia="Gotham"/>
                <w:color w:val="181717"/>
                <w:sz w:val="16"/>
                <w:szCs w:val="16"/>
              </w:rPr>
              <w:t>Responsible persons</w:t>
            </w:r>
          </w:p>
        </w:tc>
      </w:tr>
      <w:tr w:rsidR="006509A3" w:rsidRPr="003B6768" w14:paraId="712464B0" w14:textId="77777777" w:rsidTr="00F621F0">
        <w:trPr>
          <w:trHeight w:val="37"/>
        </w:trPr>
        <w:tc>
          <w:tcPr>
            <w:tcW w:w="4778" w:type="dxa"/>
            <w:vMerge/>
            <w:tcBorders>
              <w:top w:val="nil"/>
              <w:left w:val="nil"/>
              <w:bottom w:val="nil"/>
              <w:right w:val="nil"/>
            </w:tcBorders>
          </w:tcPr>
          <w:p w14:paraId="475EA382" w14:textId="77777777" w:rsidR="006509A3" w:rsidRPr="003B6768" w:rsidRDefault="006509A3" w:rsidP="006509A3">
            <w:pPr>
              <w:rPr>
                <w:sz w:val="16"/>
                <w:szCs w:val="16"/>
              </w:rPr>
            </w:pPr>
          </w:p>
        </w:tc>
        <w:tc>
          <w:tcPr>
            <w:tcW w:w="715" w:type="dxa"/>
            <w:tcBorders>
              <w:top w:val="single" w:sz="2" w:space="0" w:color="C9C9C9"/>
              <w:left w:val="nil"/>
              <w:bottom w:val="single" w:sz="2" w:space="0" w:color="C9C9C9"/>
              <w:right w:val="nil"/>
            </w:tcBorders>
          </w:tcPr>
          <w:p w14:paraId="14B38852" w14:textId="0DA1684A" w:rsidR="006509A3" w:rsidRPr="003B6768" w:rsidRDefault="00F621F0" w:rsidP="006509A3">
            <w:pPr>
              <w:spacing w:after="0"/>
              <w:jc w:val="both"/>
              <w:rPr>
                <w:sz w:val="16"/>
                <w:szCs w:val="16"/>
              </w:rPr>
            </w:pPr>
            <w:r>
              <w:rPr>
                <w:rFonts w:eastAsia="Gotham"/>
                <w:color w:val="181717"/>
                <w:sz w:val="16"/>
                <w:szCs w:val="16"/>
              </w:rPr>
              <w:t>8.2</w:t>
            </w:r>
          </w:p>
        </w:tc>
        <w:tc>
          <w:tcPr>
            <w:tcW w:w="5101" w:type="dxa"/>
            <w:tcBorders>
              <w:top w:val="single" w:sz="2" w:space="0" w:color="C9C9C9"/>
              <w:left w:val="nil"/>
              <w:bottom w:val="single" w:sz="2" w:space="0" w:color="C9C9C9"/>
              <w:right w:val="nil"/>
            </w:tcBorders>
          </w:tcPr>
          <w:p w14:paraId="46818050" w14:textId="16044BB3" w:rsidR="006509A3" w:rsidRPr="003B6768" w:rsidRDefault="00F621F0" w:rsidP="006509A3">
            <w:pPr>
              <w:spacing w:after="0"/>
              <w:rPr>
                <w:sz w:val="16"/>
                <w:szCs w:val="16"/>
              </w:rPr>
            </w:pPr>
            <w:r w:rsidRPr="00F621F0">
              <w:rPr>
                <w:rFonts w:eastAsia="Gotham"/>
                <w:color w:val="181717"/>
                <w:sz w:val="16"/>
                <w:szCs w:val="16"/>
              </w:rPr>
              <w:t>Remuneration of executives</w:t>
            </w:r>
          </w:p>
        </w:tc>
      </w:tr>
      <w:tr w:rsidR="006509A3" w:rsidRPr="003B6768" w14:paraId="367DD1F7" w14:textId="77777777" w:rsidTr="00F621F0">
        <w:trPr>
          <w:trHeight w:val="37"/>
        </w:trPr>
        <w:tc>
          <w:tcPr>
            <w:tcW w:w="4778" w:type="dxa"/>
            <w:vMerge/>
            <w:tcBorders>
              <w:top w:val="nil"/>
              <w:left w:val="nil"/>
              <w:bottom w:val="nil"/>
              <w:right w:val="nil"/>
            </w:tcBorders>
          </w:tcPr>
          <w:p w14:paraId="1C3795CC" w14:textId="77777777" w:rsidR="006509A3" w:rsidRPr="003B6768" w:rsidRDefault="006509A3" w:rsidP="006509A3">
            <w:pPr>
              <w:rPr>
                <w:sz w:val="16"/>
                <w:szCs w:val="16"/>
              </w:rPr>
            </w:pPr>
          </w:p>
        </w:tc>
        <w:tc>
          <w:tcPr>
            <w:tcW w:w="715" w:type="dxa"/>
            <w:tcBorders>
              <w:top w:val="single" w:sz="2" w:space="0" w:color="C9C9C9"/>
              <w:left w:val="nil"/>
              <w:bottom w:val="single" w:sz="2" w:space="0" w:color="C9C9C9"/>
              <w:right w:val="nil"/>
            </w:tcBorders>
          </w:tcPr>
          <w:p w14:paraId="1B7A6F48" w14:textId="65F0BFE9" w:rsidR="006509A3" w:rsidRPr="003B6768" w:rsidRDefault="00F621F0" w:rsidP="006509A3">
            <w:pPr>
              <w:spacing w:after="0"/>
              <w:jc w:val="both"/>
              <w:rPr>
                <w:sz w:val="16"/>
                <w:szCs w:val="16"/>
              </w:rPr>
            </w:pPr>
            <w:r>
              <w:rPr>
                <w:rFonts w:eastAsia="Gotham"/>
                <w:color w:val="181717"/>
                <w:sz w:val="16"/>
                <w:szCs w:val="16"/>
              </w:rPr>
              <w:t>8</w:t>
            </w:r>
            <w:r w:rsidR="006509A3" w:rsidRPr="003B6768">
              <w:rPr>
                <w:rFonts w:eastAsia="Gotham"/>
                <w:color w:val="181717"/>
                <w:sz w:val="16"/>
                <w:szCs w:val="16"/>
              </w:rPr>
              <w:t>.</w:t>
            </w:r>
            <w:r>
              <w:rPr>
                <w:rFonts w:eastAsia="Gotham"/>
                <w:color w:val="181717"/>
                <w:sz w:val="16"/>
                <w:szCs w:val="16"/>
              </w:rPr>
              <w:t>3</w:t>
            </w:r>
          </w:p>
        </w:tc>
        <w:tc>
          <w:tcPr>
            <w:tcW w:w="5101" w:type="dxa"/>
            <w:tcBorders>
              <w:top w:val="single" w:sz="2" w:space="0" w:color="C9C9C9"/>
              <w:left w:val="nil"/>
              <w:bottom w:val="single" w:sz="2" w:space="0" w:color="C9C9C9"/>
              <w:right w:val="nil"/>
            </w:tcBorders>
          </w:tcPr>
          <w:p w14:paraId="430BCB2A" w14:textId="3A6F0A28" w:rsidR="006509A3" w:rsidRPr="003B6768" w:rsidRDefault="00F621F0" w:rsidP="006509A3">
            <w:pPr>
              <w:spacing w:after="0"/>
              <w:rPr>
                <w:sz w:val="16"/>
                <w:szCs w:val="16"/>
              </w:rPr>
            </w:pPr>
            <w:r w:rsidRPr="00F621F0">
              <w:rPr>
                <w:rFonts w:eastAsia="Gotham"/>
                <w:color w:val="181717"/>
                <w:sz w:val="16"/>
                <w:szCs w:val="16"/>
              </w:rPr>
              <w:t>Related parties</w:t>
            </w:r>
          </w:p>
        </w:tc>
      </w:tr>
      <w:tr w:rsidR="006509A3" w:rsidRPr="003B6768" w14:paraId="6775FEF5" w14:textId="77777777" w:rsidTr="00F621F0">
        <w:trPr>
          <w:trHeight w:val="37"/>
        </w:trPr>
        <w:tc>
          <w:tcPr>
            <w:tcW w:w="4778" w:type="dxa"/>
            <w:vMerge/>
            <w:tcBorders>
              <w:top w:val="nil"/>
              <w:left w:val="nil"/>
              <w:bottom w:val="nil"/>
              <w:right w:val="nil"/>
            </w:tcBorders>
          </w:tcPr>
          <w:p w14:paraId="13ECC40E" w14:textId="77777777" w:rsidR="006509A3" w:rsidRPr="003B6768" w:rsidRDefault="006509A3" w:rsidP="006509A3">
            <w:pPr>
              <w:rPr>
                <w:sz w:val="16"/>
                <w:szCs w:val="16"/>
              </w:rPr>
            </w:pPr>
          </w:p>
        </w:tc>
        <w:tc>
          <w:tcPr>
            <w:tcW w:w="715" w:type="dxa"/>
            <w:tcBorders>
              <w:top w:val="single" w:sz="2" w:space="0" w:color="C9C9C9"/>
              <w:left w:val="nil"/>
              <w:bottom w:val="single" w:sz="2" w:space="0" w:color="C9C9C9"/>
              <w:right w:val="nil"/>
            </w:tcBorders>
          </w:tcPr>
          <w:p w14:paraId="7D29FFF5" w14:textId="35FC3466" w:rsidR="006509A3" w:rsidRPr="003B6768" w:rsidRDefault="00F621F0" w:rsidP="006509A3">
            <w:pPr>
              <w:spacing w:after="0"/>
              <w:jc w:val="both"/>
              <w:rPr>
                <w:sz w:val="16"/>
                <w:szCs w:val="16"/>
              </w:rPr>
            </w:pPr>
            <w:r>
              <w:rPr>
                <w:rFonts w:eastAsia="Gotham"/>
                <w:color w:val="181717"/>
                <w:sz w:val="16"/>
                <w:szCs w:val="16"/>
              </w:rPr>
              <w:t>8</w:t>
            </w:r>
            <w:r w:rsidR="006509A3" w:rsidRPr="003B6768">
              <w:rPr>
                <w:rFonts w:eastAsia="Gotham"/>
                <w:color w:val="181717"/>
                <w:sz w:val="16"/>
                <w:szCs w:val="16"/>
              </w:rPr>
              <w:t>.</w:t>
            </w:r>
            <w:r>
              <w:rPr>
                <w:rFonts w:eastAsia="Gotham"/>
                <w:color w:val="181717"/>
                <w:sz w:val="16"/>
                <w:szCs w:val="16"/>
              </w:rPr>
              <w:t>4</w:t>
            </w:r>
          </w:p>
        </w:tc>
        <w:tc>
          <w:tcPr>
            <w:tcW w:w="5101" w:type="dxa"/>
            <w:tcBorders>
              <w:top w:val="single" w:sz="2" w:space="0" w:color="C9C9C9"/>
              <w:left w:val="nil"/>
              <w:bottom w:val="single" w:sz="2" w:space="0" w:color="C9C9C9"/>
              <w:right w:val="nil"/>
            </w:tcBorders>
          </w:tcPr>
          <w:p w14:paraId="4F4D6705" w14:textId="0EC4C609" w:rsidR="006509A3" w:rsidRPr="003B6768" w:rsidRDefault="00F621F0" w:rsidP="006509A3">
            <w:pPr>
              <w:spacing w:after="0"/>
              <w:rPr>
                <w:sz w:val="16"/>
                <w:szCs w:val="16"/>
              </w:rPr>
            </w:pPr>
            <w:r w:rsidRPr="00F621F0">
              <w:rPr>
                <w:rFonts w:eastAsia="Gotham"/>
                <w:color w:val="181717"/>
                <w:sz w:val="16"/>
                <w:szCs w:val="16"/>
              </w:rPr>
              <w:t xml:space="preserve">Events occurring after the balance date </w:t>
            </w:r>
          </w:p>
        </w:tc>
      </w:tr>
      <w:tr w:rsidR="006509A3" w:rsidRPr="003B6768" w14:paraId="44CDC3CF" w14:textId="77777777" w:rsidTr="00F621F0">
        <w:trPr>
          <w:trHeight w:val="79"/>
        </w:trPr>
        <w:tc>
          <w:tcPr>
            <w:tcW w:w="4778" w:type="dxa"/>
            <w:vMerge/>
            <w:tcBorders>
              <w:top w:val="nil"/>
              <w:left w:val="nil"/>
              <w:bottom w:val="nil"/>
              <w:right w:val="nil"/>
            </w:tcBorders>
          </w:tcPr>
          <w:p w14:paraId="34C2FC88" w14:textId="77777777" w:rsidR="006509A3" w:rsidRPr="003B6768" w:rsidRDefault="006509A3" w:rsidP="006509A3">
            <w:pPr>
              <w:rPr>
                <w:sz w:val="16"/>
                <w:szCs w:val="16"/>
              </w:rPr>
            </w:pPr>
          </w:p>
        </w:tc>
        <w:tc>
          <w:tcPr>
            <w:tcW w:w="715" w:type="dxa"/>
            <w:tcBorders>
              <w:top w:val="single" w:sz="2" w:space="0" w:color="C9C9C9"/>
              <w:left w:val="nil"/>
              <w:bottom w:val="single" w:sz="2" w:space="0" w:color="C9C9C9"/>
              <w:right w:val="nil"/>
            </w:tcBorders>
          </w:tcPr>
          <w:p w14:paraId="375ECD17" w14:textId="1499F3AE" w:rsidR="006509A3" w:rsidRPr="003B6768" w:rsidRDefault="00F621F0" w:rsidP="006509A3">
            <w:pPr>
              <w:spacing w:after="0"/>
              <w:jc w:val="both"/>
              <w:rPr>
                <w:sz w:val="16"/>
                <w:szCs w:val="16"/>
              </w:rPr>
            </w:pPr>
            <w:r>
              <w:rPr>
                <w:rFonts w:eastAsia="Gotham"/>
                <w:color w:val="181717"/>
                <w:sz w:val="16"/>
                <w:szCs w:val="16"/>
              </w:rPr>
              <w:t>8</w:t>
            </w:r>
            <w:r w:rsidR="006509A3" w:rsidRPr="003B6768">
              <w:rPr>
                <w:rFonts w:eastAsia="Gotham"/>
                <w:color w:val="181717"/>
                <w:sz w:val="16"/>
                <w:szCs w:val="16"/>
              </w:rPr>
              <w:t>.</w:t>
            </w:r>
            <w:r>
              <w:rPr>
                <w:rFonts w:eastAsia="Gotham"/>
                <w:color w:val="181717"/>
                <w:sz w:val="16"/>
                <w:szCs w:val="16"/>
              </w:rPr>
              <w:t>5</w:t>
            </w:r>
          </w:p>
        </w:tc>
        <w:tc>
          <w:tcPr>
            <w:tcW w:w="5101" w:type="dxa"/>
            <w:tcBorders>
              <w:top w:val="single" w:sz="2" w:space="0" w:color="C9C9C9"/>
              <w:left w:val="nil"/>
              <w:bottom w:val="single" w:sz="2" w:space="0" w:color="C9C9C9"/>
              <w:right w:val="nil"/>
            </w:tcBorders>
          </w:tcPr>
          <w:p w14:paraId="4AEEC379" w14:textId="1CCAADCC" w:rsidR="006509A3" w:rsidRPr="003B6768" w:rsidRDefault="00F621F0" w:rsidP="006509A3">
            <w:pPr>
              <w:spacing w:after="0"/>
              <w:rPr>
                <w:sz w:val="16"/>
                <w:szCs w:val="16"/>
              </w:rPr>
            </w:pPr>
            <w:r w:rsidRPr="00F621F0">
              <w:rPr>
                <w:rFonts w:eastAsia="Gotham"/>
                <w:color w:val="181717"/>
                <w:sz w:val="16"/>
                <w:szCs w:val="16"/>
              </w:rPr>
              <w:t>Auditors remuneration</w:t>
            </w:r>
          </w:p>
        </w:tc>
      </w:tr>
      <w:tr w:rsidR="006509A3" w:rsidRPr="003B6768" w14:paraId="4E053972" w14:textId="77777777" w:rsidTr="00F621F0">
        <w:trPr>
          <w:trHeight w:val="116"/>
        </w:trPr>
        <w:tc>
          <w:tcPr>
            <w:tcW w:w="4778" w:type="dxa"/>
            <w:vMerge/>
            <w:tcBorders>
              <w:top w:val="nil"/>
              <w:left w:val="nil"/>
              <w:bottom w:val="nil"/>
              <w:right w:val="nil"/>
            </w:tcBorders>
          </w:tcPr>
          <w:p w14:paraId="24DDC7A6" w14:textId="77777777" w:rsidR="006509A3" w:rsidRPr="003B6768" w:rsidRDefault="006509A3" w:rsidP="006509A3">
            <w:pPr>
              <w:rPr>
                <w:sz w:val="16"/>
                <w:szCs w:val="16"/>
              </w:rPr>
            </w:pPr>
          </w:p>
        </w:tc>
        <w:tc>
          <w:tcPr>
            <w:tcW w:w="715" w:type="dxa"/>
            <w:tcBorders>
              <w:top w:val="single" w:sz="2" w:space="0" w:color="C9C9C9"/>
              <w:left w:val="nil"/>
              <w:bottom w:val="single" w:sz="2" w:space="0" w:color="C9C9C9"/>
              <w:right w:val="nil"/>
            </w:tcBorders>
          </w:tcPr>
          <w:p w14:paraId="6B40F0E9" w14:textId="206E966F" w:rsidR="006509A3" w:rsidRPr="003B6768" w:rsidRDefault="00F621F0" w:rsidP="00F621F0">
            <w:pPr>
              <w:spacing w:after="0"/>
              <w:jc w:val="both"/>
              <w:rPr>
                <w:sz w:val="16"/>
                <w:szCs w:val="16"/>
              </w:rPr>
            </w:pPr>
            <w:r>
              <w:rPr>
                <w:sz w:val="16"/>
                <w:szCs w:val="16"/>
              </w:rPr>
              <w:t>8.6</w:t>
            </w:r>
          </w:p>
        </w:tc>
        <w:tc>
          <w:tcPr>
            <w:tcW w:w="5101" w:type="dxa"/>
            <w:tcBorders>
              <w:top w:val="single" w:sz="2" w:space="0" w:color="C9C9C9"/>
              <w:left w:val="nil"/>
              <w:bottom w:val="single" w:sz="2" w:space="0" w:color="C9C9C9"/>
              <w:right w:val="nil"/>
            </w:tcBorders>
          </w:tcPr>
          <w:p w14:paraId="35671108" w14:textId="7D21BC39" w:rsidR="006509A3" w:rsidRPr="003B6768" w:rsidRDefault="00F621F0" w:rsidP="00F621F0">
            <w:pPr>
              <w:spacing w:after="0"/>
              <w:rPr>
                <w:sz w:val="16"/>
                <w:szCs w:val="16"/>
              </w:rPr>
            </w:pPr>
            <w:r w:rsidRPr="00F621F0">
              <w:rPr>
                <w:rFonts w:eastAsia="Gotham"/>
                <w:color w:val="181717"/>
                <w:sz w:val="16"/>
                <w:szCs w:val="16"/>
              </w:rPr>
              <w:t>Australian Accounting Standards issued</w:t>
            </w:r>
            <w:r>
              <w:rPr>
                <w:rFonts w:eastAsia="Gotham"/>
                <w:color w:val="181717"/>
                <w:sz w:val="16"/>
                <w:szCs w:val="16"/>
              </w:rPr>
              <w:t xml:space="preserve"> </w:t>
            </w:r>
            <w:r w:rsidRPr="00F621F0">
              <w:rPr>
                <w:rFonts w:eastAsia="Gotham"/>
                <w:color w:val="181717"/>
                <w:sz w:val="16"/>
                <w:szCs w:val="16"/>
              </w:rPr>
              <w:t>that are not yet effective</w:t>
            </w:r>
          </w:p>
        </w:tc>
      </w:tr>
    </w:tbl>
    <w:p w14:paraId="55B3319C" w14:textId="77777777" w:rsidR="00566498" w:rsidRPr="00566498" w:rsidRDefault="00566498" w:rsidP="00566498">
      <w:pPr>
        <w:pStyle w:val="bodycopy"/>
        <w:rPr>
          <w:sz w:val="16"/>
          <w:szCs w:val="16"/>
        </w:rPr>
      </w:pPr>
    </w:p>
    <w:p w14:paraId="5EB613B5" w14:textId="0E044AB8" w:rsidR="00F621F0" w:rsidRPr="00566498" w:rsidRDefault="00F621F0" w:rsidP="00F621F0">
      <w:pPr>
        <w:shd w:val="clear" w:color="auto" w:fill="D1E19C"/>
        <w:spacing w:after="66"/>
        <w:ind w:left="-4" w:hanging="10"/>
        <w:rPr>
          <w:b/>
          <w:bCs/>
          <w:sz w:val="16"/>
          <w:szCs w:val="16"/>
        </w:rPr>
      </w:pPr>
      <w:r w:rsidRPr="00566498">
        <w:rPr>
          <w:rFonts w:eastAsia="Gotham"/>
          <w:b/>
          <w:bCs/>
          <w:color w:val="181717"/>
          <w:sz w:val="16"/>
          <w:szCs w:val="16"/>
        </w:rPr>
        <w:t>8.1 Responsible persons</w:t>
      </w:r>
    </w:p>
    <w:p w14:paraId="0A1EFF78" w14:textId="77777777" w:rsidR="00F621F0" w:rsidRPr="00F621F0" w:rsidRDefault="00F621F0" w:rsidP="00F621F0">
      <w:pPr>
        <w:pStyle w:val="bodycopy"/>
        <w:rPr>
          <w:sz w:val="16"/>
          <w:szCs w:val="16"/>
        </w:rPr>
      </w:pPr>
      <w:r w:rsidRPr="00F621F0">
        <w:rPr>
          <w:sz w:val="16"/>
          <w:szCs w:val="16"/>
        </w:rPr>
        <w:t xml:space="preserve">In accordance with the Ministerial Directions issued by the Assistant Treasurer under the </w:t>
      </w:r>
      <w:r w:rsidRPr="00F621F0">
        <w:rPr>
          <w:i/>
          <w:sz w:val="16"/>
          <w:szCs w:val="16"/>
        </w:rPr>
        <w:t>Financial Management Act 1994</w:t>
      </w:r>
      <w:r w:rsidRPr="00F621F0">
        <w:rPr>
          <w:sz w:val="16"/>
          <w:szCs w:val="16"/>
        </w:rPr>
        <w:t xml:space="preserve">, the following disclosures are made regarding responsible persons for the reporting period. </w:t>
      </w:r>
    </w:p>
    <w:tbl>
      <w:tblPr>
        <w:tblStyle w:val="TableGrid0"/>
        <w:tblpPr w:leftFromText="180" w:rightFromText="180" w:vertAnchor="text" w:horzAnchor="margin" w:tblpY="544"/>
        <w:tblW w:w="10826" w:type="dxa"/>
        <w:tblInd w:w="0" w:type="dxa"/>
        <w:tblLook w:val="04A0" w:firstRow="1" w:lastRow="0" w:firstColumn="1" w:lastColumn="0" w:noHBand="0" w:noVBand="1"/>
      </w:tblPr>
      <w:tblGrid>
        <w:gridCol w:w="3268"/>
        <w:gridCol w:w="4549"/>
        <w:gridCol w:w="1599"/>
        <w:gridCol w:w="1410"/>
      </w:tblGrid>
      <w:tr w:rsidR="00F621F0" w:rsidRPr="00F621F0" w14:paraId="5A56B49C" w14:textId="77777777" w:rsidTr="00F621F0">
        <w:trPr>
          <w:trHeight w:val="196"/>
        </w:trPr>
        <w:tc>
          <w:tcPr>
            <w:tcW w:w="7817" w:type="dxa"/>
            <w:gridSpan w:val="2"/>
            <w:tcBorders>
              <w:top w:val="nil"/>
              <w:left w:val="nil"/>
              <w:bottom w:val="nil"/>
              <w:right w:val="nil"/>
            </w:tcBorders>
          </w:tcPr>
          <w:p w14:paraId="3C921278" w14:textId="77777777" w:rsidR="00F621F0" w:rsidRPr="00F621F0" w:rsidRDefault="00F621F0" w:rsidP="00F621F0">
            <w:pPr>
              <w:pStyle w:val="bodycopy"/>
              <w:rPr>
                <w:sz w:val="16"/>
                <w:szCs w:val="16"/>
              </w:rPr>
            </w:pPr>
            <w:r w:rsidRPr="00F621F0">
              <w:rPr>
                <w:rFonts w:eastAsia="Gotham"/>
                <w:sz w:val="16"/>
                <w:szCs w:val="16"/>
              </w:rPr>
              <w:t>The following lists the responsible persons for the Authority during the year:</w:t>
            </w:r>
          </w:p>
        </w:tc>
        <w:tc>
          <w:tcPr>
            <w:tcW w:w="3009" w:type="dxa"/>
            <w:gridSpan w:val="2"/>
            <w:tcBorders>
              <w:top w:val="nil"/>
              <w:left w:val="nil"/>
              <w:bottom w:val="nil"/>
              <w:right w:val="nil"/>
            </w:tcBorders>
          </w:tcPr>
          <w:p w14:paraId="4ADB4E46" w14:textId="77777777" w:rsidR="00F621F0" w:rsidRPr="00F621F0" w:rsidRDefault="00F621F0" w:rsidP="00F621F0">
            <w:pPr>
              <w:pStyle w:val="bodycopy"/>
              <w:rPr>
                <w:b/>
                <w:bCs/>
                <w:sz w:val="16"/>
                <w:szCs w:val="16"/>
              </w:rPr>
            </w:pPr>
            <w:r w:rsidRPr="00F621F0">
              <w:rPr>
                <w:rFonts w:eastAsia="Gotham"/>
                <w:b/>
                <w:bCs/>
                <w:sz w:val="16"/>
                <w:szCs w:val="16"/>
              </w:rPr>
              <w:t>Period of appointment</w:t>
            </w:r>
          </w:p>
        </w:tc>
      </w:tr>
      <w:tr w:rsidR="00F621F0" w:rsidRPr="00F621F0" w14:paraId="27E4A6B7" w14:textId="77777777" w:rsidTr="00F621F0">
        <w:trPr>
          <w:trHeight w:val="220"/>
        </w:trPr>
        <w:tc>
          <w:tcPr>
            <w:tcW w:w="3268" w:type="dxa"/>
            <w:tcBorders>
              <w:top w:val="nil"/>
              <w:left w:val="nil"/>
              <w:bottom w:val="nil"/>
              <w:right w:val="nil"/>
            </w:tcBorders>
          </w:tcPr>
          <w:p w14:paraId="4B5BB510" w14:textId="77777777" w:rsidR="00F621F0" w:rsidRPr="00F621F0" w:rsidRDefault="00F621F0" w:rsidP="00F621F0">
            <w:pPr>
              <w:pStyle w:val="bodycopy"/>
              <w:spacing w:after="0"/>
              <w:rPr>
                <w:b/>
                <w:bCs/>
                <w:sz w:val="16"/>
                <w:szCs w:val="16"/>
              </w:rPr>
            </w:pPr>
            <w:r w:rsidRPr="00F621F0">
              <w:rPr>
                <w:rFonts w:eastAsia="Gotham"/>
                <w:b/>
                <w:bCs/>
                <w:sz w:val="16"/>
                <w:szCs w:val="16"/>
              </w:rPr>
              <w:t>Name</w:t>
            </w:r>
          </w:p>
        </w:tc>
        <w:tc>
          <w:tcPr>
            <w:tcW w:w="4549" w:type="dxa"/>
            <w:tcBorders>
              <w:top w:val="nil"/>
              <w:left w:val="nil"/>
              <w:bottom w:val="nil"/>
              <w:right w:val="nil"/>
            </w:tcBorders>
          </w:tcPr>
          <w:p w14:paraId="183E1256" w14:textId="77777777" w:rsidR="00F621F0" w:rsidRPr="00F621F0" w:rsidRDefault="00F621F0" w:rsidP="00F621F0">
            <w:pPr>
              <w:pStyle w:val="bodycopy"/>
              <w:spacing w:after="0"/>
              <w:rPr>
                <w:b/>
                <w:bCs/>
                <w:sz w:val="16"/>
                <w:szCs w:val="16"/>
              </w:rPr>
            </w:pPr>
            <w:r w:rsidRPr="00F621F0">
              <w:rPr>
                <w:rFonts w:eastAsia="Gotham"/>
                <w:b/>
                <w:bCs/>
                <w:sz w:val="16"/>
                <w:szCs w:val="16"/>
              </w:rPr>
              <w:t>Title</w:t>
            </w:r>
          </w:p>
        </w:tc>
        <w:tc>
          <w:tcPr>
            <w:tcW w:w="1599" w:type="dxa"/>
            <w:tcBorders>
              <w:top w:val="nil"/>
              <w:left w:val="nil"/>
              <w:bottom w:val="nil"/>
              <w:right w:val="nil"/>
            </w:tcBorders>
          </w:tcPr>
          <w:p w14:paraId="205239D2" w14:textId="77777777" w:rsidR="00F621F0" w:rsidRPr="00F621F0" w:rsidRDefault="00F621F0" w:rsidP="00F621F0">
            <w:pPr>
              <w:pStyle w:val="bodycopy"/>
              <w:spacing w:after="0"/>
              <w:rPr>
                <w:b/>
                <w:bCs/>
                <w:sz w:val="16"/>
                <w:szCs w:val="16"/>
              </w:rPr>
            </w:pPr>
            <w:r w:rsidRPr="00F621F0">
              <w:rPr>
                <w:rFonts w:eastAsia="Gotham"/>
                <w:b/>
                <w:bCs/>
                <w:sz w:val="16"/>
                <w:szCs w:val="16"/>
              </w:rPr>
              <w:t>From</w:t>
            </w:r>
          </w:p>
        </w:tc>
        <w:tc>
          <w:tcPr>
            <w:tcW w:w="1410" w:type="dxa"/>
            <w:tcBorders>
              <w:top w:val="nil"/>
              <w:left w:val="nil"/>
              <w:bottom w:val="nil"/>
              <w:right w:val="nil"/>
            </w:tcBorders>
          </w:tcPr>
          <w:p w14:paraId="0D80F932" w14:textId="77777777" w:rsidR="00F621F0" w:rsidRPr="00F621F0" w:rsidRDefault="00F621F0" w:rsidP="00F621F0">
            <w:pPr>
              <w:pStyle w:val="bodycopy"/>
              <w:spacing w:after="0"/>
              <w:rPr>
                <w:b/>
                <w:bCs/>
                <w:sz w:val="16"/>
                <w:szCs w:val="16"/>
              </w:rPr>
            </w:pPr>
            <w:r w:rsidRPr="00F621F0">
              <w:rPr>
                <w:rFonts w:eastAsia="Gotham"/>
                <w:b/>
                <w:bCs/>
                <w:sz w:val="16"/>
                <w:szCs w:val="16"/>
              </w:rPr>
              <w:t>To</w:t>
            </w:r>
          </w:p>
        </w:tc>
      </w:tr>
      <w:tr w:rsidR="00F621F0" w:rsidRPr="00F621F0" w14:paraId="664BCD9C" w14:textId="77777777" w:rsidTr="00F621F0">
        <w:trPr>
          <w:trHeight w:val="201"/>
        </w:trPr>
        <w:tc>
          <w:tcPr>
            <w:tcW w:w="3268" w:type="dxa"/>
            <w:tcBorders>
              <w:top w:val="nil"/>
              <w:left w:val="nil"/>
              <w:bottom w:val="nil"/>
              <w:right w:val="nil"/>
            </w:tcBorders>
          </w:tcPr>
          <w:p w14:paraId="09DC9320" w14:textId="77777777" w:rsidR="00F621F0" w:rsidRPr="00F621F0" w:rsidRDefault="00F621F0" w:rsidP="00F621F0">
            <w:pPr>
              <w:pStyle w:val="bodycopy"/>
              <w:spacing w:after="0"/>
              <w:rPr>
                <w:sz w:val="16"/>
                <w:szCs w:val="16"/>
              </w:rPr>
            </w:pPr>
            <w:r w:rsidRPr="00F621F0">
              <w:rPr>
                <w:rFonts w:eastAsia="Gotham"/>
                <w:sz w:val="16"/>
                <w:szCs w:val="16"/>
              </w:rPr>
              <w:t>The Hon. Tim Pallas MP</w:t>
            </w:r>
          </w:p>
        </w:tc>
        <w:tc>
          <w:tcPr>
            <w:tcW w:w="4549" w:type="dxa"/>
            <w:tcBorders>
              <w:top w:val="nil"/>
              <w:left w:val="nil"/>
              <w:bottom w:val="nil"/>
              <w:right w:val="nil"/>
            </w:tcBorders>
          </w:tcPr>
          <w:p w14:paraId="6E04E187" w14:textId="77777777" w:rsidR="00F621F0" w:rsidRPr="00F621F0" w:rsidRDefault="00F621F0" w:rsidP="00F621F0">
            <w:pPr>
              <w:pStyle w:val="bodycopy"/>
              <w:spacing w:after="0"/>
              <w:rPr>
                <w:sz w:val="16"/>
                <w:szCs w:val="16"/>
              </w:rPr>
            </w:pPr>
            <w:r w:rsidRPr="00F621F0">
              <w:rPr>
                <w:rFonts w:eastAsia="Gotham"/>
                <w:sz w:val="16"/>
                <w:szCs w:val="16"/>
              </w:rPr>
              <w:t xml:space="preserve">Minister for Industrial Relations </w:t>
            </w:r>
          </w:p>
        </w:tc>
        <w:tc>
          <w:tcPr>
            <w:tcW w:w="1599" w:type="dxa"/>
            <w:tcBorders>
              <w:top w:val="nil"/>
              <w:left w:val="nil"/>
              <w:bottom w:val="nil"/>
              <w:right w:val="nil"/>
            </w:tcBorders>
          </w:tcPr>
          <w:p w14:paraId="4C4CED01" w14:textId="77777777" w:rsidR="00F621F0" w:rsidRPr="00F621F0" w:rsidRDefault="00F621F0" w:rsidP="00F621F0">
            <w:pPr>
              <w:pStyle w:val="bodycopy"/>
              <w:spacing w:after="0"/>
              <w:rPr>
                <w:sz w:val="16"/>
                <w:szCs w:val="16"/>
              </w:rPr>
            </w:pPr>
            <w:r w:rsidRPr="00F621F0">
              <w:rPr>
                <w:rFonts w:eastAsia="Gotham"/>
                <w:sz w:val="16"/>
                <w:szCs w:val="16"/>
              </w:rPr>
              <w:t>01 July 2019</w:t>
            </w:r>
          </w:p>
        </w:tc>
        <w:tc>
          <w:tcPr>
            <w:tcW w:w="1410" w:type="dxa"/>
            <w:tcBorders>
              <w:top w:val="nil"/>
              <w:left w:val="nil"/>
              <w:bottom w:val="nil"/>
              <w:right w:val="nil"/>
            </w:tcBorders>
          </w:tcPr>
          <w:p w14:paraId="3E2D2E08" w14:textId="77777777" w:rsidR="00F621F0" w:rsidRPr="00F621F0" w:rsidRDefault="00F621F0" w:rsidP="00F621F0">
            <w:pPr>
              <w:pStyle w:val="bodycopy"/>
              <w:spacing w:after="0"/>
              <w:rPr>
                <w:sz w:val="16"/>
                <w:szCs w:val="16"/>
              </w:rPr>
            </w:pPr>
            <w:r w:rsidRPr="00F621F0">
              <w:rPr>
                <w:rFonts w:eastAsia="Gotham"/>
                <w:sz w:val="16"/>
                <w:szCs w:val="16"/>
              </w:rPr>
              <w:t>30 June 2020</w:t>
            </w:r>
          </w:p>
        </w:tc>
      </w:tr>
      <w:tr w:rsidR="00F621F0" w:rsidRPr="00F621F0" w14:paraId="13416944" w14:textId="77777777" w:rsidTr="00F621F0">
        <w:trPr>
          <w:trHeight w:val="190"/>
        </w:trPr>
        <w:tc>
          <w:tcPr>
            <w:tcW w:w="3268" w:type="dxa"/>
            <w:tcBorders>
              <w:top w:val="nil"/>
              <w:left w:val="nil"/>
              <w:bottom w:val="nil"/>
              <w:right w:val="nil"/>
            </w:tcBorders>
          </w:tcPr>
          <w:p w14:paraId="051BB84F" w14:textId="77777777" w:rsidR="00F621F0" w:rsidRPr="00F621F0" w:rsidRDefault="00F621F0" w:rsidP="00F621F0">
            <w:pPr>
              <w:pStyle w:val="bodycopy"/>
              <w:spacing w:after="0"/>
              <w:rPr>
                <w:sz w:val="16"/>
                <w:szCs w:val="16"/>
              </w:rPr>
            </w:pPr>
            <w:r w:rsidRPr="00F621F0">
              <w:rPr>
                <w:rFonts w:eastAsia="Gotham"/>
                <w:sz w:val="16"/>
                <w:szCs w:val="16"/>
              </w:rPr>
              <w:t>Julius Roe</w:t>
            </w:r>
          </w:p>
        </w:tc>
        <w:tc>
          <w:tcPr>
            <w:tcW w:w="4549" w:type="dxa"/>
            <w:tcBorders>
              <w:top w:val="nil"/>
              <w:left w:val="nil"/>
              <w:bottom w:val="nil"/>
              <w:right w:val="nil"/>
            </w:tcBorders>
          </w:tcPr>
          <w:p w14:paraId="137A71FD" w14:textId="77777777" w:rsidR="00F621F0" w:rsidRPr="00F621F0" w:rsidRDefault="00F621F0" w:rsidP="00F621F0">
            <w:pPr>
              <w:pStyle w:val="bodycopy"/>
              <w:spacing w:after="0"/>
              <w:rPr>
                <w:sz w:val="16"/>
                <w:szCs w:val="16"/>
              </w:rPr>
            </w:pPr>
            <w:r w:rsidRPr="00F621F0">
              <w:rPr>
                <w:rFonts w:eastAsia="Gotham"/>
                <w:sz w:val="16"/>
                <w:szCs w:val="16"/>
              </w:rPr>
              <w:t>Director (Chair)</w:t>
            </w:r>
          </w:p>
        </w:tc>
        <w:tc>
          <w:tcPr>
            <w:tcW w:w="1599" w:type="dxa"/>
            <w:tcBorders>
              <w:top w:val="nil"/>
              <w:left w:val="nil"/>
              <w:bottom w:val="nil"/>
              <w:right w:val="nil"/>
            </w:tcBorders>
          </w:tcPr>
          <w:p w14:paraId="5B73AEBB" w14:textId="77777777" w:rsidR="00F621F0" w:rsidRPr="00F621F0" w:rsidRDefault="00F621F0" w:rsidP="00F621F0">
            <w:pPr>
              <w:pStyle w:val="bodycopy"/>
              <w:spacing w:after="0"/>
              <w:rPr>
                <w:sz w:val="16"/>
                <w:szCs w:val="16"/>
              </w:rPr>
            </w:pPr>
            <w:r w:rsidRPr="00F621F0">
              <w:rPr>
                <w:rFonts w:eastAsia="Gotham"/>
                <w:sz w:val="16"/>
                <w:szCs w:val="16"/>
              </w:rPr>
              <w:t>01 July 2019</w:t>
            </w:r>
          </w:p>
        </w:tc>
        <w:tc>
          <w:tcPr>
            <w:tcW w:w="1410" w:type="dxa"/>
            <w:tcBorders>
              <w:top w:val="nil"/>
              <w:left w:val="nil"/>
              <w:bottom w:val="nil"/>
              <w:right w:val="nil"/>
            </w:tcBorders>
          </w:tcPr>
          <w:p w14:paraId="00032224" w14:textId="77777777" w:rsidR="00F621F0" w:rsidRPr="00F621F0" w:rsidRDefault="00F621F0" w:rsidP="00F621F0">
            <w:pPr>
              <w:pStyle w:val="bodycopy"/>
              <w:spacing w:after="0"/>
              <w:rPr>
                <w:sz w:val="16"/>
                <w:szCs w:val="16"/>
              </w:rPr>
            </w:pPr>
            <w:r w:rsidRPr="00F621F0">
              <w:rPr>
                <w:rFonts w:eastAsia="Gotham"/>
                <w:sz w:val="16"/>
                <w:szCs w:val="16"/>
              </w:rPr>
              <w:t>30 June 2020</w:t>
            </w:r>
          </w:p>
        </w:tc>
      </w:tr>
      <w:tr w:rsidR="00F621F0" w:rsidRPr="00F621F0" w14:paraId="036B7A89" w14:textId="77777777" w:rsidTr="00F621F0">
        <w:trPr>
          <w:trHeight w:val="190"/>
        </w:trPr>
        <w:tc>
          <w:tcPr>
            <w:tcW w:w="3268" w:type="dxa"/>
            <w:tcBorders>
              <w:top w:val="nil"/>
              <w:left w:val="nil"/>
              <w:bottom w:val="nil"/>
              <w:right w:val="nil"/>
            </w:tcBorders>
          </w:tcPr>
          <w:p w14:paraId="4F70134C" w14:textId="77777777" w:rsidR="00F621F0" w:rsidRPr="00F621F0" w:rsidRDefault="00F621F0" w:rsidP="00F621F0">
            <w:pPr>
              <w:pStyle w:val="bodycopy"/>
              <w:spacing w:after="0"/>
              <w:rPr>
                <w:sz w:val="16"/>
                <w:szCs w:val="16"/>
              </w:rPr>
            </w:pPr>
            <w:r w:rsidRPr="00F621F0">
              <w:rPr>
                <w:rFonts w:eastAsia="Gotham"/>
                <w:sz w:val="16"/>
                <w:szCs w:val="16"/>
              </w:rPr>
              <w:t xml:space="preserve">Claire </w:t>
            </w:r>
            <w:proofErr w:type="spellStart"/>
            <w:r w:rsidRPr="00F621F0">
              <w:rPr>
                <w:rFonts w:eastAsia="Gotham"/>
                <w:sz w:val="16"/>
                <w:szCs w:val="16"/>
              </w:rPr>
              <w:t>Filson</w:t>
            </w:r>
            <w:proofErr w:type="spellEnd"/>
          </w:p>
        </w:tc>
        <w:tc>
          <w:tcPr>
            <w:tcW w:w="4549" w:type="dxa"/>
            <w:tcBorders>
              <w:top w:val="nil"/>
              <w:left w:val="nil"/>
              <w:bottom w:val="nil"/>
              <w:right w:val="nil"/>
            </w:tcBorders>
          </w:tcPr>
          <w:p w14:paraId="19A117C0" w14:textId="77777777" w:rsidR="00F621F0" w:rsidRPr="00F621F0" w:rsidRDefault="00F621F0" w:rsidP="00F621F0">
            <w:pPr>
              <w:pStyle w:val="bodycopy"/>
              <w:spacing w:after="0"/>
              <w:rPr>
                <w:sz w:val="16"/>
                <w:szCs w:val="16"/>
              </w:rPr>
            </w:pPr>
            <w:r w:rsidRPr="00F621F0">
              <w:rPr>
                <w:rFonts w:eastAsia="Gotham"/>
                <w:sz w:val="16"/>
                <w:szCs w:val="16"/>
              </w:rPr>
              <w:t>Director (Deputy Chair)</w:t>
            </w:r>
          </w:p>
        </w:tc>
        <w:tc>
          <w:tcPr>
            <w:tcW w:w="1599" w:type="dxa"/>
            <w:tcBorders>
              <w:top w:val="nil"/>
              <w:left w:val="nil"/>
              <w:bottom w:val="nil"/>
              <w:right w:val="nil"/>
            </w:tcBorders>
          </w:tcPr>
          <w:p w14:paraId="5418E755" w14:textId="77777777" w:rsidR="00F621F0" w:rsidRPr="00F621F0" w:rsidRDefault="00F621F0" w:rsidP="00F621F0">
            <w:pPr>
              <w:pStyle w:val="bodycopy"/>
              <w:spacing w:after="0"/>
              <w:rPr>
                <w:sz w:val="16"/>
                <w:szCs w:val="16"/>
              </w:rPr>
            </w:pPr>
            <w:r w:rsidRPr="00F621F0">
              <w:rPr>
                <w:rFonts w:eastAsia="Gotham"/>
                <w:sz w:val="16"/>
                <w:szCs w:val="16"/>
              </w:rPr>
              <w:t>01 July 2019</w:t>
            </w:r>
          </w:p>
        </w:tc>
        <w:tc>
          <w:tcPr>
            <w:tcW w:w="1410" w:type="dxa"/>
            <w:tcBorders>
              <w:top w:val="nil"/>
              <w:left w:val="nil"/>
              <w:bottom w:val="nil"/>
              <w:right w:val="nil"/>
            </w:tcBorders>
          </w:tcPr>
          <w:p w14:paraId="5A6F85C3" w14:textId="77777777" w:rsidR="00F621F0" w:rsidRPr="00F621F0" w:rsidRDefault="00F621F0" w:rsidP="00F621F0">
            <w:pPr>
              <w:pStyle w:val="bodycopy"/>
              <w:spacing w:after="0"/>
              <w:rPr>
                <w:sz w:val="16"/>
                <w:szCs w:val="16"/>
              </w:rPr>
            </w:pPr>
            <w:r w:rsidRPr="00F621F0">
              <w:rPr>
                <w:rFonts w:eastAsia="Gotham"/>
                <w:sz w:val="16"/>
                <w:szCs w:val="16"/>
              </w:rPr>
              <w:t>30 June 2020</w:t>
            </w:r>
          </w:p>
        </w:tc>
      </w:tr>
      <w:tr w:rsidR="00F621F0" w:rsidRPr="00F621F0" w14:paraId="15179B6E" w14:textId="77777777" w:rsidTr="00F621F0">
        <w:trPr>
          <w:trHeight w:val="190"/>
        </w:trPr>
        <w:tc>
          <w:tcPr>
            <w:tcW w:w="3268" w:type="dxa"/>
            <w:tcBorders>
              <w:top w:val="nil"/>
              <w:left w:val="nil"/>
              <w:bottom w:val="nil"/>
              <w:right w:val="nil"/>
            </w:tcBorders>
          </w:tcPr>
          <w:p w14:paraId="4D489470" w14:textId="77777777" w:rsidR="00F621F0" w:rsidRPr="00F621F0" w:rsidRDefault="00F621F0" w:rsidP="00F621F0">
            <w:pPr>
              <w:pStyle w:val="bodycopy"/>
              <w:spacing w:after="0"/>
              <w:rPr>
                <w:sz w:val="16"/>
                <w:szCs w:val="16"/>
              </w:rPr>
            </w:pPr>
            <w:r w:rsidRPr="00F621F0">
              <w:rPr>
                <w:rFonts w:eastAsia="Gotham"/>
                <w:sz w:val="16"/>
                <w:szCs w:val="16"/>
              </w:rPr>
              <w:t>Emma King</w:t>
            </w:r>
          </w:p>
        </w:tc>
        <w:tc>
          <w:tcPr>
            <w:tcW w:w="4549" w:type="dxa"/>
            <w:tcBorders>
              <w:top w:val="nil"/>
              <w:left w:val="nil"/>
              <w:bottom w:val="nil"/>
              <w:right w:val="nil"/>
            </w:tcBorders>
          </w:tcPr>
          <w:p w14:paraId="74736F24" w14:textId="77777777" w:rsidR="00F621F0" w:rsidRPr="00F621F0" w:rsidRDefault="00F621F0" w:rsidP="00F621F0">
            <w:pPr>
              <w:pStyle w:val="bodycopy"/>
              <w:spacing w:after="0"/>
              <w:rPr>
                <w:sz w:val="16"/>
                <w:szCs w:val="16"/>
              </w:rPr>
            </w:pPr>
            <w:r w:rsidRPr="00F621F0">
              <w:rPr>
                <w:rFonts w:eastAsia="Gotham"/>
                <w:sz w:val="16"/>
                <w:szCs w:val="16"/>
              </w:rPr>
              <w:t>Director</w:t>
            </w:r>
          </w:p>
        </w:tc>
        <w:tc>
          <w:tcPr>
            <w:tcW w:w="1599" w:type="dxa"/>
            <w:tcBorders>
              <w:top w:val="nil"/>
              <w:left w:val="nil"/>
              <w:bottom w:val="nil"/>
              <w:right w:val="nil"/>
            </w:tcBorders>
          </w:tcPr>
          <w:p w14:paraId="0B7BABD9" w14:textId="77777777" w:rsidR="00F621F0" w:rsidRPr="00F621F0" w:rsidRDefault="00F621F0" w:rsidP="00F621F0">
            <w:pPr>
              <w:pStyle w:val="bodycopy"/>
              <w:spacing w:after="0"/>
              <w:rPr>
                <w:sz w:val="16"/>
                <w:szCs w:val="16"/>
              </w:rPr>
            </w:pPr>
            <w:r w:rsidRPr="00F621F0">
              <w:rPr>
                <w:rFonts w:eastAsia="Gotham"/>
                <w:sz w:val="16"/>
                <w:szCs w:val="16"/>
              </w:rPr>
              <w:t>01 July 2019</w:t>
            </w:r>
          </w:p>
        </w:tc>
        <w:tc>
          <w:tcPr>
            <w:tcW w:w="1410" w:type="dxa"/>
            <w:tcBorders>
              <w:top w:val="nil"/>
              <w:left w:val="nil"/>
              <w:bottom w:val="nil"/>
              <w:right w:val="nil"/>
            </w:tcBorders>
          </w:tcPr>
          <w:p w14:paraId="227C4960" w14:textId="77777777" w:rsidR="00F621F0" w:rsidRPr="00F621F0" w:rsidRDefault="00F621F0" w:rsidP="00F621F0">
            <w:pPr>
              <w:pStyle w:val="bodycopy"/>
              <w:spacing w:after="0"/>
              <w:rPr>
                <w:sz w:val="16"/>
                <w:szCs w:val="16"/>
              </w:rPr>
            </w:pPr>
            <w:r w:rsidRPr="00F621F0">
              <w:rPr>
                <w:rFonts w:eastAsia="Gotham"/>
                <w:sz w:val="16"/>
                <w:szCs w:val="16"/>
              </w:rPr>
              <w:t>30 June 2020</w:t>
            </w:r>
          </w:p>
        </w:tc>
      </w:tr>
      <w:tr w:rsidR="00F621F0" w:rsidRPr="00F621F0" w14:paraId="73E2022D" w14:textId="77777777" w:rsidTr="00F621F0">
        <w:trPr>
          <w:trHeight w:val="190"/>
        </w:trPr>
        <w:tc>
          <w:tcPr>
            <w:tcW w:w="3268" w:type="dxa"/>
            <w:tcBorders>
              <w:top w:val="nil"/>
              <w:left w:val="nil"/>
              <w:bottom w:val="nil"/>
              <w:right w:val="nil"/>
            </w:tcBorders>
          </w:tcPr>
          <w:p w14:paraId="45B27D3D" w14:textId="77777777" w:rsidR="00F621F0" w:rsidRPr="00F621F0" w:rsidRDefault="00F621F0" w:rsidP="00F621F0">
            <w:pPr>
              <w:pStyle w:val="bodycopy"/>
              <w:spacing w:after="0"/>
              <w:rPr>
                <w:sz w:val="16"/>
                <w:szCs w:val="16"/>
              </w:rPr>
            </w:pPr>
            <w:r w:rsidRPr="00F621F0">
              <w:rPr>
                <w:rFonts w:eastAsia="Gotham"/>
                <w:sz w:val="16"/>
                <w:szCs w:val="16"/>
              </w:rPr>
              <w:t>Kate Marshall</w:t>
            </w:r>
          </w:p>
        </w:tc>
        <w:tc>
          <w:tcPr>
            <w:tcW w:w="4549" w:type="dxa"/>
            <w:tcBorders>
              <w:top w:val="nil"/>
              <w:left w:val="nil"/>
              <w:bottom w:val="nil"/>
              <w:right w:val="nil"/>
            </w:tcBorders>
          </w:tcPr>
          <w:p w14:paraId="6B7B626D" w14:textId="77777777" w:rsidR="00F621F0" w:rsidRPr="00F621F0" w:rsidRDefault="00F621F0" w:rsidP="00F621F0">
            <w:pPr>
              <w:pStyle w:val="bodycopy"/>
              <w:spacing w:after="0"/>
              <w:rPr>
                <w:sz w:val="16"/>
                <w:szCs w:val="16"/>
              </w:rPr>
            </w:pPr>
            <w:r w:rsidRPr="00F621F0">
              <w:rPr>
                <w:rFonts w:eastAsia="Gotham"/>
                <w:sz w:val="16"/>
                <w:szCs w:val="16"/>
              </w:rPr>
              <w:t>Director</w:t>
            </w:r>
          </w:p>
        </w:tc>
        <w:tc>
          <w:tcPr>
            <w:tcW w:w="1599" w:type="dxa"/>
            <w:tcBorders>
              <w:top w:val="nil"/>
              <w:left w:val="nil"/>
              <w:bottom w:val="nil"/>
              <w:right w:val="nil"/>
            </w:tcBorders>
          </w:tcPr>
          <w:p w14:paraId="777BE48F" w14:textId="77777777" w:rsidR="00F621F0" w:rsidRPr="00F621F0" w:rsidRDefault="00F621F0" w:rsidP="00F621F0">
            <w:pPr>
              <w:pStyle w:val="bodycopy"/>
              <w:spacing w:after="0"/>
              <w:rPr>
                <w:sz w:val="16"/>
                <w:szCs w:val="16"/>
              </w:rPr>
            </w:pPr>
            <w:r w:rsidRPr="00F621F0">
              <w:rPr>
                <w:rFonts w:eastAsia="Gotham"/>
                <w:sz w:val="16"/>
                <w:szCs w:val="16"/>
              </w:rPr>
              <w:t>01 July 2019</w:t>
            </w:r>
          </w:p>
        </w:tc>
        <w:tc>
          <w:tcPr>
            <w:tcW w:w="1410" w:type="dxa"/>
            <w:tcBorders>
              <w:top w:val="nil"/>
              <w:left w:val="nil"/>
              <w:bottom w:val="nil"/>
              <w:right w:val="nil"/>
            </w:tcBorders>
          </w:tcPr>
          <w:p w14:paraId="66FC309E" w14:textId="77777777" w:rsidR="00F621F0" w:rsidRPr="00F621F0" w:rsidRDefault="00F621F0" w:rsidP="00F621F0">
            <w:pPr>
              <w:pStyle w:val="bodycopy"/>
              <w:spacing w:after="0"/>
              <w:rPr>
                <w:sz w:val="16"/>
                <w:szCs w:val="16"/>
              </w:rPr>
            </w:pPr>
            <w:r w:rsidRPr="00F621F0">
              <w:rPr>
                <w:rFonts w:eastAsia="Gotham"/>
                <w:sz w:val="16"/>
                <w:szCs w:val="16"/>
              </w:rPr>
              <w:t>30 June 2020</w:t>
            </w:r>
          </w:p>
        </w:tc>
      </w:tr>
      <w:tr w:rsidR="00F621F0" w:rsidRPr="00F621F0" w14:paraId="69E6CCD1" w14:textId="77777777" w:rsidTr="00F621F0">
        <w:trPr>
          <w:trHeight w:val="190"/>
        </w:trPr>
        <w:tc>
          <w:tcPr>
            <w:tcW w:w="3268" w:type="dxa"/>
            <w:tcBorders>
              <w:top w:val="nil"/>
              <w:left w:val="nil"/>
              <w:bottom w:val="nil"/>
              <w:right w:val="nil"/>
            </w:tcBorders>
          </w:tcPr>
          <w:p w14:paraId="407A5DF3" w14:textId="77777777" w:rsidR="00F621F0" w:rsidRPr="00F621F0" w:rsidRDefault="00F621F0" w:rsidP="00F621F0">
            <w:pPr>
              <w:pStyle w:val="bodycopy"/>
              <w:spacing w:after="0"/>
              <w:rPr>
                <w:sz w:val="16"/>
                <w:szCs w:val="16"/>
              </w:rPr>
            </w:pPr>
            <w:r w:rsidRPr="00F621F0">
              <w:rPr>
                <w:rFonts w:eastAsia="Gotham"/>
                <w:sz w:val="16"/>
                <w:szCs w:val="16"/>
              </w:rPr>
              <w:t>Timothy Piper</w:t>
            </w:r>
          </w:p>
        </w:tc>
        <w:tc>
          <w:tcPr>
            <w:tcW w:w="4549" w:type="dxa"/>
            <w:tcBorders>
              <w:top w:val="nil"/>
              <w:left w:val="nil"/>
              <w:bottom w:val="nil"/>
              <w:right w:val="nil"/>
            </w:tcBorders>
          </w:tcPr>
          <w:p w14:paraId="317318CE" w14:textId="77777777" w:rsidR="00F621F0" w:rsidRPr="00F621F0" w:rsidRDefault="00F621F0" w:rsidP="00F621F0">
            <w:pPr>
              <w:pStyle w:val="bodycopy"/>
              <w:spacing w:after="0"/>
              <w:rPr>
                <w:sz w:val="16"/>
                <w:szCs w:val="16"/>
              </w:rPr>
            </w:pPr>
            <w:r w:rsidRPr="00F621F0">
              <w:rPr>
                <w:rFonts w:eastAsia="Gotham"/>
                <w:sz w:val="16"/>
                <w:szCs w:val="16"/>
              </w:rPr>
              <w:t>Director</w:t>
            </w:r>
          </w:p>
        </w:tc>
        <w:tc>
          <w:tcPr>
            <w:tcW w:w="1599" w:type="dxa"/>
            <w:tcBorders>
              <w:top w:val="nil"/>
              <w:left w:val="nil"/>
              <w:bottom w:val="nil"/>
              <w:right w:val="nil"/>
            </w:tcBorders>
          </w:tcPr>
          <w:p w14:paraId="278B7566" w14:textId="77777777" w:rsidR="00F621F0" w:rsidRPr="00F621F0" w:rsidRDefault="00F621F0" w:rsidP="00F621F0">
            <w:pPr>
              <w:pStyle w:val="bodycopy"/>
              <w:spacing w:after="0"/>
              <w:rPr>
                <w:sz w:val="16"/>
                <w:szCs w:val="16"/>
              </w:rPr>
            </w:pPr>
            <w:r w:rsidRPr="00F621F0">
              <w:rPr>
                <w:rFonts w:eastAsia="Gotham"/>
                <w:sz w:val="16"/>
                <w:szCs w:val="16"/>
              </w:rPr>
              <w:t>01 July 2019</w:t>
            </w:r>
          </w:p>
        </w:tc>
        <w:tc>
          <w:tcPr>
            <w:tcW w:w="1410" w:type="dxa"/>
            <w:tcBorders>
              <w:top w:val="nil"/>
              <w:left w:val="nil"/>
              <w:bottom w:val="nil"/>
              <w:right w:val="nil"/>
            </w:tcBorders>
          </w:tcPr>
          <w:p w14:paraId="2C238660" w14:textId="77777777" w:rsidR="00F621F0" w:rsidRPr="00F621F0" w:rsidRDefault="00F621F0" w:rsidP="00F621F0">
            <w:pPr>
              <w:pStyle w:val="bodycopy"/>
              <w:spacing w:after="0"/>
              <w:rPr>
                <w:sz w:val="16"/>
                <w:szCs w:val="16"/>
              </w:rPr>
            </w:pPr>
            <w:r w:rsidRPr="00F621F0">
              <w:rPr>
                <w:rFonts w:eastAsia="Gotham"/>
                <w:sz w:val="16"/>
                <w:szCs w:val="16"/>
              </w:rPr>
              <w:t>30 June 2020</w:t>
            </w:r>
          </w:p>
        </w:tc>
      </w:tr>
      <w:tr w:rsidR="00F621F0" w:rsidRPr="00F621F0" w14:paraId="24815CC1" w14:textId="77777777" w:rsidTr="00F621F0">
        <w:trPr>
          <w:trHeight w:val="190"/>
        </w:trPr>
        <w:tc>
          <w:tcPr>
            <w:tcW w:w="3268" w:type="dxa"/>
            <w:tcBorders>
              <w:top w:val="nil"/>
              <w:left w:val="nil"/>
              <w:bottom w:val="nil"/>
              <w:right w:val="nil"/>
            </w:tcBorders>
          </w:tcPr>
          <w:p w14:paraId="564C53C1" w14:textId="77777777" w:rsidR="00F621F0" w:rsidRPr="00F621F0" w:rsidRDefault="00F621F0" w:rsidP="00F621F0">
            <w:pPr>
              <w:pStyle w:val="bodycopy"/>
              <w:spacing w:after="0"/>
              <w:rPr>
                <w:sz w:val="16"/>
                <w:szCs w:val="16"/>
              </w:rPr>
            </w:pPr>
            <w:proofErr w:type="spellStart"/>
            <w:r w:rsidRPr="00F621F0">
              <w:rPr>
                <w:rFonts w:eastAsia="Gotham"/>
                <w:sz w:val="16"/>
                <w:szCs w:val="16"/>
              </w:rPr>
              <w:t>Rachaell</w:t>
            </w:r>
            <w:proofErr w:type="spellEnd"/>
            <w:r w:rsidRPr="00F621F0">
              <w:rPr>
                <w:rFonts w:eastAsia="Gotham"/>
                <w:sz w:val="16"/>
                <w:szCs w:val="16"/>
              </w:rPr>
              <w:t xml:space="preserve"> Saunders</w:t>
            </w:r>
          </w:p>
        </w:tc>
        <w:tc>
          <w:tcPr>
            <w:tcW w:w="4549" w:type="dxa"/>
            <w:tcBorders>
              <w:top w:val="nil"/>
              <w:left w:val="nil"/>
              <w:bottom w:val="nil"/>
              <w:right w:val="nil"/>
            </w:tcBorders>
          </w:tcPr>
          <w:p w14:paraId="4935E72F" w14:textId="77777777" w:rsidR="00F621F0" w:rsidRPr="00F621F0" w:rsidRDefault="00F621F0" w:rsidP="00F621F0">
            <w:pPr>
              <w:pStyle w:val="bodycopy"/>
              <w:spacing w:after="0"/>
              <w:rPr>
                <w:sz w:val="16"/>
                <w:szCs w:val="16"/>
              </w:rPr>
            </w:pPr>
            <w:r w:rsidRPr="00F621F0">
              <w:rPr>
                <w:rFonts w:eastAsia="Gotham"/>
                <w:sz w:val="16"/>
                <w:szCs w:val="16"/>
              </w:rPr>
              <w:t>Director</w:t>
            </w:r>
          </w:p>
        </w:tc>
        <w:tc>
          <w:tcPr>
            <w:tcW w:w="1599" w:type="dxa"/>
            <w:tcBorders>
              <w:top w:val="nil"/>
              <w:left w:val="nil"/>
              <w:bottom w:val="nil"/>
              <w:right w:val="nil"/>
            </w:tcBorders>
          </w:tcPr>
          <w:p w14:paraId="33F2C846" w14:textId="77777777" w:rsidR="00F621F0" w:rsidRPr="00F621F0" w:rsidRDefault="00F621F0" w:rsidP="00F621F0">
            <w:pPr>
              <w:pStyle w:val="bodycopy"/>
              <w:spacing w:after="0"/>
              <w:rPr>
                <w:sz w:val="16"/>
                <w:szCs w:val="16"/>
              </w:rPr>
            </w:pPr>
            <w:r w:rsidRPr="00F621F0">
              <w:rPr>
                <w:rFonts w:eastAsia="Gotham"/>
                <w:sz w:val="16"/>
                <w:szCs w:val="16"/>
              </w:rPr>
              <w:t>01 July 2019</w:t>
            </w:r>
          </w:p>
        </w:tc>
        <w:tc>
          <w:tcPr>
            <w:tcW w:w="1410" w:type="dxa"/>
            <w:tcBorders>
              <w:top w:val="nil"/>
              <w:left w:val="nil"/>
              <w:bottom w:val="nil"/>
              <w:right w:val="nil"/>
            </w:tcBorders>
          </w:tcPr>
          <w:p w14:paraId="03F9E2E0" w14:textId="77777777" w:rsidR="00F621F0" w:rsidRPr="00F621F0" w:rsidRDefault="00F621F0" w:rsidP="00F621F0">
            <w:pPr>
              <w:pStyle w:val="bodycopy"/>
              <w:spacing w:after="0"/>
              <w:rPr>
                <w:sz w:val="16"/>
                <w:szCs w:val="16"/>
              </w:rPr>
            </w:pPr>
            <w:r w:rsidRPr="00F621F0">
              <w:rPr>
                <w:rFonts w:eastAsia="Gotham"/>
                <w:sz w:val="16"/>
                <w:szCs w:val="16"/>
              </w:rPr>
              <w:t>30 June 2020</w:t>
            </w:r>
          </w:p>
        </w:tc>
      </w:tr>
      <w:tr w:rsidR="00F621F0" w:rsidRPr="00F621F0" w14:paraId="11C58B73" w14:textId="77777777" w:rsidTr="00F621F0">
        <w:trPr>
          <w:trHeight w:val="190"/>
        </w:trPr>
        <w:tc>
          <w:tcPr>
            <w:tcW w:w="3268" w:type="dxa"/>
            <w:tcBorders>
              <w:top w:val="nil"/>
              <w:left w:val="nil"/>
              <w:bottom w:val="nil"/>
              <w:right w:val="nil"/>
            </w:tcBorders>
          </w:tcPr>
          <w:p w14:paraId="11D0267E" w14:textId="77777777" w:rsidR="00F621F0" w:rsidRPr="00F621F0" w:rsidRDefault="00F621F0" w:rsidP="00F621F0">
            <w:pPr>
              <w:pStyle w:val="bodycopy"/>
              <w:spacing w:after="0"/>
              <w:rPr>
                <w:sz w:val="16"/>
                <w:szCs w:val="16"/>
              </w:rPr>
            </w:pPr>
            <w:r w:rsidRPr="00F621F0">
              <w:rPr>
                <w:rFonts w:eastAsia="Gotham"/>
                <w:sz w:val="16"/>
                <w:szCs w:val="16"/>
              </w:rPr>
              <w:t>Julie Warren</w:t>
            </w:r>
          </w:p>
        </w:tc>
        <w:tc>
          <w:tcPr>
            <w:tcW w:w="4549" w:type="dxa"/>
            <w:tcBorders>
              <w:top w:val="nil"/>
              <w:left w:val="nil"/>
              <w:bottom w:val="nil"/>
              <w:right w:val="nil"/>
            </w:tcBorders>
          </w:tcPr>
          <w:p w14:paraId="79616319" w14:textId="77777777" w:rsidR="00F621F0" w:rsidRPr="00F621F0" w:rsidRDefault="00F621F0" w:rsidP="00F621F0">
            <w:pPr>
              <w:pStyle w:val="bodycopy"/>
              <w:spacing w:after="0"/>
              <w:rPr>
                <w:sz w:val="16"/>
                <w:szCs w:val="16"/>
              </w:rPr>
            </w:pPr>
            <w:r w:rsidRPr="00F621F0">
              <w:rPr>
                <w:rFonts w:eastAsia="Gotham"/>
                <w:sz w:val="16"/>
                <w:szCs w:val="16"/>
              </w:rPr>
              <w:t>Director</w:t>
            </w:r>
          </w:p>
        </w:tc>
        <w:tc>
          <w:tcPr>
            <w:tcW w:w="1599" w:type="dxa"/>
            <w:tcBorders>
              <w:top w:val="nil"/>
              <w:left w:val="nil"/>
              <w:bottom w:val="nil"/>
              <w:right w:val="nil"/>
            </w:tcBorders>
          </w:tcPr>
          <w:p w14:paraId="2823A02F" w14:textId="77777777" w:rsidR="00F621F0" w:rsidRPr="00F621F0" w:rsidRDefault="00F621F0" w:rsidP="00F621F0">
            <w:pPr>
              <w:pStyle w:val="bodycopy"/>
              <w:spacing w:after="0"/>
              <w:rPr>
                <w:sz w:val="16"/>
                <w:szCs w:val="16"/>
              </w:rPr>
            </w:pPr>
            <w:r w:rsidRPr="00F621F0">
              <w:rPr>
                <w:rFonts w:eastAsia="Gotham"/>
                <w:sz w:val="16"/>
                <w:szCs w:val="16"/>
              </w:rPr>
              <w:t>01 July 2019</w:t>
            </w:r>
          </w:p>
        </w:tc>
        <w:tc>
          <w:tcPr>
            <w:tcW w:w="1410" w:type="dxa"/>
            <w:tcBorders>
              <w:top w:val="nil"/>
              <w:left w:val="nil"/>
              <w:bottom w:val="nil"/>
              <w:right w:val="nil"/>
            </w:tcBorders>
          </w:tcPr>
          <w:p w14:paraId="79C4E657" w14:textId="77777777" w:rsidR="00F621F0" w:rsidRPr="00F621F0" w:rsidRDefault="00F621F0" w:rsidP="00F621F0">
            <w:pPr>
              <w:pStyle w:val="bodycopy"/>
              <w:spacing w:after="0"/>
              <w:rPr>
                <w:sz w:val="16"/>
                <w:szCs w:val="16"/>
              </w:rPr>
            </w:pPr>
            <w:r w:rsidRPr="00F621F0">
              <w:rPr>
                <w:rFonts w:eastAsia="Gotham"/>
                <w:sz w:val="16"/>
                <w:szCs w:val="16"/>
              </w:rPr>
              <w:t>30 June 2020</w:t>
            </w:r>
          </w:p>
        </w:tc>
      </w:tr>
      <w:tr w:rsidR="00F621F0" w:rsidRPr="00F621F0" w14:paraId="0DD012D2" w14:textId="77777777" w:rsidTr="00F621F0">
        <w:trPr>
          <w:trHeight w:val="190"/>
        </w:trPr>
        <w:tc>
          <w:tcPr>
            <w:tcW w:w="3268" w:type="dxa"/>
            <w:tcBorders>
              <w:top w:val="nil"/>
              <w:left w:val="nil"/>
              <w:bottom w:val="nil"/>
              <w:right w:val="nil"/>
            </w:tcBorders>
          </w:tcPr>
          <w:p w14:paraId="6283675C" w14:textId="77777777" w:rsidR="00F621F0" w:rsidRPr="00F621F0" w:rsidRDefault="00F621F0" w:rsidP="00F621F0">
            <w:pPr>
              <w:pStyle w:val="bodycopy"/>
              <w:spacing w:after="0"/>
              <w:rPr>
                <w:sz w:val="16"/>
                <w:szCs w:val="16"/>
              </w:rPr>
            </w:pPr>
            <w:proofErr w:type="gramStart"/>
            <w:r w:rsidRPr="00F621F0">
              <w:rPr>
                <w:rFonts w:eastAsia="Gotham"/>
                <w:sz w:val="16"/>
                <w:szCs w:val="16"/>
              </w:rPr>
              <w:t>Linda  White</w:t>
            </w:r>
            <w:proofErr w:type="gramEnd"/>
          </w:p>
        </w:tc>
        <w:tc>
          <w:tcPr>
            <w:tcW w:w="4549" w:type="dxa"/>
            <w:tcBorders>
              <w:top w:val="nil"/>
              <w:left w:val="nil"/>
              <w:bottom w:val="nil"/>
              <w:right w:val="nil"/>
            </w:tcBorders>
          </w:tcPr>
          <w:p w14:paraId="6621112E" w14:textId="77777777" w:rsidR="00F621F0" w:rsidRPr="00F621F0" w:rsidRDefault="00F621F0" w:rsidP="00F621F0">
            <w:pPr>
              <w:pStyle w:val="bodycopy"/>
              <w:spacing w:after="0"/>
              <w:rPr>
                <w:sz w:val="16"/>
                <w:szCs w:val="16"/>
              </w:rPr>
            </w:pPr>
            <w:r w:rsidRPr="00F621F0">
              <w:rPr>
                <w:rFonts w:eastAsia="Gotham"/>
                <w:sz w:val="16"/>
                <w:szCs w:val="16"/>
              </w:rPr>
              <w:t>Director</w:t>
            </w:r>
          </w:p>
        </w:tc>
        <w:tc>
          <w:tcPr>
            <w:tcW w:w="1599" w:type="dxa"/>
            <w:tcBorders>
              <w:top w:val="nil"/>
              <w:left w:val="nil"/>
              <w:bottom w:val="nil"/>
              <w:right w:val="nil"/>
            </w:tcBorders>
          </w:tcPr>
          <w:p w14:paraId="1D9D0CF8" w14:textId="77777777" w:rsidR="00F621F0" w:rsidRPr="00F621F0" w:rsidRDefault="00F621F0" w:rsidP="00F621F0">
            <w:pPr>
              <w:pStyle w:val="bodycopy"/>
              <w:spacing w:after="0"/>
              <w:rPr>
                <w:sz w:val="16"/>
                <w:szCs w:val="16"/>
              </w:rPr>
            </w:pPr>
            <w:r w:rsidRPr="00F621F0">
              <w:rPr>
                <w:rFonts w:eastAsia="Gotham"/>
                <w:sz w:val="16"/>
                <w:szCs w:val="16"/>
              </w:rPr>
              <w:t>01 July 2019</w:t>
            </w:r>
          </w:p>
        </w:tc>
        <w:tc>
          <w:tcPr>
            <w:tcW w:w="1410" w:type="dxa"/>
            <w:tcBorders>
              <w:top w:val="nil"/>
              <w:left w:val="nil"/>
              <w:bottom w:val="nil"/>
              <w:right w:val="nil"/>
            </w:tcBorders>
          </w:tcPr>
          <w:p w14:paraId="2D075837" w14:textId="77777777" w:rsidR="00F621F0" w:rsidRPr="00F621F0" w:rsidRDefault="00F621F0" w:rsidP="00F621F0">
            <w:pPr>
              <w:pStyle w:val="bodycopy"/>
              <w:spacing w:after="0"/>
              <w:rPr>
                <w:sz w:val="16"/>
                <w:szCs w:val="16"/>
              </w:rPr>
            </w:pPr>
            <w:r w:rsidRPr="00F621F0">
              <w:rPr>
                <w:rFonts w:eastAsia="Gotham"/>
                <w:sz w:val="16"/>
                <w:szCs w:val="16"/>
              </w:rPr>
              <w:t>30 June 2020</w:t>
            </w:r>
          </w:p>
        </w:tc>
      </w:tr>
      <w:tr w:rsidR="00F621F0" w:rsidRPr="00F621F0" w14:paraId="58C49ED8" w14:textId="77777777" w:rsidTr="00F621F0">
        <w:trPr>
          <w:trHeight w:val="403"/>
        </w:trPr>
        <w:tc>
          <w:tcPr>
            <w:tcW w:w="3268" w:type="dxa"/>
            <w:tcBorders>
              <w:top w:val="nil"/>
              <w:left w:val="nil"/>
              <w:bottom w:val="nil"/>
              <w:right w:val="nil"/>
            </w:tcBorders>
          </w:tcPr>
          <w:p w14:paraId="026EB7CB" w14:textId="77777777" w:rsidR="00F621F0" w:rsidRPr="00F621F0" w:rsidRDefault="00F621F0" w:rsidP="00F621F0">
            <w:pPr>
              <w:pStyle w:val="bodycopy"/>
              <w:spacing w:after="0"/>
              <w:rPr>
                <w:sz w:val="16"/>
                <w:szCs w:val="16"/>
              </w:rPr>
            </w:pPr>
            <w:r w:rsidRPr="00F621F0">
              <w:rPr>
                <w:rFonts w:eastAsia="Gotham"/>
                <w:sz w:val="16"/>
                <w:szCs w:val="16"/>
              </w:rPr>
              <w:t>Joseph Yeung</w:t>
            </w:r>
          </w:p>
        </w:tc>
        <w:tc>
          <w:tcPr>
            <w:tcW w:w="4549" w:type="dxa"/>
            <w:tcBorders>
              <w:top w:val="nil"/>
              <w:left w:val="nil"/>
              <w:bottom w:val="nil"/>
              <w:right w:val="nil"/>
            </w:tcBorders>
          </w:tcPr>
          <w:p w14:paraId="6C8D8E61" w14:textId="77777777" w:rsidR="00F621F0" w:rsidRPr="00F621F0" w:rsidRDefault="00F621F0" w:rsidP="00F621F0">
            <w:pPr>
              <w:pStyle w:val="bodycopy"/>
              <w:spacing w:after="0"/>
              <w:rPr>
                <w:sz w:val="16"/>
                <w:szCs w:val="16"/>
              </w:rPr>
            </w:pPr>
            <w:r w:rsidRPr="00F621F0">
              <w:rPr>
                <w:rFonts w:eastAsia="Gotham"/>
                <w:sz w:val="16"/>
                <w:szCs w:val="16"/>
              </w:rPr>
              <w:t>Director and Chief Executive Officer</w:t>
            </w:r>
          </w:p>
        </w:tc>
        <w:tc>
          <w:tcPr>
            <w:tcW w:w="1599" w:type="dxa"/>
            <w:tcBorders>
              <w:top w:val="nil"/>
              <w:left w:val="nil"/>
              <w:bottom w:val="nil"/>
              <w:right w:val="nil"/>
            </w:tcBorders>
          </w:tcPr>
          <w:p w14:paraId="0D9C22D1" w14:textId="77777777" w:rsidR="00F621F0" w:rsidRPr="00F621F0" w:rsidRDefault="00F621F0" w:rsidP="00F621F0">
            <w:pPr>
              <w:pStyle w:val="bodycopy"/>
              <w:spacing w:after="0"/>
              <w:rPr>
                <w:sz w:val="16"/>
                <w:szCs w:val="16"/>
              </w:rPr>
            </w:pPr>
            <w:r w:rsidRPr="00F621F0">
              <w:rPr>
                <w:rFonts w:eastAsia="Gotham"/>
                <w:sz w:val="16"/>
                <w:szCs w:val="16"/>
              </w:rPr>
              <w:t>01 July 2019</w:t>
            </w:r>
          </w:p>
        </w:tc>
        <w:tc>
          <w:tcPr>
            <w:tcW w:w="1410" w:type="dxa"/>
            <w:tcBorders>
              <w:top w:val="nil"/>
              <w:left w:val="nil"/>
              <w:bottom w:val="nil"/>
              <w:right w:val="nil"/>
            </w:tcBorders>
          </w:tcPr>
          <w:p w14:paraId="39F074FB" w14:textId="77777777" w:rsidR="00F621F0" w:rsidRPr="00F621F0" w:rsidRDefault="00F621F0" w:rsidP="00F621F0">
            <w:pPr>
              <w:pStyle w:val="bodycopy"/>
              <w:spacing w:after="0"/>
              <w:rPr>
                <w:sz w:val="16"/>
                <w:szCs w:val="16"/>
              </w:rPr>
            </w:pPr>
            <w:r w:rsidRPr="00F621F0">
              <w:rPr>
                <w:rFonts w:eastAsia="Gotham"/>
                <w:sz w:val="16"/>
                <w:szCs w:val="16"/>
              </w:rPr>
              <w:t>30 June 2020</w:t>
            </w:r>
          </w:p>
        </w:tc>
      </w:tr>
    </w:tbl>
    <w:p w14:paraId="737139F2" w14:textId="77777777" w:rsidR="00F621F0" w:rsidRDefault="00F621F0" w:rsidP="00F621F0">
      <w:pPr>
        <w:pStyle w:val="bodycopy"/>
        <w:rPr>
          <w:sz w:val="16"/>
          <w:szCs w:val="16"/>
        </w:rPr>
      </w:pPr>
      <w:r w:rsidRPr="00F621F0">
        <w:rPr>
          <w:sz w:val="16"/>
          <w:szCs w:val="16"/>
        </w:rPr>
        <w:t xml:space="preserve"> The Minister’s remuneration and allowances is set by the </w:t>
      </w:r>
      <w:r w:rsidRPr="00F621F0">
        <w:rPr>
          <w:i/>
          <w:sz w:val="16"/>
          <w:szCs w:val="16"/>
        </w:rPr>
        <w:t>Parliamentary Salaries and Superannuation Act 1968</w:t>
      </w:r>
      <w:r w:rsidRPr="00F621F0">
        <w:rPr>
          <w:sz w:val="16"/>
          <w:szCs w:val="16"/>
        </w:rPr>
        <w:t xml:space="preserve"> and is reported within the Department of Parliamentary Services’ Financial Report.</w:t>
      </w:r>
    </w:p>
    <w:p w14:paraId="62777DE6" w14:textId="77777777" w:rsidR="00F621F0" w:rsidRPr="00F621F0" w:rsidRDefault="00F621F0" w:rsidP="00F621F0">
      <w:pPr>
        <w:pStyle w:val="bodycopy"/>
        <w:rPr>
          <w:b/>
          <w:bCs/>
          <w:sz w:val="16"/>
          <w:szCs w:val="16"/>
        </w:rPr>
      </w:pPr>
      <w:r w:rsidRPr="00F621F0">
        <w:rPr>
          <w:b/>
          <w:bCs/>
          <w:sz w:val="16"/>
          <w:szCs w:val="16"/>
        </w:rPr>
        <w:t>Remuneration</w:t>
      </w:r>
    </w:p>
    <w:p w14:paraId="01B910F0" w14:textId="77777777" w:rsidR="00E518CD" w:rsidRDefault="00F621F0" w:rsidP="00F621F0">
      <w:pPr>
        <w:pStyle w:val="bodycopy"/>
        <w:rPr>
          <w:sz w:val="16"/>
          <w:szCs w:val="16"/>
        </w:rPr>
      </w:pPr>
      <w:r w:rsidRPr="00F621F0">
        <w:rPr>
          <w:sz w:val="16"/>
          <w:szCs w:val="16"/>
        </w:rPr>
        <w:t>The number of Responsible Persons whose remuneration from the Authority was within the</w:t>
      </w:r>
      <w:r>
        <w:rPr>
          <w:sz w:val="16"/>
          <w:szCs w:val="16"/>
        </w:rPr>
        <w:t xml:space="preserve"> </w:t>
      </w:r>
      <w:r w:rsidRPr="00F621F0">
        <w:rPr>
          <w:sz w:val="16"/>
          <w:szCs w:val="16"/>
        </w:rPr>
        <w:t>specified bands were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E518CD" w14:paraId="09BB6B0E" w14:textId="77777777" w:rsidTr="00E518CD">
        <w:tc>
          <w:tcPr>
            <w:tcW w:w="3485" w:type="dxa"/>
          </w:tcPr>
          <w:p w14:paraId="4C305E4B" w14:textId="77777777" w:rsidR="00E518CD" w:rsidRDefault="00E518CD" w:rsidP="00E518CD">
            <w:pPr>
              <w:pStyle w:val="bodycopy"/>
              <w:spacing w:after="0"/>
              <w:rPr>
                <w:sz w:val="16"/>
                <w:szCs w:val="16"/>
              </w:rPr>
            </w:pPr>
          </w:p>
        </w:tc>
        <w:tc>
          <w:tcPr>
            <w:tcW w:w="3485" w:type="dxa"/>
            <w:tcBorders>
              <w:bottom w:val="single" w:sz="4" w:space="0" w:color="auto"/>
            </w:tcBorders>
          </w:tcPr>
          <w:p w14:paraId="769E3909" w14:textId="24BB604D" w:rsidR="00E518CD" w:rsidRPr="00E518CD" w:rsidRDefault="00E518CD" w:rsidP="006A33C1">
            <w:pPr>
              <w:pStyle w:val="bodycopy"/>
              <w:spacing w:after="0"/>
              <w:jc w:val="right"/>
              <w:rPr>
                <w:sz w:val="16"/>
                <w:szCs w:val="16"/>
              </w:rPr>
            </w:pPr>
            <w:r w:rsidRPr="00E518CD">
              <w:rPr>
                <w:b/>
                <w:bCs/>
                <w:sz w:val="16"/>
                <w:szCs w:val="16"/>
              </w:rPr>
              <w:t>2020</w:t>
            </w:r>
          </w:p>
        </w:tc>
        <w:tc>
          <w:tcPr>
            <w:tcW w:w="3486" w:type="dxa"/>
            <w:tcBorders>
              <w:bottom w:val="single" w:sz="4" w:space="0" w:color="auto"/>
            </w:tcBorders>
          </w:tcPr>
          <w:p w14:paraId="2EFF0DA6" w14:textId="436A3FEA" w:rsidR="00E518CD" w:rsidRPr="00E518CD" w:rsidRDefault="00E518CD" w:rsidP="006A33C1">
            <w:pPr>
              <w:pStyle w:val="bodycopy"/>
              <w:spacing w:after="0"/>
              <w:jc w:val="right"/>
              <w:rPr>
                <w:sz w:val="16"/>
                <w:szCs w:val="16"/>
              </w:rPr>
            </w:pPr>
            <w:r w:rsidRPr="00E518CD">
              <w:rPr>
                <w:b/>
                <w:bCs/>
                <w:sz w:val="16"/>
                <w:szCs w:val="16"/>
              </w:rPr>
              <w:t>2019</w:t>
            </w:r>
          </w:p>
        </w:tc>
      </w:tr>
      <w:tr w:rsidR="00E518CD" w14:paraId="20F93700" w14:textId="77777777" w:rsidTr="00E518CD">
        <w:tc>
          <w:tcPr>
            <w:tcW w:w="3485" w:type="dxa"/>
            <w:tcBorders>
              <w:bottom w:val="single" w:sz="4" w:space="0" w:color="DBDCDE"/>
            </w:tcBorders>
          </w:tcPr>
          <w:p w14:paraId="7606B214" w14:textId="74B29C52" w:rsidR="00E518CD" w:rsidRPr="00E518CD" w:rsidRDefault="00E518CD" w:rsidP="00E518CD">
            <w:pPr>
              <w:pStyle w:val="bodycopy"/>
              <w:spacing w:after="0"/>
              <w:rPr>
                <w:b/>
                <w:bCs/>
                <w:sz w:val="16"/>
                <w:szCs w:val="16"/>
              </w:rPr>
            </w:pPr>
            <w:r w:rsidRPr="00E518CD">
              <w:rPr>
                <w:b/>
                <w:bCs/>
                <w:sz w:val="16"/>
                <w:szCs w:val="16"/>
              </w:rPr>
              <w:t>Income band ($):</w:t>
            </w:r>
          </w:p>
        </w:tc>
        <w:tc>
          <w:tcPr>
            <w:tcW w:w="3485" w:type="dxa"/>
            <w:tcBorders>
              <w:top w:val="single" w:sz="4" w:space="0" w:color="auto"/>
              <w:bottom w:val="single" w:sz="4" w:space="0" w:color="DBDCDE"/>
            </w:tcBorders>
          </w:tcPr>
          <w:p w14:paraId="79EA99BB" w14:textId="256B8D36" w:rsidR="00E518CD" w:rsidRPr="00E518CD" w:rsidRDefault="00E518CD" w:rsidP="006A33C1">
            <w:pPr>
              <w:pStyle w:val="bodycopy"/>
              <w:spacing w:after="0"/>
              <w:jc w:val="right"/>
              <w:rPr>
                <w:b/>
                <w:bCs/>
                <w:sz w:val="16"/>
                <w:szCs w:val="16"/>
              </w:rPr>
            </w:pPr>
            <w:r>
              <w:rPr>
                <w:b/>
                <w:bCs/>
                <w:sz w:val="16"/>
                <w:szCs w:val="16"/>
              </w:rPr>
              <w:t>No.</w:t>
            </w:r>
          </w:p>
        </w:tc>
        <w:tc>
          <w:tcPr>
            <w:tcW w:w="3486" w:type="dxa"/>
            <w:tcBorders>
              <w:top w:val="single" w:sz="4" w:space="0" w:color="auto"/>
              <w:bottom w:val="single" w:sz="4" w:space="0" w:color="DBDCDE"/>
            </w:tcBorders>
          </w:tcPr>
          <w:p w14:paraId="38188D80" w14:textId="2A5C2201" w:rsidR="00E518CD" w:rsidRPr="00E518CD" w:rsidRDefault="00E518CD" w:rsidP="006A33C1">
            <w:pPr>
              <w:pStyle w:val="bodycopy"/>
              <w:spacing w:after="0"/>
              <w:jc w:val="right"/>
              <w:rPr>
                <w:b/>
                <w:bCs/>
                <w:sz w:val="16"/>
                <w:szCs w:val="16"/>
              </w:rPr>
            </w:pPr>
            <w:r w:rsidRPr="00E518CD">
              <w:rPr>
                <w:b/>
                <w:bCs/>
                <w:sz w:val="16"/>
                <w:szCs w:val="16"/>
              </w:rPr>
              <w:t>No.</w:t>
            </w:r>
          </w:p>
        </w:tc>
      </w:tr>
      <w:tr w:rsidR="00E518CD" w14:paraId="40C88ECE" w14:textId="77777777" w:rsidTr="00E518CD">
        <w:tc>
          <w:tcPr>
            <w:tcW w:w="3485" w:type="dxa"/>
            <w:tcBorders>
              <w:top w:val="single" w:sz="4" w:space="0" w:color="DBDCDE"/>
              <w:bottom w:val="single" w:sz="4" w:space="0" w:color="DBDCDE"/>
            </w:tcBorders>
          </w:tcPr>
          <w:p w14:paraId="13BFCA21" w14:textId="76FF2A7C" w:rsidR="00E518CD" w:rsidRDefault="00E518CD" w:rsidP="00E518CD">
            <w:pPr>
              <w:pStyle w:val="bodycopy"/>
              <w:spacing w:after="0"/>
              <w:rPr>
                <w:sz w:val="16"/>
                <w:szCs w:val="16"/>
              </w:rPr>
            </w:pPr>
            <w:r w:rsidRPr="00E518CD">
              <w:rPr>
                <w:sz w:val="16"/>
                <w:szCs w:val="16"/>
              </w:rPr>
              <w:t>$0 - $9,999</w:t>
            </w:r>
          </w:p>
        </w:tc>
        <w:tc>
          <w:tcPr>
            <w:tcW w:w="3485" w:type="dxa"/>
            <w:tcBorders>
              <w:top w:val="single" w:sz="4" w:space="0" w:color="DBDCDE"/>
              <w:bottom w:val="single" w:sz="4" w:space="0" w:color="DBDCDE"/>
            </w:tcBorders>
          </w:tcPr>
          <w:p w14:paraId="3FBA0045" w14:textId="179EE711" w:rsidR="00E518CD" w:rsidRDefault="00E518CD" w:rsidP="006A33C1">
            <w:pPr>
              <w:pStyle w:val="bodycopy"/>
              <w:spacing w:after="0"/>
              <w:jc w:val="right"/>
              <w:rPr>
                <w:sz w:val="16"/>
                <w:szCs w:val="16"/>
              </w:rPr>
            </w:pPr>
            <w:r>
              <w:rPr>
                <w:sz w:val="16"/>
                <w:szCs w:val="16"/>
              </w:rPr>
              <w:t>-</w:t>
            </w:r>
          </w:p>
        </w:tc>
        <w:tc>
          <w:tcPr>
            <w:tcW w:w="3486" w:type="dxa"/>
            <w:tcBorders>
              <w:top w:val="single" w:sz="4" w:space="0" w:color="DBDCDE"/>
              <w:bottom w:val="single" w:sz="4" w:space="0" w:color="DBDCDE"/>
            </w:tcBorders>
          </w:tcPr>
          <w:p w14:paraId="5DA93E51" w14:textId="52FBB639" w:rsidR="00E518CD" w:rsidRDefault="00E518CD" w:rsidP="006A33C1">
            <w:pPr>
              <w:pStyle w:val="bodycopy"/>
              <w:spacing w:after="0"/>
              <w:jc w:val="right"/>
              <w:rPr>
                <w:sz w:val="16"/>
                <w:szCs w:val="16"/>
              </w:rPr>
            </w:pPr>
            <w:r>
              <w:rPr>
                <w:sz w:val="16"/>
                <w:szCs w:val="16"/>
              </w:rPr>
              <w:t>7</w:t>
            </w:r>
          </w:p>
        </w:tc>
      </w:tr>
      <w:tr w:rsidR="00E518CD" w14:paraId="1819640B" w14:textId="77777777" w:rsidTr="00E518CD">
        <w:tc>
          <w:tcPr>
            <w:tcW w:w="3485" w:type="dxa"/>
            <w:tcBorders>
              <w:top w:val="single" w:sz="4" w:space="0" w:color="DBDCDE"/>
              <w:bottom w:val="single" w:sz="4" w:space="0" w:color="DBDCDE"/>
            </w:tcBorders>
          </w:tcPr>
          <w:p w14:paraId="691B4575" w14:textId="13EF84CB" w:rsidR="00E518CD" w:rsidRDefault="00E518CD" w:rsidP="00E518CD">
            <w:pPr>
              <w:pStyle w:val="bodycopy"/>
              <w:spacing w:after="0"/>
              <w:rPr>
                <w:sz w:val="16"/>
                <w:szCs w:val="16"/>
              </w:rPr>
            </w:pPr>
            <w:r w:rsidRPr="00E518CD">
              <w:rPr>
                <w:sz w:val="16"/>
                <w:szCs w:val="16"/>
              </w:rPr>
              <w:t>$10,000 - $19,999</w:t>
            </w:r>
          </w:p>
        </w:tc>
        <w:tc>
          <w:tcPr>
            <w:tcW w:w="3485" w:type="dxa"/>
            <w:tcBorders>
              <w:top w:val="single" w:sz="4" w:space="0" w:color="DBDCDE"/>
              <w:bottom w:val="single" w:sz="4" w:space="0" w:color="DBDCDE"/>
            </w:tcBorders>
          </w:tcPr>
          <w:p w14:paraId="5644846D" w14:textId="4613227C" w:rsidR="00E518CD" w:rsidRDefault="00E518CD" w:rsidP="006A33C1">
            <w:pPr>
              <w:pStyle w:val="bodycopy"/>
              <w:spacing w:after="0"/>
              <w:jc w:val="right"/>
              <w:rPr>
                <w:sz w:val="16"/>
                <w:szCs w:val="16"/>
              </w:rPr>
            </w:pPr>
            <w:r>
              <w:rPr>
                <w:sz w:val="16"/>
                <w:szCs w:val="16"/>
              </w:rPr>
              <w:t>-</w:t>
            </w:r>
          </w:p>
        </w:tc>
        <w:tc>
          <w:tcPr>
            <w:tcW w:w="3486" w:type="dxa"/>
            <w:tcBorders>
              <w:top w:val="single" w:sz="4" w:space="0" w:color="DBDCDE"/>
              <w:bottom w:val="single" w:sz="4" w:space="0" w:color="DBDCDE"/>
            </w:tcBorders>
          </w:tcPr>
          <w:p w14:paraId="1D992B28" w14:textId="3C8DF4A0" w:rsidR="00E518CD" w:rsidRDefault="00E518CD" w:rsidP="006A33C1">
            <w:pPr>
              <w:pStyle w:val="bodycopy"/>
              <w:spacing w:after="0"/>
              <w:jc w:val="right"/>
              <w:rPr>
                <w:sz w:val="16"/>
                <w:szCs w:val="16"/>
              </w:rPr>
            </w:pPr>
            <w:r>
              <w:rPr>
                <w:sz w:val="16"/>
                <w:szCs w:val="16"/>
              </w:rPr>
              <w:t>1</w:t>
            </w:r>
          </w:p>
        </w:tc>
      </w:tr>
      <w:tr w:rsidR="00E518CD" w14:paraId="616CEF0E" w14:textId="77777777" w:rsidTr="00E518CD">
        <w:tc>
          <w:tcPr>
            <w:tcW w:w="3485" w:type="dxa"/>
            <w:tcBorders>
              <w:top w:val="single" w:sz="4" w:space="0" w:color="DBDCDE"/>
              <w:bottom w:val="single" w:sz="4" w:space="0" w:color="DBDCDE"/>
            </w:tcBorders>
          </w:tcPr>
          <w:p w14:paraId="211FAA8D" w14:textId="58635D4D" w:rsidR="00E518CD" w:rsidRDefault="00E518CD" w:rsidP="00E518CD">
            <w:pPr>
              <w:pStyle w:val="bodycopy"/>
              <w:spacing w:after="0"/>
              <w:rPr>
                <w:sz w:val="16"/>
                <w:szCs w:val="16"/>
              </w:rPr>
            </w:pPr>
            <w:r w:rsidRPr="00E518CD">
              <w:rPr>
                <w:sz w:val="16"/>
                <w:szCs w:val="16"/>
              </w:rPr>
              <w:t>$20,000 - $29,999</w:t>
            </w:r>
          </w:p>
        </w:tc>
        <w:tc>
          <w:tcPr>
            <w:tcW w:w="3485" w:type="dxa"/>
            <w:tcBorders>
              <w:top w:val="single" w:sz="4" w:space="0" w:color="DBDCDE"/>
              <w:bottom w:val="single" w:sz="4" w:space="0" w:color="DBDCDE"/>
            </w:tcBorders>
          </w:tcPr>
          <w:p w14:paraId="56DEB1AC" w14:textId="671EC86F" w:rsidR="00E518CD" w:rsidRDefault="00E518CD" w:rsidP="006A33C1">
            <w:pPr>
              <w:pStyle w:val="bodycopy"/>
              <w:spacing w:after="0"/>
              <w:jc w:val="right"/>
              <w:rPr>
                <w:sz w:val="16"/>
                <w:szCs w:val="16"/>
              </w:rPr>
            </w:pPr>
            <w:r>
              <w:rPr>
                <w:sz w:val="16"/>
                <w:szCs w:val="16"/>
              </w:rPr>
              <w:t>7</w:t>
            </w:r>
          </w:p>
        </w:tc>
        <w:tc>
          <w:tcPr>
            <w:tcW w:w="3486" w:type="dxa"/>
            <w:tcBorders>
              <w:top w:val="single" w:sz="4" w:space="0" w:color="DBDCDE"/>
              <w:bottom w:val="single" w:sz="4" w:space="0" w:color="DBDCDE"/>
            </w:tcBorders>
          </w:tcPr>
          <w:p w14:paraId="3852F425" w14:textId="5996A790" w:rsidR="00E518CD" w:rsidRDefault="00E518CD" w:rsidP="006A33C1">
            <w:pPr>
              <w:pStyle w:val="bodycopy"/>
              <w:spacing w:after="0"/>
              <w:jc w:val="right"/>
              <w:rPr>
                <w:sz w:val="16"/>
                <w:szCs w:val="16"/>
              </w:rPr>
            </w:pPr>
            <w:r>
              <w:rPr>
                <w:sz w:val="16"/>
                <w:szCs w:val="16"/>
              </w:rPr>
              <w:t>-</w:t>
            </w:r>
          </w:p>
        </w:tc>
      </w:tr>
      <w:tr w:rsidR="00E518CD" w14:paraId="062E6756" w14:textId="77777777" w:rsidTr="00E518CD">
        <w:tc>
          <w:tcPr>
            <w:tcW w:w="3485" w:type="dxa"/>
            <w:tcBorders>
              <w:top w:val="single" w:sz="4" w:space="0" w:color="DBDCDE"/>
              <w:bottom w:val="single" w:sz="4" w:space="0" w:color="DBDCDE"/>
            </w:tcBorders>
          </w:tcPr>
          <w:p w14:paraId="2B1BCE18" w14:textId="099C84E6" w:rsidR="00E518CD" w:rsidRDefault="00E518CD" w:rsidP="00E518CD">
            <w:pPr>
              <w:pStyle w:val="bodycopy"/>
              <w:spacing w:after="0"/>
              <w:rPr>
                <w:sz w:val="16"/>
                <w:szCs w:val="16"/>
              </w:rPr>
            </w:pPr>
            <w:r w:rsidRPr="00E518CD">
              <w:rPr>
                <w:sz w:val="16"/>
                <w:szCs w:val="16"/>
              </w:rPr>
              <w:t>$50,000 - $59,000</w:t>
            </w:r>
          </w:p>
        </w:tc>
        <w:tc>
          <w:tcPr>
            <w:tcW w:w="3485" w:type="dxa"/>
            <w:tcBorders>
              <w:top w:val="single" w:sz="4" w:space="0" w:color="DBDCDE"/>
              <w:bottom w:val="single" w:sz="4" w:space="0" w:color="DBDCDE"/>
            </w:tcBorders>
          </w:tcPr>
          <w:p w14:paraId="64BE38AC" w14:textId="22FC3EEA" w:rsidR="00E518CD" w:rsidRDefault="00E518CD" w:rsidP="006A33C1">
            <w:pPr>
              <w:pStyle w:val="bodycopy"/>
              <w:spacing w:after="0"/>
              <w:jc w:val="right"/>
              <w:rPr>
                <w:sz w:val="16"/>
                <w:szCs w:val="16"/>
              </w:rPr>
            </w:pPr>
            <w:r>
              <w:rPr>
                <w:sz w:val="16"/>
                <w:szCs w:val="16"/>
              </w:rPr>
              <w:t>1</w:t>
            </w:r>
          </w:p>
        </w:tc>
        <w:tc>
          <w:tcPr>
            <w:tcW w:w="3486" w:type="dxa"/>
            <w:tcBorders>
              <w:top w:val="single" w:sz="4" w:space="0" w:color="DBDCDE"/>
              <w:bottom w:val="single" w:sz="4" w:space="0" w:color="DBDCDE"/>
            </w:tcBorders>
          </w:tcPr>
          <w:p w14:paraId="70910309" w14:textId="1D22A5E3" w:rsidR="00E518CD" w:rsidRDefault="00E518CD" w:rsidP="006A33C1">
            <w:pPr>
              <w:pStyle w:val="bodycopy"/>
              <w:spacing w:after="0"/>
              <w:jc w:val="right"/>
              <w:rPr>
                <w:sz w:val="16"/>
                <w:szCs w:val="16"/>
              </w:rPr>
            </w:pPr>
            <w:r>
              <w:rPr>
                <w:sz w:val="16"/>
                <w:szCs w:val="16"/>
              </w:rPr>
              <w:t>-</w:t>
            </w:r>
          </w:p>
        </w:tc>
      </w:tr>
      <w:tr w:rsidR="00E518CD" w14:paraId="59C47DAB" w14:textId="77777777" w:rsidTr="00E518CD">
        <w:tc>
          <w:tcPr>
            <w:tcW w:w="3485" w:type="dxa"/>
            <w:tcBorders>
              <w:top w:val="single" w:sz="4" w:space="0" w:color="DBDCDE"/>
              <w:bottom w:val="single" w:sz="4" w:space="0" w:color="DBDCDE"/>
            </w:tcBorders>
          </w:tcPr>
          <w:p w14:paraId="3D3EF37B" w14:textId="425ED138" w:rsidR="00E518CD" w:rsidRDefault="00E518CD" w:rsidP="00E518CD">
            <w:pPr>
              <w:pStyle w:val="bodycopy"/>
              <w:spacing w:after="0"/>
              <w:rPr>
                <w:sz w:val="16"/>
                <w:szCs w:val="16"/>
              </w:rPr>
            </w:pPr>
            <w:r w:rsidRPr="00E518CD">
              <w:rPr>
                <w:sz w:val="16"/>
                <w:szCs w:val="16"/>
              </w:rPr>
              <w:t>$70,000 - $79,000</w:t>
            </w:r>
          </w:p>
        </w:tc>
        <w:tc>
          <w:tcPr>
            <w:tcW w:w="3485" w:type="dxa"/>
            <w:tcBorders>
              <w:top w:val="single" w:sz="4" w:space="0" w:color="DBDCDE"/>
              <w:bottom w:val="single" w:sz="4" w:space="0" w:color="DBDCDE"/>
            </w:tcBorders>
          </w:tcPr>
          <w:p w14:paraId="330F9A17" w14:textId="420662C3" w:rsidR="00E518CD" w:rsidRDefault="00E518CD" w:rsidP="006A33C1">
            <w:pPr>
              <w:pStyle w:val="bodycopy"/>
              <w:spacing w:after="0"/>
              <w:jc w:val="right"/>
              <w:rPr>
                <w:sz w:val="16"/>
                <w:szCs w:val="16"/>
              </w:rPr>
            </w:pPr>
            <w:r>
              <w:rPr>
                <w:sz w:val="16"/>
                <w:szCs w:val="16"/>
              </w:rPr>
              <w:t>-</w:t>
            </w:r>
          </w:p>
        </w:tc>
        <w:tc>
          <w:tcPr>
            <w:tcW w:w="3486" w:type="dxa"/>
            <w:tcBorders>
              <w:top w:val="single" w:sz="4" w:space="0" w:color="DBDCDE"/>
              <w:bottom w:val="single" w:sz="4" w:space="0" w:color="DBDCDE"/>
            </w:tcBorders>
          </w:tcPr>
          <w:p w14:paraId="7897271D" w14:textId="7943D820" w:rsidR="00E518CD" w:rsidRDefault="00E518CD" w:rsidP="006A33C1">
            <w:pPr>
              <w:pStyle w:val="bodycopy"/>
              <w:spacing w:after="0"/>
              <w:jc w:val="right"/>
              <w:rPr>
                <w:sz w:val="16"/>
                <w:szCs w:val="16"/>
              </w:rPr>
            </w:pPr>
            <w:r>
              <w:rPr>
                <w:sz w:val="16"/>
                <w:szCs w:val="16"/>
              </w:rPr>
              <w:t>1</w:t>
            </w:r>
          </w:p>
        </w:tc>
      </w:tr>
      <w:tr w:rsidR="00E518CD" w14:paraId="76996296" w14:textId="77777777" w:rsidTr="00E518CD">
        <w:tc>
          <w:tcPr>
            <w:tcW w:w="3485" w:type="dxa"/>
            <w:tcBorders>
              <w:top w:val="single" w:sz="4" w:space="0" w:color="DBDCDE"/>
              <w:bottom w:val="single" w:sz="4" w:space="0" w:color="DBDCDE"/>
            </w:tcBorders>
          </w:tcPr>
          <w:p w14:paraId="6215E5F5" w14:textId="177DF8F3" w:rsidR="00E518CD" w:rsidRDefault="00E518CD" w:rsidP="00E518CD">
            <w:pPr>
              <w:pStyle w:val="bodycopy"/>
              <w:spacing w:after="0"/>
              <w:rPr>
                <w:sz w:val="16"/>
                <w:szCs w:val="16"/>
              </w:rPr>
            </w:pPr>
            <w:r w:rsidRPr="00E518CD">
              <w:rPr>
                <w:sz w:val="16"/>
                <w:szCs w:val="16"/>
              </w:rPr>
              <w:t>$260,000 - $269,999</w:t>
            </w:r>
          </w:p>
        </w:tc>
        <w:tc>
          <w:tcPr>
            <w:tcW w:w="3485" w:type="dxa"/>
            <w:tcBorders>
              <w:top w:val="single" w:sz="4" w:space="0" w:color="DBDCDE"/>
              <w:bottom w:val="single" w:sz="4" w:space="0" w:color="auto"/>
            </w:tcBorders>
          </w:tcPr>
          <w:p w14:paraId="7D23C3DD" w14:textId="0A4F24F4" w:rsidR="00E518CD" w:rsidRDefault="00E518CD" w:rsidP="006A33C1">
            <w:pPr>
              <w:pStyle w:val="bodycopy"/>
              <w:spacing w:after="0"/>
              <w:jc w:val="right"/>
              <w:rPr>
                <w:sz w:val="16"/>
                <w:szCs w:val="16"/>
              </w:rPr>
            </w:pPr>
            <w:r>
              <w:rPr>
                <w:sz w:val="16"/>
                <w:szCs w:val="16"/>
              </w:rPr>
              <w:t>1</w:t>
            </w:r>
          </w:p>
        </w:tc>
        <w:tc>
          <w:tcPr>
            <w:tcW w:w="3486" w:type="dxa"/>
            <w:tcBorders>
              <w:top w:val="single" w:sz="4" w:space="0" w:color="DBDCDE"/>
              <w:bottom w:val="single" w:sz="4" w:space="0" w:color="auto"/>
            </w:tcBorders>
          </w:tcPr>
          <w:p w14:paraId="601DE9A6" w14:textId="08039F0B" w:rsidR="00E518CD" w:rsidRDefault="00E518CD" w:rsidP="006A33C1">
            <w:pPr>
              <w:pStyle w:val="bodycopy"/>
              <w:spacing w:after="0"/>
              <w:jc w:val="right"/>
              <w:rPr>
                <w:sz w:val="16"/>
                <w:szCs w:val="16"/>
              </w:rPr>
            </w:pPr>
            <w:r>
              <w:rPr>
                <w:sz w:val="16"/>
                <w:szCs w:val="16"/>
              </w:rPr>
              <w:t>-</w:t>
            </w:r>
          </w:p>
        </w:tc>
      </w:tr>
      <w:tr w:rsidR="00E518CD" w14:paraId="352D033B" w14:textId="77777777" w:rsidTr="00E518CD">
        <w:tc>
          <w:tcPr>
            <w:tcW w:w="3485" w:type="dxa"/>
            <w:tcBorders>
              <w:top w:val="single" w:sz="4" w:space="0" w:color="DBDCDE"/>
            </w:tcBorders>
          </w:tcPr>
          <w:p w14:paraId="39F9614D" w14:textId="77777777" w:rsidR="00E518CD" w:rsidRDefault="00E518CD" w:rsidP="00E518CD">
            <w:pPr>
              <w:pStyle w:val="bodycopy"/>
              <w:spacing w:after="0"/>
              <w:rPr>
                <w:sz w:val="16"/>
                <w:szCs w:val="16"/>
              </w:rPr>
            </w:pPr>
            <w:r>
              <w:rPr>
                <w:sz w:val="16"/>
                <w:szCs w:val="16"/>
              </w:rPr>
              <w:t>Total Numbers</w:t>
            </w:r>
          </w:p>
          <w:p w14:paraId="7BDE5C73" w14:textId="7C468F6E" w:rsidR="00E518CD" w:rsidRPr="00E518CD" w:rsidRDefault="00E518CD" w:rsidP="00E518CD">
            <w:pPr>
              <w:pStyle w:val="bodycopy"/>
              <w:spacing w:after="0"/>
              <w:rPr>
                <w:sz w:val="16"/>
                <w:szCs w:val="16"/>
              </w:rPr>
            </w:pPr>
          </w:p>
        </w:tc>
        <w:tc>
          <w:tcPr>
            <w:tcW w:w="3485" w:type="dxa"/>
            <w:tcBorders>
              <w:top w:val="single" w:sz="4" w:space="0" w:color="auto"/>
            </w:tcBorders>
          </w:tcPr>
          <w:p w14:paraId="1C8D9939" w14:textId="19495220" w:rsidR="00E518CD" w:rsidRDefault="00E518CD" w:rsidP="006A33C1">
            <w:pPr>
              <w:pStyle w:val="bodycopy"/>
              <w:spacing w:after="0"/>
              <w:jc w:val="right"/>
              <w:rPr>
                <w:sz w:val="16"/>
                <w:szCs w:val="16"/>
              </w:rPr>
            </w:pPr>
            <w:r>
              <w:rPr>
                <w:sz w:val="16"/>
                <w:szCs w:val="16"/>
              </w:rPr>
              <w:t>9</w:t>
            </w:r>
          </w:p>
        </w:tc>
        <w:tc>
          <w:tcPr>
            <w:tcW w:w="3486" w:type="dxa"/>
            <w:tcBorders>
              <w:top w:val="single" w:sz="4" w:space="0" w:color="auto"/>
            </w:tcBorders>
          </w:tcPr>
          <w:p w14:paraId="7F3BD37B" w14:textId="1AE1B77E" w:rsidR="00E518CD" w:rsidRDefault="00E518CD" w:rsidP="006A33C1">
            <w:pPr>
              <w:pStyle w:val="bodycopy"/>
              <w:spacing w:after="0"/>
              <w:jc w:val="right"/>
              <w:rPr>
                <w:sz w:val="16"/>
                <w:szCs w:val="16"/>
              </w:rPr>
            </w:pPr>
            <w:r>
              <w:rPr>
                <w:sz w:val="16"/>
                <w:szCs w:val="16"/>
              </w:rPr>
              <w:t>0</w:t>
            </w:r>
          </w:p>
        </w:tc>
      </w:tr>
    </w:tbl>
    <w:p w14:paraId="058BAE79" w14:textId="53860440" w:rsidR="00E518CD" w:rsidRPr="00E518CD" w:rsidRDefault="00E518CD" w:rsidP="00E518CD">
      <w:pPr>
        <w:pStyle w:val="bodycopy"/>
        <w:rPr>
          <w:sz w:val="16"/>
          <w:szCs w:val="16"/>
        </w:rPr>
      </w:pPr>
      <w:r w:rsidRPr="00E518CD">
        <w:rPr>
          <w:sz w:val="16"/>
          <w:szCs w:val="16"/>
        </w:rPr>
        <w:t>Remuneration received, or due and receivable, during 2019-20 by Responsible Persons including the Accountable Officer from the Authority in connection with the management of the Authority was $498,726 ($122,593 in 2018-19).</w:t>
      </w:r>
    </w:p>
    <w:p w14:paraId="353A72F4" w14:textId="77777777" w:rsidR="00E518CD" w:rsidRPr="00E518CD" w:rsidRDefault="00E518CD" w:rsidP="00E518CD">
      <w:pPr>
        <w:shd w:val="clear" w:color="auto" w:fill="D1E19C"/>
        <w:spacing w:after="66"/>
        <w:ind w:left="-4" w:hanging="10"/>
        <w:rPr>
          <w:b/>
          <w:bCs/>
          <w:sz w:val="16"/>
          <w:szCs w:val="16"/>
        </w:rPr>
      </w:pPr>
      <w:r w:rsidRPr="00E518CD">
        <w:rPr>
          <w:rFonts w:eastAsia="Gotham"/>
          <w:b/>
          <w:bCs/>
          <w:color w:val="181717"/>
          <w:sz w:val="16"/>
          <w:szCs w:val="16"/>
        </w:rPr>
        <w:t>8.2 Remuneration of executives</w:t>
      </w:r>
    </w:p>
    <w:p w14:paraId="1E58C19A" w14:textId="77909ED6" w:rsidR="00E518CD" w:rsidRPr="00E518CD" w:rsidRDefault="00E518CD" w:rsidP="00E518CD">
      <w:pPr>
        <w:pStyle w:val="bodycopy"/>
        <w:rPr>
          <w:sz w:val="16"/>
          <w:szCs w:val="16"/>
        </w:rPr>
      </w:pPr>
      <w:r w:rsidRPr="00E518CD">
        <w:rPr>
          <w:sz w:val="16"/>
          <w:szCs w:val="16"/>
        </w:rPr>
        <w:t xml:space="preserve">The number of executive officers, other than the Minister and Accountable Officer listed in Note 8.1 and their total remuneration during the reporting period are shown in the table below. Total annualised employee equivalents provide a measure of full time equivalent executive officers over the reporting period. </w:t>
      </w:r>
    </w:p>
    <w:p w14:paraId="4E07E4F2" w14:textId="77777777" w:rsidR="00E518CD" w:rsidRPr="00E518CD" w:rsidRDefault="00E518CD" w:rsidP="00E518CD">
      <w:pPr>
        <w:pStyle w:val="bodycopy"/>
        <w:rPr>
          <w:sz w:val="16"/>
          <w:szCs w:val="16"/>
        </w:rPr>
      </w:pPr>
      <w:r w:rsidRPr="00E518CD">
        <w:rPr>
          <w:sz w:val="16"/>
          <w:szCs w:val="16"/>
        </w:rPr>
        <w:t xml:space="preserve">Remuneration comprises employee benefits in all forms of consideration paid, payable or provided by the entity, or on behalf of the entity, in exchange for services rendered, and is disclosed in the following categories: </w:t>
      </w:r>
    </w:p>
    <w:p w14:paraId="369DAA75" w14:textId="77777777" w:rsidR="00E518CD" w:rsidRPr="006A33C1" w:rsidRDefault="00E518CD" w:rsidP="009C16F1">
      <w:pPr>
        <w:pStyle w:val="bodycopy"/>
        <w:numPr>
          <w:ilvl w:val="0"/>
          <w:numId w:val="27"/>
        </w:numPr>
        <w:rPr>
          <w:sz w:val="16"/>
          <w:szCs w:val="16"/>
        </w:rPr>
      </w:pPr>
      <w:r w:rsidRPr="006A33C1">
        <w:rPr>
          <w:sz w:val="16"/>
          <w:szCs w:val="16"/>
        </w:rPr>
        <w:t>Short-term employee benefits include amounts such as wages, salaries, annual leave or sick leave that are usually paid or payable on a regular basis, as well as non-monetary benefits such as allowances and free or subsidised goods or services;</w:t>
      </w:r>
    </w:p>
    <w:p w14:paraId="1FE6F401" w14:textId="59A11A9A" w:rsidR="00E518CD" w:rsidRPr="006A33C1" w:rsidRDefault="00E518CD" w:rsidP="009C16F1">
      <w:pPr>
        <w:pStyle w:val="bodycopy"/>
        <w:numPr>
          <w:ilvl w:val="0"/>
          <w:numId w:val="27"/>
        </w:numPr>
        <w:rPr>
          <w:sz w:val="16"/>
          <w:szCs w:val="16"/>
        </w:rPr>
      </w:pPr>
      <w:r w:rsidRPr="006A33C1">
        <w:rPr>
          <w:sz w:val="16"/>
          <w:szCs w:val="16"/>
        </w:rPr>
        <w:t>Post-employment benefits include pensions and other retirement benefits paid or payable on a discrete basis when employment has ceased; and</w:t>
      </w:r>
    </w:p>
    <w:p w14:paraId="7A2B86E7" w14:textId="150F01A8" w:rsidR="00E518CD" w:rsidRDefault="00E518CD" w:rsidP="009C16F1">
      <w:pPr>
        <w:pStyle w:val="bodycopy"/>
        <w:numPr>
          <w:ilvl w:val="0"/>
          <w:numId w:val="27"/>
        </w:numPr>
        <w:rPr>
          <w:sz w:val="16"/>
          <w:szCs w:val="16"/>
        </w:rPr>
      </w:pPr>
      <w:r w:rsidRPr="006A33C1">
        <w:rPr>
          <w:sz w:val="16"/>
          <w:szCs w:val="16"/>
        </w:rPr>
        <w:t>Other long-term benefits include long service leave, other long-service benefit or deferred compensation.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6A33C1" w:rsidRPr="00E518CD" w14:paraId="46A3E143" w14:textId="77777777" w:rsidTr="00DB065E">
        <w:tc>
          <w:tcPr>
            <w:tcW w:w="3485" w:type="dxa"/>
          </w:tcPr>
          <w:p w14:paraId="74708155" w14:textId="77777777" w:rsidR="006A33C1" w:rsidRDefault="006A33C1" w:rsidP="00DB065E">
            <w:pPr>
              <w:pStyle w:val="bodycopy"/>
              <w:spacing w:after="0"/>
              <w:rPr>
                <w:sz w:val="16"/>
                <w:szCs w:val="16"/>
              </w:rPr>
            </w:pPr>
          </w:p>
        </w:tc>
        <w:tc>
          <w:tcPr>
            <w:tcW w:w="3485" w:type="dxa"/>
            <w:tcBorders>
              <w:bottom w:val="single" w:sz="4" w:space="0" w:color="auto"/>
            </w:tcBorders>
          </w:tcPr>
          <w:p w14:paraId="1B1E96A3" w14:textId="77777777" w:rsidR="006A33C1" w:rsidRPr="00E518CD" w:rsidRDefault="006A33C1" w:rsidP="006A33C1">
            <w:pPr>
              <w:pStyle w:val="bodycopy"/>
              <w:spacing w:after="0"/>
              <w:jc w:val="right"/>
              <w:rPr>
                <w:sz w:val="16"/>
                <w:szCs w:val="16"/>
              </w:rPr>
            </w:pPr>
            <w:r w:rsidRPr="00E518CD">
              <w:rPr>
                <w:b/>
                <w:bCs/>
                <w:sz w:val="16"/>
                <w:szCs w:val="16"/>
              </w:rPr>
              <w:t>2020</w:t>
            </w:r>
          </w:p>
        </w:tc>
        <w:tc>
          <w:tcPr>
            <w:tcW w:w="3486" w:type="dxa"/>
            <w:tcBorders>
              <w:bottom w:val="single" w:sz="4" w:space="0" w:color="auto"/>
            </w:tcBorders>
          </w:tcPr>
          <w:p w14:paraId="7F85AF52" w14:textId="77777777" w:rsidR="006A33C1" w:rsidRPr="00E518CD" w:rsidRDefault="006A33C1" w:rsidP="006A33C1">
            <w:pPr>
              <w:pStyle w:val="bodycopy"/>
              <w:spacing w:after="0"/>
              <w:jc w:val="right"/>
              <w:rPr>
                <w:sz w:val="16"/>
                <w:szCs w:val="16"/>
              </w:rPr>
            </w:pPr>
            <w:r w:rsidRPr="00E518CD">
              <w:rPr>
                <w:b/>
                <w:bCs/>
                <w:sz w:val="16"/>
                <w:szCs w:val="16"/>
              </w:rPr>
              <w:t>2019</w:t>
            </w:r>
          </w:p>
        </w:tc>
      </w:tr>
      <w:tr w:rsidR="006A33C1" w:rsidRPr="00E518CD" w14:paraId="2295E01A" w14:textId="77777777" w:rsidTr="00DB065E">
        <w:tc>
          <w:tcPr>
            <w:tcW w:w="3485" w:type="dxa"/>
            <w:tcBorders>
              <w:bottom w:val="single" w:sz="4" w:space="0" w:color="DBDCDE"/>
            </w:tcBorders>
          </w:tcPr>
          <w:p w14:paraId="1805A694" w14:textId="27934425" w:rsidR="006A33C1" w:rsidRPr="006A33C1" w:rsidRDefault="006A33C1" w:rsidP="00DB065E">
            <w:pPr>
              <w:pStyle w:val="bodycopy"/>
              <w:spacing w:after="0"/>
              <w:rPr>
                <w:i/>
                <w:iCs/>
                <w:sz w:val="16"/>
                <w:szCs w:val="16"/>
              </w:rPr>
            </w:pPr>
            <w:r w:rsidRPr="00E518CD">
              <w:rPr>
                <w:rFonts w:eastAsia="Gotham"/>
                <w:i/>
                <w:color w:val="181717"/>
                <w:sz w:val="16"/>
                <w:szCs w:val="16"/>
                <w:u w:val="single" w:color="C9C9C9"/>
              </w:rPr>
              <w:t>Remuneration of Executive Officers</w:t>
            </w:r>
          </w:p>
        </w:tc>
        <w:tc>
          <w:tcPr>
            <w:tcW w:w="3485" w:type="dxa"/>
            <w:tcBorders>
              <w:top w:val="single" w:sz="4" w:space="0" w:color="auto"/>
              <w:bottom w:val="single" w:sz="4" w:space="0" w:color="DBDCDE"/>
            </w:tcBorders>
          </w:tcPr>
          <w:p w14:paraId="2BD42A13" w14:textId="6E2B10E2" w:rsidR="006A33C1" w:rsidRPr="00E518CD" w:rsidRDefault="006A33C1" w:rsidP="006A33C1">
            <w:pPr>
              <w:pStyle w:val="bodycopy"/>
              <w:spacing w:after="0"/>
              <w:jc w:val="right"/>
              <w:rPr>
                <w:b/>
                <w:bCs/>
                <w:sz w:val="16"/>
                <w:szCs w:val="16"/>
              </w:rPr>
            </w:pPr>
            <w:r>
              <w:rPr>
                <w:b/>
                <w:bCs/>
                <w:sz w:val="16"/>
                <w:szCs w:val="16"/>
              </w:rPr>
              <w:t>$(‘000)</w:t>
            </w:r>
          </w:p>
        </w:tc>
        <w:tc>
          <w:tcPr>
            <w:tcW w:w="3486" w:type="dxa"/>
            <w:tcBorders>
              <w:top w:val="single" w:sz="4" w:space="0" w:color="auto"/>
              <w:bottom w:val="single" w:sz="4" w:space="0" w:color="DBDCDE"/>
            </w:tcBorders>
          </w:tcPr>
          <w:p w14:paraId="055ED81F" w14:textId="09916178" w:rsidR="006A33C1" w:rsidRPr="00E518CD" w:rsidRDefault="006A33C1" w:rsidP="006A33C1">
            <w:pPr>
              <w:pStyle w:val="bodycopy"/>
              <w:spacing w:after="0"/>
              <w:jc w:val="right"/>
              <w:rPr>
                <w:b/>
                <w:bCs/>
                <w:sz w:val="16"/>
                <w:szCs w:val="16"/>
              </w:rPr>
            </w:pPr>
            <w:r>
              <w:rPr>
                <w:b/>
                <w:bCs/>
                <w:sz w:val="16"/>
                <w:szCs w:val="16"/>
              </w:rPr>
              <w:t>$(‘000)</w:t>
            </w:r>
          </w:p>
        </w:tc>
      </w:tr>
      <w:tr w:rsidR="006A33C1" w14:paraId="208C3AA5" w14:textId="77777777" w:rsidTr="00DB065E">
        <w:tc>
          <w:tcPr>
            <w:tcW w:w="3485" w:type="dxa"/>
            <w:tcBorders>
              <w:top w:val="single" w:sz="4" w:space="0" w:color="DBDCDE"/>
              <w:bottom w:val="single" w:sz="4" w:space="0" w:color="DBDCDE"/>
            </w:tcBorders>
          </w:tcPr>
          <w:p w14:paraId="6AC2F9D1" w14:textId="7AEDC01D" w:rsidR="006A33C1" w:rsidRDefault="006A33C1" w:rsidP="00DB065E">
            <w:pPr>
              <w:pStyle w:val="bodycopy"/>
              <w:spacing w:after="0"/>
              <w:rPr>
                <w:sz w:val="16"/>
                <w:szCs w:val="16"/>
              </w:rPr>
            </w:pPr>
            <w:r w:rsidRPr="006A33C1">
              <w:rPr>
                <w:sz w:val="16"/>
                <w:szCs w:val="16"/>
              </w:rPr>
              <w:t>Short-term employee benefits</w:t>
            </w:r>
          </w:p>
        </w:tc>
        <w:tc>
          <w:tcPr>
            <w:tcW w:w="3485" w:type="dxa"/>
            <w:tcBorders>
              <w:top w:val="single" w:sz="4" w:space="0" w:color="DBDCDE"/>
              <w:bottom w:val="single" w:sz="4" w:space="0" w:color="DBDCDE"/>
            </w:tcBorders>
          </w:tcPr>
          <w:p w14:paraId="54F6C5DA" w14:textId="7D9537C4" w:rsidR="006A33C1" w:rsidRDefault="006A33C1" w:rsidP="006A33C1">
            <w:pPr>
              <w:pStyle w:val="bodycopy"/>
              <w:spacing w:after="0"/>
              <w:jc w:val="right"/>
              <w:rPr>
                <w:sz w:val="16"/>
                <w:szCs w:val="16"/>
              </w:rPr>
            </w:pPr>
            <w:r w:rsidRPr="006A33C1">
              <w:rPr>
                <w:sz w:val="16"/>
                <w:szCs w:val="16"/>
              </w:rPr>
              <w:t>236</w:t>
            </w:r>
          </w:p>
        </w:tc>
        <w:tc>
          <w:tcPr>
            <w:tcW w:w="3486" w:type="dxa"/>
            <w:tcBorders>
              <w:top w:val="single" w:sz="4" w:space="0" w:color="DBDCDE"/>
              <w:bottom w:val="single" w:sz="4" w:space="0" w:color="DBDCDE"/>
            </w:tcBorders>
          </w:tcPr>
          <w:p w14:paraId="1A1130DC" w14:textId="172EA667" w:rsidR="006A33C1" w:rsidRDefault="006A33C1" w:rsidP="006A33C1">
            <w:pPr>
              <w:pStyle w:val="bodycopy"/>
              <w:spacing w:after="0"/>
              <w:jc w:val="right"/>
              <w:rPr>
                <w:sz w:val="16"/>
                <w:szCs w:val="16"/>
              </w:rPr>
            </w:pPr>
            <w:r>
              <w:rPr>
                <w:sz w:val="16"/>
                <w:szCs w:val="16"/>
              </w:rPr>
              <w:t>-</w:t>
            </w:r>
          </w:p>
        </w:tc>
      </w:tr>
      <w:tr w:rsidR="006A33C1" w14:paraId="0D7B87D9" w14:textId="77777777" w:rsidTr="00DB065E">
        <w:tc>
          <w:tcPr>
            <w:tcW w:w="3485" w:type="dxa"/>
            <w:tcBorders>
              <w:top w:val="single" w:sz="4" w:space="0" w:color="DBDCDE"/>
              <w:bottom w:val="single" w:sz="4" w:space="0" w:color="DBDCDE"/>
            </w:tcBorders>
          </w:tcPr>
          <w:p w14:paraId="3EB293CC" w14:textId="58DB6CBD" w:rsidR="006A33C1" w:rsidRDefault="006A33C1" w:rsidP="00DB065E">
            <w:pPr>
              <w:pStyle w:val="bodycopy"/>
              <w:spacing w:after="0"/>
              <w:rPr>
                <w:sz w:val="16"/>
                <w:szCs w:val="16"/>
              </w:rPr>
            </w:pPr>
            <w:r w:rsidRPr="006A33C1">
              <w:rPr>
                <w:sz w:val="16"/>
                <w:szCs w:val="16"/>
              </w:rPr>
              <w:t>Post-employment benefits</w:t>
            </w:r>
          </w:p>
        </w:tc>
        <w:tc>
          <w:tcPr>
            <w:tcW w:w="3485" w:type="dxa"/>
            <w:tcBorders>
              <w:top w:val="single" w:sz="4" w:space="0" w:color="DBDCDE"/>
              <w:bottom w:val="single" w:sz="4" w:space="0" w:color="DBDCDE"/>
            </w:tcBorders>
          </w:tcPr>
          <w:p w14:paraId="63DCDA5D" w14:textId="7E743C63" w:rsidR="006A33C1" w:rsidRDefault="006A33C1" w:rsidP="006A33C1">
            <w:pPr>
              <w:pStyle w:val="bodycopy"/>
              <w:spacing w:after="0"/>
              <w:jc w:val="right"/>
              <w:rPr>
                <w:sz w:val="16"/>
                <w:szCs w:val="16"/>
              </w:rPr>
            </w:pPr>
            <w:r w:rsidRPr="006A33C1">
              <w:rPr>
                <w:sz w:val="16"/>
                <w:szCs w:val="16"/>
              </w:rPr>
              <w:t>21</w:t>
            </w:r>
          </w:p>
        </w:tc>
        <w:tc>
          <w:tcPr>
            <w:tcW w:w="3486" w:type="dxa"/>
            <w:tcBorders>
              <w:top w:val="single" w:sz="4" w:space="0" w:color="DBDCDE"/>
              <w:bottom w:val="single" w:sz="4" w:space="0" w:color="DBDCDE"/>
            </w:tcBorders>
          </w:tcPr>
          <w:p w14:paraId="2AB21926" w14:textId="238FE59A" w:rsidR="006A33C1" w:rsidRDefault="006A33C1" w:rsidP="006A33C1">
            <w:pPr>
              <w:pStyle w:val="bodycopy"/>
              <w:spacing w:after="0"/>
              <w:jc w:val="right"/>
              <w:rPr>
                <w:sz w:val="16"/>
                <w:szCs w:val="16"/>
              </w:rPr>
            </w:pPr>
            <w:r>
              <w:rPr>
                <w:sz w:val="16"/>
                <w:szCs w:val="16"/>
              </w:rPr>
              <w:t>-</w:t>
            </w:r>
          </w:p>
        </w:tc>
      </w:tr>
      <w:tr w:rsidR="006A33C1" w14:paraId="2D0E6145" w14:textId="77777777" w:rsidTr="006A33C1">
        <w:tc>
          <w:tcPr>
            <w:tcW w:w="3485" w:type="dxa"/>
            <w:tcBorders>
              <w:top w:val="single" w:sz="4" w:space="0" w:color="DBDCDE"/>
              <w:bottom w:val="single" w:sz="4" w:space="0" w:color="DBDCDE"/>
            </w:tcBorders>
          </w:tcPr>
          <w:p w14:paraId="5717366B" w14:textId="511BA693" w:rsidR="006A33C1" w:rsidRDefault="006A33C1" w:rsidP="00DB065E">
            <w:pPr>
              <w:pStyle w:val="bodycopy"/>
              <w:spacing w:after="0"/>
              <w:rPr>
                <w:sz w:val="16"/>
                <w:szCs w:val="16"/>
              </w:rPr>
            </w:pPr>
            <w:r w:rsidRPr="006A33C1">
              <w:rPr>
                <w:sz w:val="16"/>
                <w:szCs w:val="16"/>
              </w:rPr>
              <w:t>Other long-term benefits</w:t>
            </w:r>
          </w:p>
        </w:tc>
        <w:tc>
          <w:tcPr>
            <w:tcW w:w="3485" w:type="dxa"/>
            <w:tcBorders>
              <w:top w:val="single" w:sz="4" w:space="0" w:color="DBDCDE"/>
              <w:bottom w:val="single" w:sz="4" w:space="0" w:color="000000"/>
            </w:tcBorders>
          </w:tcPr>
          <w:p w14:paraId="308F959E" w14:textId="7346C028" w:rsidR="006A33C1" w:rsidRDefault="006A33C1" w:rsidP="006A33C1">
            <w:pPr>
              <w:pStyle w:val="bodycopy"/>
              <w:spacing w:after="0"/>
              <w:jc w:val="right"/>
              <w:rPr>
                <w:sz w:val="16"/>
                <w:szCs w:val="16"/>
              </w:rPr>
            </w:pPr>
            <w:r>
              <w:rPr>
                <w:sz w:val="16"/>
                <w:szCs w:val="16"/>
              </w:rPr>
              <w:t>4</w:t>
            </w:r>
          </w:p>
        </w:tc>
        <w:tc>
          <w:tcPr>
            <w:tcW w:w="3486" w:type="dxa"/>
            <w:tcBorders>
              <w:top w:val="single" w:sz="4" w:space="0" w:color="DBDCDE"/>
              <w:bottom w:val="single" w:sz="4" w:space="0" w:color="000000"/>
            </w:tcBorders>
          </w:tcPr>
          <w:p w14:paraId="0F6B93B6" w14:textId="77777777" w:rsidR="006A33C1" w:rsidRDefault="006A33C1" w:rsidP="006A33C1">
            <w:pPr>
              <w:pStyle w:val="bodycopy"/>
              <w:spacing w:after="0"/>
              <w:jc w:val="right"/>
              <w:rPr>
                <w:sz w:val="16"/>
                <w:szCs w:val="16"/>
              </w:rPr>
            </w:pPr>
            <w:r>
              <w:rPr>
                <w:sz w:val="16"/>
                <w:szCs w:val="16"/>
              </w:rPr>
              <w:t>-</w:t>
            </w:r>
          </w:p>
        </w:tc>
      </w:tr>
      <w:tr w:rsidR="006A33C1" w14:paraId="0C95E51E" w14:textId="77777777" w:rsidTr="006A33C1">
        <w:tc>
          <w:tcPr>
            <w:tcW w:w="3485" w:type="dxa"/>
            <w:tcBorders>
              <w:top w:val="single" w:sz="4" w:space="0" w:color="DBDCDE"/>
              <w:bottom w:val="single" w:sz="4" w:space="0" w:color="DBDCDE"/>
            </w:tcBorders>
          </w:tcPr>
          <w:p w14:paraId="1BB657BB" w14:textId="2C8D60E7" w:rsidR="006A33C1" w:rsidRDefault="006A33C1" w:rsidP="00DB065E">
            <w:pPr>
              <w:pStyle w:val="bodycopy"/>
              <w:spacing w:after="0"/>
              <w:rPr>
                <w:sz w:val="16"/>
                <w:szCs w:val="16"/>
              </w:rPr>
            </w:pPr>
            <w:r w:rsidRPr="006A33C1">
              <w:rPr>
                <w:sz w:val="16"/>
                <w:szCs w:val="16"/>
              </w:rPr>
              <w:t>Total remuneration (</w:t>
            </w:r>
            <w:proofErr w:type="spellStart"/>
            <w:r w:rsidRPr="006A33C1">
              <w:rPr>
                <w:sz w:val="16"/>
                <w:szCs w:val="16"/>
              </w:rPr>
              <w:t>i</w:t>
            </w:r>
            <w:proofErr w:type="spellEnd"/>
            <w:r w:rsidRPr="006A33C1">
              <w:rPr>
                <w:sz w:val="16"/>
                <w:szCs w:val="16"/>
              </w:rPr>
              <w:t>)</w:t>
            </w:r>
          </w:p>
        </w:tc>
        <w:tc>
          <w:tcPr>
            <w:tcW w:w="3485" w:type="dxa"/>
            <w:tcBorders>
              <w:top w:val="single" w:sz="4" w:space="0" w:color="000000"/>
              <w:bottom w:val="single" w:sz="4" w:space="0" w:color="DBDCDE"/>
            </w:tcBorders>
          </w:tcPr>
          <w:p w14:paraId="3D50553C" w14:textId="15782CB0" w:rsidR="006A33C1" w:rsidRDefault="006A33C1" w:rsidP="006A33C1">
            <w:pPr>
              <w:pStyle w:val="bodycopy"/>
              <w:spacing w:after="0"/>
              <w:jc w:val="right"/>
              <w:rPr>
                <w:sz w:val="16"/>
                <w:szCs w:val="16"/>
              </w:rPr>
            </w:pPr>
            <w:r>
              <w:rPr>
                <w:sz w:val="16"/>
                <w:szCs w:val="16"/>
              </w:rPr>
              <w:t>`</w:t>
            </w:r>
          </w:p>
        </w:tc>
        <w:tc>
          <w:tcPr>
            <w:tcW w:w="3486" w:type="dxa"/>
            <w:tcBorders>
              <w:top w:val="single" w:sz="4" w:space="0" w:color="000000"/>
              <w:bottom w:val="single" w:sz="4" w:space="0" w:color="DBDCDE"/>
            </w:tcBorders>
          </w:tcPr>
          <w:p w14:paraId="4DE2B065" w14:textId="77777777" w:rsidR="006A33C1" w:rsidRDefault="006A33C1" w:rsidP="006A33C1">
            <w:pPr>
              <w:pStyle w:val="bodycopy"/>
              <w:spacing w:after="0"/>
              <w:jc w:val="right"/>
              <w:rPr>
                <w:sz w:val="16"/>
                <w:szCs w:val="16"/>
              </w:rPr>
            </w:pPr>
            <w:r>
              <w:rPr>
                <w:sz w:val="16"/>
                <w:szCs w:val="16"/>
              </w:rPr>
              <w:t>-</w:t>
            </w:r>
          </w:p>
        </w:tc>
      </w:tr>
      <w:tr w:rsidR="006A33C1" w14:paraId="3DB797F1" w14:textId="77777777" w:rsidTr="00DB065E">
        <w:tc>
          <w:tcPr>
            <w:tcW w:w="3485" w:type="dxa"/>
            <w:tcBorders>
              <w:top w:val="single" w:sz="4" w:space="0" w:color="DBDCDE"/>
              <w:bottom w:val="single" w:sz="4" w:space="0" w:color="DBDCDE"/>
            </w:tcBorders>
          </w:tcPr>
          <w:p w14:paraId="6D835BE1" w14:textId="3CC0EF3B" w:rsidR="006A33C1" w:rsidRDefault="006A33C1" w:rsidP="00DB065E">
            <w:pPr>
              <w:pStyle w:val="bodycopy"/>
              <w:spacing w:after="0"/>
              <w:rPr>
                <w:sz w:val="16"/>
                <w:szCs w:val="16"/>
              </w:rPr>
            </w:pPr>
            <w:r w:rsidRPr="006A33C1">
              <w:rPr>
                <w:sz w:val="16"/>
                <w:szCs w:val="16"/>
              </w:rPr>
              <w:t>Total number of executives</w:t>
            </w:r>
          </w:p>
        </w:tc>
        <w:tc>
          <w:tcPr>
            <w:tcW w:w="3485" w:type="dxa"/>
            <w:tcBorders>
              <w:top w:val="single" w:sz="4" w:space="0" w:color="DBDCDE"/>
              <w:bottom w:val="single" w:sz="4" w:space="0" w:color="DBDCDE"/>
            </w:tcBorders>
          </w:tcPr>
          <w:p w14:paraId="6368B87A" w14:textId="76F80FCB" w:rsidR="006A33C1" w:rsidRDefault="006A33C1" w:rsidP="006A33C1">
            <w:pPr>
              <w:pStyle w:val="bodycopy"/>
              <w:spacing w:after="0"/>
              <w:jc w:val="right"/>
              <w:rPr>
                <w:sz w:val="16"/>
                <w:szCs w:val="16"/>
              </w:rPr>
            </w:pPr>
            <w:r>
              <w:rPr>
                <w:sz w:val="16"/>
                <w:szCs w:val="16"/>
              </w:rPr>
              <w:t>1</w:t>
            </w:r>
          </w:p>
        </w:tc>
        <w:tc>
          <w:tcPr>
            <w:tcW w:w="3486" w:type="dxa"/>
            <w:tcBorders>
              <w:top w:val="single" w:sz="4" w:space="0" w:color="DBDCDE"/>
              <w:bottom w:val="single" w:sz="4" w:space="0" w:color="DBDCDE"/>
            </w:tcBorders>
          </w:tcPr>
          <w:p w14:paraId="437A1655" w14:textId="4BF0FF0A" w:rsidR="006A33C1" w:rsidRDefault="006A33C1" w:rsidP="006A33C1">
            <w:pPr>
              <w:pStyle w:val="bodycopy"/>
              <w:spacing w:after="0"/>
              <w:jc w:val="right"/>
              <w:rPr>
                <w:sz w:val="16"/>
                <w:szCs w:val="16"/>
              </w:rPr>
            </w:pPr>
            <w:r>
              <w:rPr>
                <w:sz w:val="16"/>
                <w:szCs w:val="16"/>
              </w:rPr>
              <w:t>-</w:t>
            </w:r>
          </w:p>
        </w:tc>
      </w:tr>
      <w:tr w:rsidR="006A33C1" w14:paraId="300EEDC9" w14:textId="77777777" w:rsidTr="006A33C1">
        <w:tc>
          <w:tcPr>
            <w:tcW w:w="3485" w:type="dxa"/>
            <w:tcBorders>
              <w:top w:val="single" w:sz="4" w:space="0" w:color="DBDCDE"/>
              <w:bottom w:val="single" w:sz="4" w:space="0" w:color="DBDCDE"/>
            </w:tcBorders>
          </w:tcPr>
          <w:p w14:paraId="474CC2F4" w14:textId="77777777" w:rsidR="006A33C1" w:rsidRDefault="006A33C1" w:rsidP="00DB065E">
            <w:pPr>
              <w:pStyle w:val="bodycopy"/>
              <w:spacing w:after="0"/>
              <w:rPr>
                <w:sz w:val="16"/>
                <w:szCs w:val="16"/>
              </w:rPr>
            </w:pPr>
            <w:r w:rsidRPr="00E518CD">
              <w:rPr>
                <w:sz w:val="16"/>
                <w:szCs w:val="16"/>
              </w:rPr>
              <w:t>$260,000 - $269,999</w:t>
            </w:r>
          </w:p>
        </w:tc>
        <w:tc>
          <w:tcPr>
            <w:tcW w:w="3485" w:type="dxa"/>
            <w:tcBorders>
              <w:top w:val="single" w:sz="4" w:space="0" w:color="DBDCDE"/>
              <w:bottom w:val="single" w:sz="4" w:space="0" w:color="DBDCDE" w:themeColor="text1" w:themeTint="33"/>
            </w:tcBorders>
          </w:tcPr>
          <w:p w14:paraId="66DFF2A4" w14:textId="77777777" w:rsidR="006A33C1" w:rsidRDefault="006A33C1" w:rsidP="006A33C1">
            <w:pPr>
              <w:pStyle w:val="bodycopy"/>
              <w:spacing w:after="0"/>
              <w:jc w:val="right"/>
              <w:rPr>
                <w:sz w:val="16"/>
                <w:szCs w:val="16"/>
              </w:rPr>
            </w:pPr>
            <w:r>
              <w:rPr>
                <w:sz w:val="16"/>
                <w:szCs w:val="16"/>
              </w:rPr>
              <w:t>1</w:t>
            </w:r>
          </w:p>
        </w:tc>
        <w:tc>
          <w:tcPr>
            <w:tcW w:w="3486" w:type="dxa"/>
            <w:tcBorders>
              <w:top w:val="single" w:sz="4" w:space="0" w:color="DBDCDE"/>
              <w:bottom w:val="single" w:sz="4" w:space="0" w:color="DBDCDE" w:themeColor="text1" w:themeTint="33"/>
            </w:tcBorders>
          </w:tcPr>
          <w:p w14:paraId="386C5BEA" w14:textId="77777777" w:rsidR="006A33C1" w:rsidRDefault="006A33C1" w:rsidP="006A33C1">
            <w:pPr>
              <w:pStyle w:val="bodycopy"/>
              <w:spacing w:after="0"/>
              <w:jc w:val="right"/>
              <w:rPr>
                <w:sz w:val="16"/>
                <w:szCs w:val="16"/>
              </w:rPr>
            </w:pPr>
            <w:r>
              <w:rPr>
                <w:sz w:val="16"/>
                <w:szCs w:val="16"/>
              </w:rPr>
              <w:t>-</w:t>
            </w:r>
          </w:p>
        </w:tc>
      </w:tr>
      <w:tr w:rsidR="006A33C1" w14:paraId="3CE56AD6" w14:textId="77777777" w:rsidTr="006A33C1">
        <w:tc>
          <w:tcPr>
            <w:tcW w:w="3485" w:type="dxa"/>
            <w:tcBorders>
              <w:top w:val="single" w:sz="4" w:space="0" w:color="DBDCDE"/>
            </w:tcBorders>
          </w:tcPr>
          <w:p w14:paraId="6BAA54DB" w14:textId="6AA19695" w:rsidR="006A33C1" w:rsidRPr="00E518CD" w:rsidRDefault="006A33C1" w:rsidP="00DB065E">
            <w:pPr>
              <w:pStyle w:val="bodycopy"/>
              <w:spacing w:after="0"/>
              <w:rPr>
                <w:sz w:val="16"/>
                <w:szCs w:val="16"/>
              </w:rPr>
            </w:pPr>
            <w:r w:rsidRPr="006A33C1">
              <w:rPr>
                <w:sz w:val="16"/>
                <w:szCs w:val="16"/>
              </w:rPr>
              <w:t>Total annualised employee equivalents (ii)</w:t>
            </w:r>
          </w:p>
        </w:tc>
        <w:tc>
          <w:tcPr>
            <w:tcW w:w="3485" w:type="dxa"/>
            <w:tcBorders>
              <w:top w:val="single" w:sz="4" w:space="0" w:color="DBDCDE" w:themeColor="text1" w:themeTint="33"/>
            </w:tcBorders>
          </w:tcPr>
          <w:p w14:paraId="00863432" w14:textId="29DAD493" w:rsidR="006A33C1" w:rsidRDefault="006A33C1" w:rsidP="006A33C1">
            <w:pPr>
              <w:pStyle w:val="bodycopy"/>
              <w:spacing w:after="0"/>
              <w:jc w:val="right"/>
              <w:rPr>
                <w:sz w:val="16"/>
                <w:szCs w:val="16"/>
              </w:rPr>
            </w:pPr>
            <w:r>
              <w:rPr>
                <w:sz w:val="16"/>
                <w:szCs w:val="16"/>
              </w:rPr>
              <w:t>-</w:t>
            </w:r>
          </w:p>
        </w:tc>
        <w:tc>
          <w:tcPr>
            <w:tcW w:w="3486" w:type="dxa"/>
            <w:tcBorders>
              <w:top w:val="single" w:sz="4" w:space="0" w:color="DBDCDE" w:themeColor="text1" w:themeTint="33"/>
            </w:tcBorders>
          </w:tcPr>
          <w:p w14:paraId="378D2587" w14:textId="60EC1E43" w:rsidR="006A33C1" w:rsidRDefault="006A33C1" w:rsidP="006A33C1">
            <w:pPr>
              <w:pStyle w:val="bodycopy"/>
              <w:spacing w:after="0"/>
              <w:jc w:val="right"/>
              <w:rPr>
                <w:sz w:val="16"/>
                <w:szCs w:val="16"/>
              </w:rPr>
            </w:pPr>
            <w:r>
              <w:rPr>
                <w:sz w:val="16"/>
                <w:szCs w:val="16"/>
              </w:rPr>
              <w:t>-</w:t>
            </w:r>
          </w:p>
        </w:tc>
      </w:tr>
    </w:tbl>
    <w:p w14:paraId="7BBF496B" w14:textId="77777777" w:rsidR="006A33C1" w:rsidRPr="006A33C1" w:rsidRDefault="006A33C1" w:rsidP="006A33C1">
      <w:pPr>
        <w:pStyle w:val="bodycopy"/>
        <w:rPr>
          <w:sz w:val="16"/>
          <w:szCs w:val="16"/>
        </w:rPr>
      </w:pPr>
    </w:p>
    <w:p w14:paraId="05B4F13E" w14:textId="2951F27A" w:rsidR="00E518CD" w:rsidRPr="006A33C1" w:rsidRDefault="006A33C1" w:rsidP="006A33C1">
      <w:pPr>
        <w:pStyle w:val="bodycopy"/>
        <w:rPr>
          <w:sz w:val="16"/>
          <w:szCs w:val="16"/>
        </w:rPr>
      </w:pPr>
      <w:r w:rsidRPr="006A33C1">
        <w:rPr>
          <w:sz w:val="16"/>
          <w:szCs w:val="16"/>
        </w:rPr>
        <w:t>(</w:t>
      </w:r>
      <w:proofErr w:type="spellStart"/>
      <w:r w:rsidRPr="006A33C1">
        <w:rPr>
          <w:sz w:val="16"/>
          <w:szCs w:val="16"/>
        </w:rPr>
        <w:t>i</w:t>
      </w:r>
      <w:proofErr w:type="spellEnd"/>
      <w:r w:rsidRPr="006A33C1">
        <w:rPr>
          <w:sz w:val="16"/>
          <w:szCs w:val="16"/>
        </w:rPr>
        <w:t xml:space="preserve">) </w:t>
      </w:r>
      <w:r w:rsidR="00E518CD" w:rsidRPr="006A33C1">
        <w:rPr>
          <w:sz w:val="16"/>
          <w:szCs w:val="16"/>
        </w:rPr>
        <w:t xml:space="preserve">No Executive Officers meet the definition of Key Management Personnel (KMP) of the entity under AASB 124 Related Party Disclosures and </w:t>
      </w:r>
      <w:r w:rsidRPr="006A33C1">
        <w:rPr>
          <w:sz w:val="16"/>
          <w:szCs w:val="16"/>
        </w:rPr>
        <w:t>as such</w:t>
      </w:r>
      <w:r w:rsidR="00E518CD" w:rsidRPr="006A33C1">
        <w:rPr>
          <w:sz w:val="16"/>
          <w:szCs w:val="16"/>
        </w:rPr>
        <w:t xml:space="preserve">, are not included in the related parties note disclosure (Note 8.3). </w:t>
      </w:r>
    </w:p>
    <w:p w14:paraId="47CFF3CF" w14:textId="7CB7CDF0" w:rsidR="006A33C1" w:rsidRPr="006A33C1" w:rsidRDefault="006A33C1" w:rsidP="006A33C1">
      <w:pPr>
        <w:pStyle w:val="bodycopy"/>
        <w:rPr>
          <w:sz w:val="16"/>
          <w:szCs w:val="16"/>
        </w:rPr>
      </w:pPr>
      <w:r w:rsidRPr="006A33C1">
        <w:rPr>
          <w:sz w:val="16"/>
          <w:szCs w:val="16"/>
        </w:rPr>
        <w:t xml:space="preserve">(ii) </w:t>
      </w:r>
      <w:r w:rsidRPr="006A33C1">
        <w:rPr>
          <w:rFonts w:eastAsia="Gotham"/>
          <w:color w:val="181717"/>
          <w:sz w:val="16"/>
          <w:szCs w:val="16"/>
        </w:rPr>
        <w:t>Annualised employee equivalent is based on the time fraction worked over the reporting period.</w:t>
      </w:r>
    </w:p>
    <w:p w14:paraId="09978169" w14:textId="2345015C" w:rsidR="00E518CD" w:rsidRPr="006A33C1" w:rsidRDefault="00E518CD" w:rsidP="006A33C1">
      <w:pPr>
        <w:shd w:val="clear" w:color="auto" w:fill="D1E19C"/>
        <w:spacing w:after="66" w:line="259" w:lineRule="auto"/>
        <w:ind w:left="-4"/>
        <w:rPr>
          <w:b/>
          <w:bCs/>
          <w:sz w:val="16"/>
          <w:szCs w:val="16"/>
        </w:rPr>
      </w:pPr>
      <w:r w:rsidRPr="006A33C1">
        <w:rPr>
          <w:rFonts w:eastAsia="Gotham"/>
          <w:b/>
          <w:bCs/>
          <w:color w:val="181717"/>
          <w:sz w:val="16"/>
          <w:szCs w:val="16"/>
        </w:rPr>
        <w:t>8.3 Related parties</w:t>
      </w:r>
    </w:p>
    <w:p w14:paraId="144C613B" w14:textId="77777777" w:rsidR="00E518CD" w:rsidRPr="006A33C1" w:rsidRDefault="00E518CD" w:rsidP="00E518CD">
      <w:pPr>
        <w:spacing w:after="40"/>
        <w:ind w:left="3" w:right="12" w:hanging="10"/>
        <w:rPr>
          <w:sz w:val="16"/>
          <w:szCs w:val="16"/>
        </w:rPr>
      </w:pPr>
      <w:r w:rsidRPr="006A33C1">
        <w:rPr>
          <w:rFonts w:eastAsia="Gotham"/>
          <w:color w:val="181717"/>
          <w:sz w:val="16"/>
          <w:szCs w:val="16"/>
        </w:rPr>
        <w:t xml:space="preserve">The Authority is a wholly owned and controlled entity of the State of Victoria. </w:t>
      </w:r>
    </w:p>
    <w:p w14:paraId="513ABDDE" w14:textId="77777777" w:rsidR="00E518CD" w:rsidRPr="006A33C1" w:rsidRDefault="00E518CD" w:rsidP="00E518CD">
      <w:pPr>
        <w:spacing w:after="40"/>
        <w:ind w:left="3" w:right="12" w:hanging="10"/>
        <w:rPr>
          <w:sz w:val="16"/>
          <w:szCs w:val="16"/>
        </w:rPr>
      </w:pPr>
      <w:r w:rsidRPr="006A33C1">
        <w:rPr>
          <w:rFonts w:eastAsia="Gotham"/>
          <w:color w:val="181717"/>
          <w:sz w:val="16"/>
          <w:szCs w:val="16"/>
        </w:rPr>
        <w:t xml:space="preserve">Related parties of the Authority include: </w:t>
      </w:r>
    </w:p>
    <w:p w14:paraId="3F729877" w14:textId="77777777" w:rsidR="006A33C1" w:rsidRPr="006A33C1" w:rsidRDefault="00E518CD" w:rsidP="006A33C1">
      <w:pPr>
        <w:pStyle w:val="dotpoints"/>
        <w:rPr>
          <w:sz w:val="16"/>
          <w:szCs w:val="16"/>
        </w:rPr>
      </w:pPr>
      <w:r w:rsidRPr="006A33C1">
        <w:rPr>
          <w:sz w:val="16"/>
          <w:szCs w:val="16"/>
        </w:rPr>
        <w:t xml:space="preserve">All key management personnel and their close family members and personal business interests (controlled entities, </w:t>
      </w:r>
      <w:proofErr w:type="spellStart"/>
      <w:r w:rsidRPr="006A33C1">
        <w:rPr>
          <w:sz w:val="16"/>
          <w:szCs w:val="16"/>
        </w:rPr>
        <w:t>jointventures</w:t>
      </w:r>
      <w:proofErr w:type="spellEnd"/>
      <w:r w:rsidRPr="006A33C1">
        <w:rPr>
          <w:sz w:val="16"/>
          <w:szCs w:val="16"/>
        </w:rPr>
        <w:t xml:space="preserve"> and entities they have significant influence over);</w:t>
      </w:r>
    </w:p>
    <w:p w14:paraId="5592D8A5" w14:textId="578881E4" w:rsidR="00E518CD" w:rsidRPr="006A33C1" w:rsidRDefault="00E518CD" w:rsidP="006A33C1">
      <w:pPr>
        <w:pStyle w:val="dotpoints"/>
        <w:rPr>
          <w:sz w:val="16"/>
          <w:szCs w:val="16"/>
        </w:rPr>
      </w:pPr>
      <w:r w:rsidRPr="006A33C1">
        <w:rPr>
          <w:sz w:val="16"/>
          <w:szCs w:val="16"/>
        </w:rPr>
        <w:t>All cabinet ministers and their close family members; and</w:t>
      </w:r>
    </w:p>
    <w:p w14:paraId="7D8E1A77" w14:textId="1DC91CCC" w:rsidR="00E518CD" w:rsidRPr="006A33C1" w:rsidRDefault="00E518CD" w:rsidP="006A33C1">
      <w:pPr>
        <w:pStyle w:val="dotpoints"/>
        <w:rPr>
          <w:sz w:val="16"/>
          <w:szCs w:val="16"/>
        </w:rPr>
      </w:pPr>
      <w:r w:rsidRPr="006A33C1">
        <w:rPr>
          <w:sz w:val="16"/>
          <w:szCs w:val="16"/>
        </w:rPr>
        <w:t xml:space="preserve">All departments and public sector entities that are controlled and consolidated into the whole of state consolidated </w:t>
      </w:r>
      <w:r w:rsidR="006A33C1" w:rsidRPr="006A33C1">
        <w:rPr>
          <w:sz w:val="16"/>
          <w:szCs w:val="16"/>
        </w:rPr>
        <w:t>financial statements</w:t>
      </w:r>
      <w:r w:rsidRPr="006A33C1">
        <w:rPr>
          <w:sz w:val="16"/>
          <w:szCs w:val="16"/>
        </w:rPr>
        <w:t>.</w:t>
      </w:r>
    </w:p>
    <w:p w14:paraId="4F9A2FFB" w14:textId="77777777" w:rsidR="00E518CD" w:rsidRPr="006A33C1" w:rsidRDefault="00E518CD" w:rsidP="006A33C1">
      <w:pPr>
        <w:pStyle w:val="dotpoints"/>
        <w:rPr>
          <w:sz w:val="16"/>
          <w:szCs w:val="16"/>
        </w:rPr>
      </w:pPr>
      <w:r w:rsidRPr="006A33C1">
        <w:rPr>
          <w:sz w:val="16"/>
          <w:szCs w:val="16"/>
        </w:rPr>
        <w:t>All related party transactions have been entered into on an arm’s length basis.</w:t>
      </w:r>
    </w:p>
    <w:p w14:paraId="692F879F" w14:textId="77777777" w:rsidR="00E518CD" w:rsidRPr="006A33C1" w:rsidRDefault="00E518CD" w:rsidP="00E518CD">
      <w:pPr>
        <w:spacing w:after="40"/>
        <w:ind w:left="3" w:right="12" w:hanging="10"/>
        <w:rPr>
          <w:sz w:val="16"/>
          <w:szCs w:val="16"/>
        </w:rPr>
      </w:pPr>
      <w:r w:rsidRPr="006A33C1">
        <w:rPr>
          <w:rFonts w:eastAsia="Gotham"/>
          <w:color w:val="181717"/>
          <w:sz w:val="16"/>
          <w:szCs w:val="16"/>
        </w:rPr>
        <w:t>Significant transactions with government-related entities</w:t>
      </w:r>
    </w:p>
    <w:p w14:paraId="5F72DDFD" w14:textId="77777777" w:rsidR="00E518CD" w:rsidRPr="006A33C1" w:rsidRDefault="00E518CD" w:rsidP="00E518CD">
      <w:pPr>
        <w:spacing w:after="66"/>
        <w:ind w:left="3" w:right="12" w:hanging="10"/>
        <w:rPr>
          <w:sz w:val="16"/>
          <w:szCs w:val="16"/>
        </w:rPr>
      </w:pPr>
      <w:r w:rsidRPr="006A33C1">
        <w:rPr>
          <w:rFonts w:eastAsia="Gotham"/>
          <w:color w:val="181717"/>
          <w:sz w:val="16"/>
          <w:szCs w:val="16"/>
        </w:rPr>
        <w:t>During the year, the Authority had the following government-related entity transactions (exclusive of GST):</w:t>
      </w:r>
    </w:p>
    <w:p w14:paraId="54BB1D15" w14:textId="77777777" w:rsidR="00E518CD" w:rsidRPr="006A33C1" w:rsidRDefault="00E518CD" w:rsidP="00B66F26">
      <w:pPr>
        <w:tabs>
          <w:tab w:val="center" w:pos="7797"/>
          <w:tab w:val="right" w:pos="8789"/>
        </w:tabs>
        <w:spacing w:after="0"/>
        <w:rPr>
          <w:b/>
          <w:bCs/>
          <w:sz w:val="16"/>
          <w:szCs w:val="16"/>
        </w:rPr>
      </w:pPr>
      <w:r w:rsidRPr="00E518CD">
        <w:rPr>
          <w:sz w:val="16"/>
          <w:szCs w:val="16"/>
        </w:rPr>
        <w:tab/>
      </w:r>
      <w:r w:rsidRPr="006A33C1">
        <w:rPr>
          <w:rFonts w:eastAsia="Gotham"/>
          <w:b/>
          <w:bCs/>
          <w:color w:val="181717"/>
          <w:sz w:val="16"/>
          <w:szCs w:val="16"/>
        </w:rPr>
        <w:t>2020</w:t>
      </w:r>
      <w:r w:rsidRPr="006A33C1">
        <w:rPr>
          <w:rFonts w:eastAsia="Gotham"/>
          <w:b/>
          <w:bCs/>
          <w:color w:val="181717"/>
          <w:sz w:val="16"/>
          <w:szCs w:val="16"/>
        </w:rPr>
        <w:tab/>
        <w:t>2019</w:t>
      </w:r>
    </w:p>
    <w:tbl>
      <w:tblPr>
        <w:tblStyle w:val="TableGrid0"/>
        <w:tblW w:w="8988" w:type="dxa"/>
        <w:tblInd w:w="-57" w:type="dxa"/>
        <w:tblCellMar>
          <w:top w:w="28" w:type="dxa"/>
          <w:right w:w="71" w:type="dxa"/>
        </w:tblCellMar>
        <w:tblLook w:val="04A0" w:firstRow="1" w:lastRow="0" w:firstColumn="1" w:lastColumn="0" w:noHBand="0" w:noVBand="1"/>
      </w:tblPr>
      <w:tblGrid>
        <w:gridCol w:w="6972"/>
        <w:gridCol w:w="1132"/>
        <w:gridCol w:w="884"/>
      </w:tblGrid>
      <w:tr w:rsidR="00E518CD" w:rsidRPr="00E518CD" w14:paraId="2C225DE4" w14:textId="77777777" w:rsidTr="00B66F26">
        <w:trPr>
          <w:trHeight w:val="90"/>
        </w:trPr>
        <w:tc>
          <w:tcPr>
            <w:tcW w:w="6972" w:type="dxa"/>
            <w:tcBorders>
              <w:top w:val="nil"/>
              <w:left w:val="nil"/>
              <w:bottom w:val="single" w:sz="2" w:space="0" w:color="C9C9C9"/>
              <w:right w:val="nil"/>
            </w:tcBorders>
          </w:tcPr>
          <w:p w14:paraId="2957973B" w14:textId="77777777" w:rsidR="00E518CD" w:rsidRPr="00E518CD" w:rsidRDefault="00E518CD" w:rsidP="00B66F26">
            <w:pPr>
              <w:spacing w:after="0"/>
              <w:ind w:left="57" w:right="1327"/>
              <w:rPr>
                <w:sz w:val="16"/>
                <w:szCs w:val="16"/>
              </w:rPr>
            </w:pPr>
            <w:r w:rsidRPr="00E518CD">
              <w:rPr>
                <w:rFonts w:eastAsia="Gotham"/>
                <w:i/>
                <w:color w:val="181717"/>
                <w:sz w:val="16"/>
                <w:szCs w:val="16"/>
              </w:rPr>
              <w:t xml:space="preserve">Amounts recognised as revenue in the Comprehensive Operating Statement </w:t>
            </w:r>
            <w:r w:rsidRPr="006A33C1">
              <w:rPr>
                <w:rFonts w:eastAsia="Gotham"/>
                <w:b/>
                <w:bCs/>
                <w:color w:val="181717"/>
                <w:sz w:val="16"/>
                <w:szCs w:val="16"/>
              </w:rPr>
              <w:t>Entity and nature of transaction</w:t>
            </w:r>
          </w:p>
        </w:tc>
        <w:tc>
          <w:tcPr>
            <w:tcW w:w="1132" w:type="dxa"/>
            <w:tcBorders>
              <w:top w:val="single" w:sz="2" w:space="0" w:color="181717"/>
              <w:left w:val="nil"/>
              <w:bottom w:val="single" w:sz="2" w:space="0" w:color="C9C9C9"/>
              <w:right w:val="nil"/>
            </w:tcBorders>
          </w:tcPr>
          <w:p w14:paraId="20517BCA" w14:textId="77777777" w:rsidR="00E518CD" w:rsidRPr="006A33C1" w:rsidRDefault="00E518CD" w:rsidP="006A33C1">
            <w:pPr>
              <w:spacing w:after="0"/>
              <w:jc w:val="right"/>
              <w:rPr>
                <w:b/>
                <w:bCs/>
                <w:sz w:val="16"/>
                <w:szCs w:val="16"/>
              </w:rPr>
            </w:pPr>
            <w:r w:rsidRPr="006A33C1">
              <w:rPr>
                <w:rFonts w:eastAsia="Gotham"/>
                <w:b/>
                <w:bCs/>
                <w:color w:val="181717"/>
                <w:sz w:val="16"/>
                <w:szCs w:val="16"/>
              </w:rPr>
              <w:t>($’000)</w:t>
            </w:r>
          </w:p>
        </w:tc>
        <w:tc>
          <w:tcPr>
            <w:tcW w:w="884" w:type="dxa"/>
            <w:tcBorders>
              <w:top w:val="single" w:sz="2" w:space="0" w:color="181717"/>
              <w:left w:val="nil"/>
              <w:bottom w:val="single" w:sz="2" w:space="0" w:color="C9C9C9"/>
              <w:right w:val="nil"/>
            </w:tcBorders>
          </w:tcPr>
          <w:p w14:paraId="7106C78D" w14:textId="77777777" w:rsidR="00E518CD" w:rsidRPr="006A33C1" w:rsidRDefault="00E518CD" w:rsidP="006A33C1">
            <w:pPr>
              <w:spacing w:after="0"/>
              <w:jc w:val="right"/>
              <w:rPr>
                <w:b/>
                <w:bCs/>
                <w:sz w:val="16"/>
                <w:szCs w:val="16"/>
              </w:rPr>
            </w:pPr>
            <w:r w:rsidRPr="006A33C1">
              <w:rPr>
                <w:rFonts w:eastAsia="Gotham"/>
                <w:b/>
                <w:bCs/>
                <w:color w:val="181717"/>
                <w:sz w:val="16"/>
                <w:szCs w:val="16"/>
              </w:rPr>
              <w:t>($’000)</w:t>
            </w:r>
          </w:p>
        </w:tc>
      </w:tr>
      <w:tr w:rsidR="00E518CD" w:rsidRPr="00E518CD" w14:paraId="7B97C94D" w14:textId="77777777" w:rsidTr="00B66F26">
        <w:trPr>
          <w:trHeight w:val="225"/>
        </w:trPr>
        <w:tc>
          <w:tcPr>
            <w:tcW w:w="6972" w:type="dxa"/>
            <w:tcBorders>
              <w:top w:val="single" w:sz="2" w:space="0" w:color="C9C9C9"/>
              <w:left w:val="nil"/>
              <w:bottom w:val="single" w:sz="2" w:space="0" w:color="C9C9C9"/>
              <w:right w:val="nil"/>
            </w:tcBorders>
          </w:tcPr>
          <w:p w14:paraId="3D78BC6F" w14:textId="77777777" w:rsidR="00E518CD" w:rsidRPr="00E518CD" w:rsidRDefault="00E518CD" w:rsidP="00B66F26">
            <w:pPr>
              <w:spacing w:after="0"/>
              <w:ind w:left="57" w:right="1327"/>
              <w:rPr>
                <w:sz w:val="16"/>
                <w:szCs w:val="16"/>
              </w:rPr>
            </w:pPr>
            <w:r w:rsidRPr="00E518CD">
              <w:rPr>
                <w:rFonts w:eastAsia="Gotham"/>
                <w:color w:val="181717"/>
                <w:sz w:val="16"/>
                <w:szCs w:val="16"/>
              </w:rPr>
              <w:t>Department of Premier and Cabinet</w:t>
            </w:r>
          </w:p>
        </w:tc>
        <w:tc>
          <w:tcPr>
            <w:tcW w:w="1132" w:type="dxa"/>
            <w:tcBorders>
              <w:top w:val="single" w:sz="2" w:space="0" w:color="C9C9C9"/>
              <w:left w:val="nil"/>
              <w:bottom w:val="single" w:sz="2" w:space="0" w:color="C9C9C9"/>
              <w:right w:val="nil"/>
            </w:tcBorders>
          </w:tcPr>
          <w:p w14:paraId="5BE1C889" w14:textId="77777777" w:rsidR="00E518CD" w:rsidRPr="00E518CD" w:rsidRDefault="00E518CD" w:rsidP="006A33C1">
            <w:pPr>
              <w:spacing w:after="0"/>
              <w:ind w:left="172"/>
              <w:jc w:val="right"/>
              <w:rPr>
                <w:sz w:val="16"/>
                <w:szCs w:val="16"/>
              </w:rPr>
            </w:pPr>
            <w:r w:rsidRPr="00E518CD">
              <w:rPr>
                <w:rFonts w:eastAsia="Gotham"/>
                <w:color w:val="181717"/>
                <w:sz w:val="16"/>
                <w:szCs w:val="16"/>
              </w:rPr>
              <w:t xml:space="preserve"> 3,541 </w:t>
            </w:r>
          </w:p>
        </w:tc>
        <w:tc>
          <w:tcPr>
            <w:tcW w:w="884" w:type="dxa"/>
            <w:tcBorders>
              <w:top w:val="single" w:sz="2" w:space="0" w:color="C9C9C9"/>
              <w:left w:val="nil"/>
              <w:bottom w:val="single" w:sz="2" w:space="0" w:color="C9C9C9"/>
              <w:right w:val="nil"/>
            </w:tcBorders>
          </w:tcPr>
          <w:p w14:paraId="7FD72448" w14:textId="77777777" w:rsidR="00E518CD" w:rsidRPr="00E518CD" w:rsidRDefault="00E518CD" w:rsidP="006A33C1">
            <w:pPr>
              <w:spacing w:after="0"/>
              <w:ind w:left="278"/>
              <w:jc w:val="right"/>
              <w:rPr>
                <w:sz w:val="16"/>
                <w:szCs w:val="16"/>
              </w:rPr>
            </w:pPr>
            <w:r w:rsidRPr="00E518CD">
              <w:rPr>
                <w:rFonts w:eastAsia="Gotham"/>
                <w:color w:val="181717"/>
                <w:sz w:val="16"/>
                <w:szCs w:val="16"/>
              </w:rPr>
              <w:t xml:space="preserve"> 301 </w:t>
            </w:r>
          </w:p>
        </w:tc>
      </w:tr>
      <w:tr w:rsidR="00E518CD" w:rsidRPr="00E518CD" w14:paraId="699A7F6A" w14:textId="77777777" w:rsidTr="00B66F26">
        <w:trPr>
          <w:trHeight w:val="225"/>
        </w:trPr>
        <w:tc>
          <w:tcPr>
            <w:tcW w:w="6972" w:type="dxa"/>
            <w:tcBorders>
              <w:top w:val="single" w:sz="2" w:space="0" w:color="C9C9C9"/>
              <w:left w:val="nil"/>
              <w:bottom w:val="single" w:sz="4" w:space="0" w:color="DBDCDE"/>
              <w:right w:val="nil"/>
            </w:tcBorders>
          </w:tcPr>
          <w:p w14:paraId="09128596" w14:textId="77777777" w:rsidR="00E518CD" w:rsidRPr="00E518CD" w:rsidRDefault="00E518CD" w:rsidP="00DB065E">
            <w:pPr>
              <w:spacing w:after="0"/>
              <w:ind w:left="57"/>
              <w:rPr>
                <w:sz w:val="16"/>
                <w:szCs w:val="16"/>
              </w:rPr>
            </w:pPr>
            <w:r w:rsidRPr="00E518CD">
              <w:rPr>
                <w:rFonts w:eastAsia="Gotham"/>
                <w:color w:val="181717"/>
                <w:sz w:val="16"/>
                <w:szCs w:val="16"/>
              </w:rPr>
              <w:t>Department of Health and Human Services</w:t>
            </w:r>
          </w:p>
        </w:tc>
        <w:tc>
          <w:tcPr>
            <w:tcW w:w="1132" w:type="dxa"/>
            <w:tcBorders>
              <w:top w:val="single" w:sz="2" w:space="0" w:color="C9C9C9"/>
              <w:left w:val="nil"/>
              <w:bottom w:val="single" w:sz="2" w:space="0" w:color="181717"/>
              <w:right w:val="nil"/>
            </w:tcBorders>
          </w:tcPr>
          <w:p w14:paraId="269B93A6" w14:textId="77777777" w:rsidR="00E518CD" w:rsidRPr="00E518CD" w:rsidRDefault="00E518CD" w:rsidP="006A33C1">
            <w:pPr>
              <w:spacing w:after="0"/>
              <w:ind w:left="134"/>
              <w:jc w:val="right"/>
              <w:rPr>
                <w:sz w:val="16"/>
                <w:szCs w:val="16"/>
              </w:rPr>
            </w:pPr>
            <w:r w:rsidRPr="00E518CD">
              <w:rPr>
                <w:rFonts w:eastAsia="Gotham"/>
                <w:color w:val="181717"/>
                <w:sz w:val="16"/>
                <w:szCs w:val="16"/>
              </w:rPr>
              <w:t xml:space="preserve"> 2,695 </w:t>
            </w:r>
          </w:p>
        </w:tc>
        <w:tc>
          <w:tcPr>
            <w:tcW w:w="884" w:type="dxa"/>
            <w:tcBorders>
              <w:top w:val="single" w:sz="2" w:space="0" w:color="C9C9C9"/>
              <w:left w:val="nil"/>
              <w:bottom w:val="single" w:sz="2" w:space="0" w:color="181717"/>
              <w:right w:val="nil"/>
            </w:tcBorders>
          </w:tcPr>
          <w:p w14:paraId="397C1E13" w14:textId="77777777" w:rsidR="00E518CD" w:rsidRPr="00E518CD" w:rsidRDefault="00E518CD" w:rsidP="006A33C1">
            <w:pPr>
              <w:spacing w:after="0"/>
              <w:ind w:left="211"/>
              <w:jc w:val="right"/>
              <w:rPr>
                <w:sz w:val="16"/>
                <w:szCs w:val="16"/>
              </w:rPr>
            </w:pPr>
            <w:r w:rsidRPr="00E518CD">
              <w:rPr>
                <w:rFonts w:eastAsia="Gotham"/>
                <w:color w:val="181717"/>
                <w:sz w:val="16"/>
                <w:szCs w:val="16"/>
              </w:rPr>
              <w:t xml:space="preserve"> 1,519 </w:t>
            </w:r>
          </w:p>
        </w:tc>
      </w:tr>
      <w:tr w:rsidR="00E518CD" w:rsidRPr="00E518CD" w14:paraId="21CC4E45" w14:textId="77777777" w:rsidTr="00B66F26">
        <w:trPr>
          <w:trHeight w:val="790"/>
        </w:trPr>
        <w:tc>
          <w:tcPr>
            <w:tcW w:w="6972" w:type="dxa"/>
            <w:tcBorders>
              <w:top w:val="single" w:sz="4" w:space="0" w:color="DBDCDE"/>
              <w:left w:val="nil"/>
              <w:bottom w:val="single" w:sz="2" w:space="0" w:color="C9C9C9"/>
              <w:right w:val="nil"/>
            </w:tcBorders>
          </w:tcPr>
          <w:p w14:paraId="6716EE68" w14:textId="77777777" w:rsidR="00E518CD" w:rsidRPr="00B66F26" w:rsidRDefault="00E518CD" w:rsidP="00DB065E">
            <w:pPr>
              <w:spacing w:after="179"/>
              <w:ind w:left="57"/>
              <w:rPr>
                <w:b/>
                <w:bCs/>
                <w:sz w:val="16"/>
                <w:szCs w:val="16"/>
              </w:rPr>
            </w:pPr>
            <w:r w:rsidRPr="00B66F26">
              <w:rPr>
                <w:rFonts w:eastAsia="Gotham"/>
                <w:b/>
                <w:bCs/>
                <w:color w:val="181717"/>
                <w:sz w:val="16"/>
                <w:szCs w:val="16"/>
              </w:rPr>
              <w:t>Total</w:t>
            </w:r>
          </w:p>
          <w:p w14:paraId="75C4F102" w14:textId="77777777" w:rsidR="00E518CD" w:rsidRPr="00E518CD" w:rsidRDefault="00E518CD" w:rsidP="00DB065E">
            <w:pPr>
              <w:spacing w:after="0"/>
              <w:ind w:left="57" w:right="1103"/>
              <w:rPr>
                <w:sz w:val="16"/>
                <w:szCs w:val="16"/>
              </w:rPr>
            </w:pPr>
            <w:r w:rsidRPr="00E518CD">
              <w:rPr>
                <w:rFonts w:eastAsia="Gotham"/>
                <w:i/>
                <w:color w:val="181717"/>
                <w:sz w:val="16"/>
                <w:szCs w:val="16"/>
              </w:rPr>
              <w:t xml:space="preserve">Amounts recognised as an expense in the Comprehensive Operating Statement </w:t>
            </w:r>
            <w:r w:rsidRPr="00B66F26">
              <w:rPr>
                <w:rFonts w:eastAsia="Gotham"/>
                <w:b/>
                <w:bCs/>
                <w:color w:val="181717"/>
                <w:sz w:val="16"/>
                <w:szCs w:val="16"/>
              </w:rPr>
              <w:t>Entity and nature of transaction</w:t>
            </w:r>
          </w:p>
        </w:tc>
        <w:tc>
          <w:tcPr>
            <w:tcW w:w="1132" w:type="dxa"/>
            <w:tcBorders>
              <w:top w:val="single" w:sz="2" w:space="0" w:color="181717"/>
              <w:left w:val="nil"/>
              <w:bottom w:val="single" w:sz="2" w:space="0" w:color="C9C9C9"/>
              <w:right w:val="nil"/>
            </w:tcBorders>
          </w:tcPr>
          <w:p w14:paraId="1F5EC2C7" w14:textId="77777777" w:rsidR="00E518CD" w:rsidRPr="00E518CD" w:rsidRDefault="00E518CD" w:rsidP="006A33C1">
            <w:pPr>
              <w:spacing w:after="0"/>
              <w:ind w:left="131"/>
              <w:jc w:val="right"/>
              <w:rPr>
                <w:sz w:val="16"/>
                <w:szCs w:val="16"/>
              </w:rPr>
            </w:pPr>
            <w:r w:rsidRPr="00E518CD">
              <w:rPr>
                <w:rFonts w:eastAsia="Gotham"/>
                <w:color w:val="181717"/>
                <w:sz w:val="16"/>
                <w:szCs w:val="16"/>
              </w:rPr>
              <w:t xml:space="preserve"> 6,236 </w:t>
            </w:r>
          </w:p>
        </w:tc>
        <w:tc>
          <w:tcPr>
            <w:tcW w:w="884" w:type="dxa"/>
            <w:tcBorders>
              <w:top w:val="single" w:sz="2" w:space="0" w:color="181717"/>
              <w:left w:val="nil"/>
              <w:bottom w:val="single" w:sz="2" w:space="0" w:color="C9C9C9"/>
              <w:right w:val="nil"/>
            </w:tcBorders>
          </w:tcPr>
          <w:p w14:paraId="1163193F" w14:textId="77777777" w:rsidR="00E518CD" w:rsidRPr="00E518CD" w:rsidRDefault="00E518CD" w:rsidP="006A33C1">
            <w:pPr>
              <w:spacing w:after="0"/>
              <w:ind w:left="120"/>
              <w:jc w:val="right"/>
              <w:rPr>
                <w:sz w:val="16"/>
                <w:szCs w:val="16"/>
              </w:rPr>
            </w:pPr>
            <w:r w:rsidRPr="00E518CD">
              <w:rPr>
                <w:rFonts w:eastAsia="Gotham"/>
                <w:color w:val="181717"/>
                <w:sz w:val="16"/>
                <w:szCs w:val="16"/>
              </w:rPr>
              <w:t xml:space="preserve"> 1,820</w:t>
            </w:r>
          </w:p>
        </w:tc>
      </w:tr>
      <w:tr w:rsidR="00E518CD" w:rsidRPr="00E518CD" w14:paraId="2E8E46A6" w14:textId="77777777" w:rsidTr="00B66F26">
        <w:trPr>
          <w:trHeight w:val="225"/>
        </w:trPr>
        <w:tc>
          <w:tcPr>
            <w:tcW w:w="6972" w:type="dxa"/>
            <w:tcBorders>
              <w:top w:val="single" w:sz="2" w:space="0" w:color="C9C9C9"/>
              <w:left w:val="nil"/>
              <w:bottom w:val="single" w:sz="4" w:space="0" w:color="DBDCDE"/>
              <w:right w:val="nil"/>
            </w:tcBorders>
          </w:tcPr>
          <w:p w14:paraId="35E37260" w14:textId="77777777" w:rsidR="00E518CD" w:rsidRPr="00E518CD" w:rsidRDefault="00E518CD" w:rsidP="00DB065E">
            <w:pPr>
              <w:spacing w:after="0"/>
              <w:ind w:left="57"/>
              <w:rPr>
                <w:sz w:val="16"/>
                <w:szCs w:val="16"/>
              </w:rPr>
            </w:pPr>
            <w:r w:rsidRPr="00E518CD">
              <w:rPr>
                <w:rFonts w:eastAsia="Gotham"/>
                <w:color w:val="181717"/>
                <w:sz w:val="16"/>
                <w:szCs w:val="16"/>
              </w:rPr>
              <w:t>Department of Jobs, Precincts and Regions</w:t>
            </w:r>
          </w:p>
        </w:tc>
        <w:tc>
          <w:tcPr>
            <w:tcW w:w="1132" w:type="dxa"/>
            <w:tcBorders>
              <w:top w:val="single" w:sz="2" w:space="0" w:color="C9C9C9"/>
              <w:left w:val="nil"/>
              <w:bottom w:val="single" w:sz="2" w:space="0" w:color="181717"/>
              <w:right w:val="nil"/>
            </w:tcBorders>
          </w:tcPr>
          <w:p w14:paraId="71A7A763" w14:textId="77777777" w:rsidR="00E518CD" w:rsidRPr="00E518CD" w:rsidRDefault="00E518CD" w:rsidP="00B66F26">
            <w:pPr>
              <w:spacing w:after="0"/>
              <w:ind w:right="27"/>
              <w:jc w:val="right"/>
              <w:rPr>
                <w:sz w:val="16"/>
                <w:szCs w:val="16"/>
              </w:rPr>
            </w:pPr>
            <w:r w:rsidRPr="00E518CD">
              <w:rPr>
                <w:rFonts w:eastAsia="Gotham"/>
                <w:color w:val="181717"/>
                <w:sz w:val="16"/>
                <w:szCs w:val="16"/>
              </w:rPr>
              <w:t>-</w:t>
            </w:r>
          </w:p>
        </w:tc>
        <w:tc>
          <w:tcPr>
            <w:tcW w:w="884" w:type="dxa"/>
            <w:tcBorders>
              <w:top w:val="single" w:sz="2" w:space="0" w:color="C9C9C9"/>
              <w:left w:val="nil"/>
              <w:bottom w:val="single" w:sz="2" w:space="0" w:color="181717"/>
              <w:right w:val="nil"/>
            </w:tcBorders>
          </w:tcPr>
          <w:p w14:paraId="47CD6AFD" w14:textId="77777777" w:rsidR="00E518CD" w:rsidRPr="00E518CD" w:rsidRDefault="00E518CD" w:rsidP="00B66F26">
            <w:pPr>
              <w:spacing w:after="0"/>
              <w:ind w:left="366"/>
              <w:jc w:val="right"/>
              <w:rPr>
                <w:sz w:val="16"/>
                <w:szCs w:val="16"/>
              </w:rPr>
            </w:pPr>
            <w:r w:rsidRPr="00E518CD">
              <w:rPr>
                <w:rFonts w:eastAsia="Gotham"/>
                <w:color w:val="181717"/>
                <w:sz w:val="16"/>
                <w:szCs w:val="16"/>
              </w:rPr>
              <w:t>49</w:t>
            </w:r>
          </w:p>
        </w:tc>
      </w:tr>
    </w:tbl>
    <w:p w14:paraId="233926DF" w14:textId="3D7891E6" w:rsidR="00E518CD" w:rsidRPr="00E518CD" w:rsidRDefault="00E518CD" w:rsidP="00B66F26">
      <w:pPr>
        <w:tabs>
          <w:tab w:val="center" w:pos="7938"/>
          <w:tab w:val="right" w:pos="8789"/>
        </w:tabs>
        <w:spacing w:after="69"/>
        <w:ind w:left="-7"/>
        <w:rPr>
          <w:sz w:val="16"/>
          <w:szCs w:val="16"/>
        </w:rPr>
      </w:pPr>
      <w:r w:rsidRPr="00B66F26">
        <w:rPr>
          <w:rFonts w:eastAsia="Gotham"/>
          <w:b/>
          <w:bCs/>
          <w:color w:val="181717"/>
          <w:sz w:val="16"/>
          <w:szCs w:val="16"/>
        </w:rPr>
        <w:t>Total</w:t>
      </w:r>
      <w:r w:rsidRPr="00E518CD">
        <w:rPr>
          <w:rFonts w:eastAsia="Gotham"/>
          <w:color w:val="181717"/>
          <w:sz w:val="16"/>
          <w:szCs w:val="16"/>
        </w:rPr>
        <w:tab/>
        <w:t xml:space="preserve">- </w:t>
      </w:r>
      <w:r w:rsidRPr="00E518CD">
        <w:rPr>
          <w:rFonts w:eastAsia="Gotham"/>
          <w:color w:val="181717"/>
          <w:sz w:val="16"/>
          <w:szCs w:val="16"/>
        </w:rPr>
        <w:tab/>
        <w:t>49</w:t>
      </w:r>
    </w:p>
    <w:p w14:paraId="7B19059A" w14:textId="77777777" w:rsidR="00B66F26" w:rsidRDefault="00B66F26" w:rsidP="00B66F26">
      <w:pPr>
        <w:spacing w:after="0" w:line="324" w:lineRule="auto"/>
        <w:ind w:right="11"/>
        <w:rPr>
          <w:rFonts w:eastAsia="Gotham"/>
          <w:color w:val="181717"/>
          <w:sz w:val="16"/>
          <w:szCs w:val="16"/>
        </w:rPr>
      </w:pPr>
    </w:p>
    <w:p w14:paraId="6295074F" w14:textId="13F36291" w:rsidR="00E518CD" w:rsidRPr="00B66F26" w:rsidRDefault="00E518CD" w:rsidP="00B66F26">
      <w:pPr>
        <w:pStyle w:val="bodycopy"/>
        <w:rPr>
          <w:sz w:val="16"/>
          <w:szCs w:val="16"/>
        </w:rPr>
      </w:pPr>
      <w:r w:rsidRPr="00B66F26">
        <w:rPr>
          <w:sz w:val="16"/>
          <w:szCs w:val="16"/>
        </w:rPr>
        <w:t xml:space="preserve">The Authority has adopted AASB 16 </w:t>
      </w:r>
      <w:r w:rsidRPr="00B66F26">
        <w:rPr>
          <w:i/>
          <w:sz w:val="16"/>
          <w:szCs w:val="16"/>
        </w:rPr>
        <w:t>Leases</w:t>
      </w:r>
      <w:r w:rsidRPr="00B66F26">
        <w:rPr>
          <w:sz w:val="16"/>
          <w:szCs w:val="16"/>
        </w:rPr>
        <w:t xml:space="preserve"> and now recognises right-of-use assets and lease liabilities for all leases except where exemption is availed in respect of short-term and low value leases. The occupancy agreement the Authority has with the Department of Jobs, Precincts and Regions is now classified as a lease and right-of-use asset and shown in the Balance Sheet.</w:t>
      </w:r>
    </w:p>
    <w:p w14:paraId="0A465AC9" w14:textId="06ECEA39" w:rsidR="00E518CD" w:rsidRPr="00B66F26" w:rsidRDefault="00E518CD" w:rsidP="00B66F26">
      <w:pPr>
        <w:pStyle w:val="bodycopy"/>
        <w:rPr>
          <w:b/>
          <w:bCs/>
          <w:sz w:val="16"/>
          <w:szCs w:val="16"/>
        </w:rPr>
      </w:pPr>
      <w:r w:rsidRPr="00B66F26">
        <w:rPr>
          <w:b/>
          <w:bCs/>
          <w:sz w:val="16"/>
          <w:szCs w:val="16"/>
        </w:rPr>
        <w:t>Key management personnel</w:t>
      </w:r>
    </w:p>
    <w:p w14:paraId="481598E0" w14:textId="77777777" w:rsidR="00E518CD" w:rsidRPr="00B66F26" w:rsidRDefault="00E518CD" w:rsidP="00B66F26">
      <w:pPr>
        <w:pStyle w:val="bodycopy"/>
        <w:rPr>
          <w:sz w:val="16"/>
          <w:szCs w:val="16"/>
        </w:rPr>
      </w:pPr>
      <w:r w:rsidRPr="00B66F26">
        <w:rPr>
          <w:sz w:val="16"/>
          <w:szCs w:val="16"/>
        </w:rPr>
        <w:t xml:space="preserve">KMP (as defined in AASB 124 </w:t>
      </w:r>
      <w:r w:rsidRPr="00B66F26">
        <w:rPr>
          <w:i/>
          <w:sz w:val="16"/>
          <w:szCs w:val="16"/>
        </w:rPr>
        <w:t>Related Party Disclosures</w:t>
      </w:r>
      <w:r w:rsidRPr="00B66F26">
        <w:rPr>
          <w:sz w:val="16"/>
          <w:szCs w:val="16"/>
        </w:rPr>
        <w:t>) are those persons having authority and responsibility for planning, directing and controlling the activities of the Authority, directly or indirectly. KMP of the Authority includes the Portfolio Minister, all Directors and the Chief Executive Officer as listed under responsible persons in Note 8.1.</w:t>
      </w:r>
    </w:p>
    <w:p w14:paraId="7F96AAA1" w14:textId="77777777" w:rsidR="00E518CD" w:rsidRPr="00B66F26" w:rsidRDefault="00E518CD" w:rsidP="00B66F26">
      <w:pPr>
        <w:tabs>
          <w:tab w:val="center" w:pos="7797"/>
          <w:tab w:val="right" w:pos="8691"/>
        </w:tabs>
        <w:spacing w:after="0"/>
        <w:rPr>
          <w:b/>
          <w:bCs/>
          <w:sz w:val="16"/>
          <w:szCs w:val="16"/>
        </w:rPr>
      </w:pPr>
      <w:r w:rsidRPr="00E518CD">
        <w:rPr>
          <w:sz w:val="16"/>
          <w:szCs w:val="16"/>
        </w:rPr>
        <w:tab/>
      </w:r>
      <w:r w:rsidRPr="00B66F26">
        <w:rPr>
          <w:rFonts w:eastAsia="Gotham"/>
          <w:b/>
          <w:bCs/>
          <w:color w:val="181717"/>
          <w:sz w:val="16"/>
          <w:szCs w:val="16"/>
        </w:rPr>
        <w:t>2020</w:t>
      </w:r>
      <w:r w:rsidRPr="00B66F26">
        <w:rPr>
          <w:rFonts w:eastAsia="Gotham"/>
          <w:b/>
          <w:bCs/>
          <w:color w:val="181717"/>
          <w:sz w:val="16"/>
          <w:szCs w:val="16"/>
        </w:rPr>
        <w:tab/>
        <w:t>2019</w:t>
      </w:r>
    </w:p>
    <w:tbl>
      <w:tblPr>
        <w:tblStyle w:val="TableGrid0"/>
        <w:tblW w:w="8787" w:type="dxa"/>
        <w:tblInd w:w="-57" w:type="dxa"/>
        <w:tblCellMar>
          <w:top w:w="29" w:type="dxa"/>
          <w:right w:w="71" w:type="dxa"/>
        </w:tblCellMar>
        <w:tblLook w:val="04A0" w:firstRow="1" w:lastRow="0" w:firstColumn="1" w:lastColumn="0" w:noHBand="0" w:noVBand="1"/>
      </w:tblPr>
      <w:tblGrid>
        <w:gridCol w:w="6987"/>
        <w:gridCol w:w="1133"/>
        <w:gridCol w:w="667"/>
      </w:tblGrid>
      <w:tr w:rsidR="00E518CD" w:rsidRPr="00E518CD" w14:paraId="0ED46306" w14:textId="77777777" w:rsidTr="00DB065E">
        <w:trPr>
          <w:trHeight w:val="225"/>
        </w:trPr>
        <w:tc>
          <w:tcPr>
            <w:tcW w:w="6994" w:type="dxa"/>
            <w:tcBorders>
              <w:top w:val="nil"/>
              <w:left w:val="nil"/>
              <w:bottom w:val="single" w:sz="2" w:space="0" w:color="C9C9C9"/>
              <w:right w:val="nil"/>
            </w:tcBorders>
          </w:tcPr>
          <w:p w14:paraId="521CD9D9" w14:textId="77777777" w:rsidR="00E518CD" w:rsidRPr="00E518CD" w:rsidRDefault="00E518CD" w:rsidP="00DB065E">
            <w:pPr>
              <w:spacing w:after="0"/>
              <w:ind w:left="57"/>
              <w:rPr>
                <w:sz w:val="16"/>
                <w:szCs w:val="16"/>
              </w:rPr>
            </w:pPr>
            <w:r w:rsidRPr="00E518CD">
              <w:rPr>
                <w:rFonts w:eastAsia="Gotham"/>
                <w:color w:val="181717"/>
                <w:sz w:val="16"/>
                <w:szCs w:val="16"/>
              </w:rPr>
              <w:t>Compensation of Key Management Personnel(</w:t>
            </w:r>
            <w:proofErr w:type="spellStart"/>
            <w:r w:rsidRPr="00E518CD">
              <w:rPr>
                <w:rFonts w:eastAsia="Gotham"/>
                <w:color w:val="181717"/>
                <w:sz w:val="16"/>
                <w:szCs w:val="16"/>
              </w:rPr>
              <w:t>i</w:t>
            </w:r>
            <w:proofErr w:type="spellEnd"/>
            <w:r w:rsidRPr="00E518CD">
              <w:rPr>
                <w:rFonts w:eastAsia="Gotham"/>
                <w:color w:val="181717"/>
                <w:sz w:val="16"/>
                <w:szCs w:val="16"/>
              </w:rPr>
              <w:t>)(ii)</w:t>
            </w:r>
          </w:p>
        </w:tc>
        <w:tc>
          <w:tcPr>
            <w:tcW w:w="1134" w:type="dxa"/>
            <w:tcBorders>
              <w:top w:val="single" w:sz="2" w:space="0" w:color="181717"/>
              <w:left w:val="nil"/>
              <w:bottom w:val="single" w:sz="2" w:space="0" w:color="C9C9C9"/>
              <w:right w:val="nil"/>
            </w:tcBorders>
          </w:tcPr>
          <w:p w14:paraId="37DE414F" w14:textId="77777777" w:rsidR="00E518CD" w:rsidRPr="00B66F26" w:rsidRDefault="00E518CD" w:rsidP="00B66F26">
            <w:pPr>
              <w:spacing w:after="0"/>
              <w:jc w:val="right"/>
              <w:rPr>
                <w:b/>
                <w:bCs/>
                <w:sz w:val="16"/>
                <w:szCs w:val="16"/>
              </w:rPr>
            </w:pPr>
            <w:r w:rsidRPr="00B66F26">
              <w:rPr>
                <w:rFonts w:eastAsia="Gotham"/>
                <w:b/>
                <w:bCs/>
                <w:color w:val="181717"/>
                <w:sz w:val="16"/>
                <w:szCs w:val="16"/>
              </w:rPr>
              <w:t>($’000)</w:t>
            </w:r>
          </w:p>
        </w:tc>
        <w:tc>
          <w:tcPr>
            <w:tcW w:w="660" w:type="dxa"/>
            <w:tcBorders>
              <w:top w:val="single" w:sz="2" w:space="0" w:color="181717"/>
              <w:left w:val="nil"/>
              <w:bottom w:val="single" w:sz="2" w:space="0" w:color="C9C9C9"/>
              <w:right w:val="nil"/>
            </w:tcBorders>
          </w:tcPr>
          <w:p w14:paraId="647C479E" w14:textId="77777777" w:rsidR="00E518CD" w:rsidRPr="00B66F26" w:rsidRDefault="00E518CD" w:rsidP="00B66F26">
            <w:pPr>
              <w:spacing w:after="0"/>
              <w:jc w:val="right"/>
              <w:rPr>
                <w:b/>
                <w:bCs/>
                <w:sz w:val="16"/>
                <w:szCs w:val="16"/>
              </w:rPr>
            </w:pPr>
            <w:r w:rsidRPr="00B66F26">
              <w:rPr>
                <w:rFonts w:eastAsia="Gotham"/>
                <w:b/>
                <w:bCs/>
                <w:color w:val="181717"/>
                <w:sz w:val="16"/>
                <w:szCs w:val="16"/>
              </w:rPr>
              <w:t>($’000)</w:t>
            </w:r>
          </w:p>
        </w:tc>
      </w:tr>
      <w:tr w:rsidR="00E518CD" w:rsidRPr="00E518CD" w14:paraId="139E7028" w14:textId="77777777" w:rsidTr="00DB065E">
        <w:trPr>
          <w:trHeight w:val="225"/>
        </w:trPr>
        <w:tc>
          <w:tcPr>
            <w:tcW w:w="6994" w:type="dxa"/>
            <w:tcBorders>
              <w:top w:val="single" w:sz="2" w:space="0" w:color="C9C9C9"/>
              <w:left w:val="nil"/>
              <w:bottom w:val="single" w:sz="2" w:space="0" w:color="C9C9C9"/>
              <w:right w:val="nil"/>
            </w:tcBorders>
          </w:tcPr>
          <w:p w14:paraId="04E7A2DE" w14:textId="77777777" w:rsidR="00E518CD" w:rsidRPr="00E518CD" w:rsidRDefault="00E518CD" w:rsidP="00DB065E">
            <w:pPr>
              <w:spacing w:after="0"/>
              <w:ind w:left="57"/>
              <w:rPr>
                <w:sz w:val="16"/>
                <w:szCs w:val="16"/>
              </w:rPr>
            </w:pPr>
            <w:r w:rsidRPr="00E518CD">
              <w:rPr>
                <w:rFonts w:eastAsia="Gotham"/>
                <w:color w:val="181717"/>
                <w:sz w:val="16"/>
                <w:szCs w:val="16"/>
              </w:rPr>
              <w:t>Short-term employee benefits</w:t>
            </w:r>
          </w:p>
        </w:tc>
        <w:tc>
          <w:tcPr>
            <w:tcW w:w="1134" w:type="dxa"/>
            <w:tcBorders>
              <w:top w:val="single" w:sz="2" w:space="0" w:color="C9C9C9"/>
              <w:left w:val="nil"/>
              <w:bottom w:val="single" w:sz="2" w:space="0" w:color="C9C9C9"/>
              <w:right w:val="nil"/>
            </w:tcBorders>
          </w:tcPr>
          <w:p w14:paraId="455FCF47" w14:textId="77777777" w:rsidR="00E518CD" w:rsidRPr="00E518CD" w:rsidRDefault="00E518CD" w:rsidP="00B66F26">
            <w:pPr>
              <w:spacing w:after="0"/>
              <w:ind w:left="238"/>
              <w:jc w:val="right"/>
              <w:rPr>
                <w:sz w:val="16"/>
                <w:szCs w:val="16"/>
              </w:rPr>
            </w:pPr>
            <w:r w:rsidRPr="00E518CD">
              <w:rPr>
                <w:rFonts w:eastAsia="Gotham"/>
                <w:color w:val="181717"/>
                <w:sz w:val="16"/>
                <w:szCs w:val="16"/>
              </w:rPr>
              <w:t xml:space="preserve"> 454 </w:t>
            </w:r>
          </w:p>
        </w:tc>
        <w:tc>
          <w:tcPr>
            <w:tcW w:w="660" w:type="dxa"/>
            <w:tcBorders>
              <w:top w:val="single" w:sz="2" w:space="0" w:color="C9C9C9"/>
              <w:left w:val="nil"/>
              <w:bottom w:val="single" w:sz="2" w:space="0" w:color="C9C9C9"/>
              <w:right w:val="nil"/>
            </w:tcBorders>
          </w:tcPr>
          <w:p w14:paraId="079FAC37" w14:textId="03ED6CC6" w:rsidR="00E518CD" w:rsidRPr="00E518CD" w:rsidRDefault="00E518CD" w:rsidP="00B66F26">
            <w:pPr>
              <w:spacing w:after="0"/>
              <w:ind w:left="329"/>
              <w:jc w:val="right"/>
              <w:rPr>
                <w:sz w:val="16"/>
                <w:szCs w:val="16"/>
              </w:rPr>
            </w:pPr>
            <w:r w:rsidRPr="00E518CD">
              <w:rPr>
                <w:rFonts w:eastAsia="Gotham"/>
                <w:color w:val="181717"/>
                <w:sz w:val="16"/>
                <w:szCs w:val="16"/>
              </w:rPr>
              <w:t xml:space="preserve">113 </w:t>
            </w:r>
          </w:p>
        </w:tc>
      </w:tr>
      <w:tr w:rsidR="00E518CD" w:rsidRPr="00E518CD" w14:paraId="32740781" w14:textId="77777777" w:rsidTr="00DB065E">
        <w:trPr>
          <w:trHeight w:val="225"/>
        </w:trPr>
        <w:tc>
          <w:tcPr>
            <w:tcW w:w="6994" w:type="dxa"/>
            <w:tcBorders>
              <w:top w:val="single" w:sz="2" w:space="0" w:color="C9C9C9"/>
              <w:left w:val="nil"/>
              <w:bottom w:val="single" w:sz="2" w:space="0" w:color="C9C9C9"/>
              <w:right w:val="nil"/>
            </w:tcBorders>
          </w:tcPr>
          <w:p w14:paraId="40416E85" w14:textId="77777777" w:rsidR="00E518CD" w:rsidRPr="00E518CD" w:rsidRDefault="00E518CD" w:rsidP="00DB065E">
            <w:pPr>
              <w:spacing w:after="0"/>
              <w:ind w:left="57"/>
              <w:rPr>
                <w:sz w:val="16"/>
                <w:szCs w:val="16"/>
              </w:rPr>
            </w:pPr>
            <w:r w:rsidRPr="00E518CD">
              <w:rPr>
                <w:rFonts w:eastAsia="Gotham"/>
                <w:color w:val="181717"/>
                <w:sz w:val="16"/>
                <w:szCs w:val="16"/>
              </w:rPr>
              <w:t>Post-employment benefits</w:t>
            </w:r>
          </w:p>
        </w:tc>
        <w:tc>
          <w:tcPr>
            <w:tcW w:w="1134" w:type="dxa"/>
            <w:tcBorders>
              <w:top w:val="single" w:sz="2" w:space="0" w:color="C9C9C9"/>
              <w:left w:val="nil"/>
              <w:bottom w:val="single" w:sz="2" w:space="0" w:color="C9C9C9"/>
              <w:right w:val="nil"/>
            </w:tcBorders>
          </w:tcPr>
          <w:p w14:paraId="2939C2CD" w14:textId="77777777" w:rsidR="00E518CD" w:rsidRPr="00E518CD" w:rsidRDefault="00E518CD" w:rsidP="00B66F26">
            <w:pPr>
              <w:spacing w:after="0"/>
              <w:ind w:left="370"/>
              <w:jc w:val="right"/>
              <w:rPr>
                <w:sz w:val="16"/>
                <w:szCs w:val="16"/>
              </w:rPr>
            </w:pPr>
            <w:r w:rsidRPr="00E518CD">
              <w:rPr>
                <w:rFonts w:eastAsia="Gotham"/>
                <w:color w:val="181717"/>
                <w:sz w:val="16"/>
                <w:szCs w:val="16"/>
              </w:rPr>
              <w:t xml:space="preserve"> 41 </w:t>
            </w:r>
          </w:p>
        </w:tc>
        <w:tc>
          <w:tcPr>
            <w:tcW w:w="660" w:type="dxa"/>
            <w:tcBorders>
              <w:top w:val="single" w:sz="2" w:space="0" w:color="C9C9C9"/>
              <w:left w:val="nil"/>
              <w:bottom w:val="single" w:sz="2" w:space="0" w:color="C9C9C9"/>
              <w:right w:val="nil"/>
            </w:tcBorders>
          </w:tcPr>
          <w:p w14:paraId="27F30E30" w14:textId="77777777" w:rsidR="00E518CD" w:rsidRPr="00E518CD" w:rsidRDefault="00E518CD" w:rsidP="00B66F26">
            <w:pPr>
              <w:spacing w:after="0"/>
              <w:ind w:right="42"/>
              <w:jc w:val="right"/>
              <w:rPr>
                <w:sz w:val="16"/>
                <w:szCs w:val="16"/>
              </w:rPr>
            </w:pPr>
            <w:r w:rsidRPr="00E518CD">
              <w:rPr>
                <w:rFonts w:eastAsia="Gotham"/>
                <w:color w:val="181717"/>
                <w:sz w:val="16"/>
                <w:szCs w:val="16"/>
              </w:rPr>
              <w:t xml:space="preserve"> 9 </w:t>
            </w:r>
          </w:p>
        </w:tc>
      </w:tr>
      <w:tr w:rsidR="00E518CD" w:rsidRPr="00E518CD" w14:paraId="16C5A3BB" w14:textId="77777777" w:rsidTr="00DB065E">
        <w:trPr>
          <w:trHeight w:val="225"/>
        </w:trPr>
        <w:tc>
          <w:tcPr>
            <w:tcW w:w="6994" w:type="dxa"/>
            <w:tcBorders>
              <w:top w:val="single" w:sz="2" w:space="0" w:color="C9C9C9"/>
              <w:left w:val="nil"/>
              <w:bottom w:val="single" w:sz="2" w:space="0" w:color="181717"/>
              <w:right w:val="nil"/>
            </w:tcBorders>
          </w:tcPr>
          <w:p w14:paraId="28509EF4" w14:textId="77777777" w:rsidR="00E518CD" w:rsidRPr="00E518CD" w:rsidRDefault="00E518CD" w:rsidP="00DB065E">
            <w:pPr>
              <w:spacing w:after="0"/>
              <w:ind w:left="57"/>
              <w:rPr>
                <w:sz w:val="16"/>
                <w:szCs w:val="16"/>
              </w:rPr>
            </w:pPr>
            <w:r w:rsidRPr="00E518CD">
              <w:rPr>
                <w:rFonts w:eastAsia="Gotham"/>
                <w:color w:val="181717"/>
                <w:sz w:val="16"/>
                <w:szCs w:val="16"/>
              </w:rPr>
              <w:t>Other long-term benefits</w:t>
            </w:r>
          </w:p>
        </w:tc>
        <w:tc>
          <w:tcPr>
            <w:tcW w:w="1134" w:type="dxa"/>
            <w:tcBorders>
              <w:top w:val="single" w:sz="2" w:space="0" w:color="C9C9C9"/>
              <w:left w:val="nil"/>
              <w:bottom w:val="single" w:sz="2" w:space="0" w:color="181717"/>
              <w:right w:val="nil"/>
            </w:tcBorders>
          </w:tcPr>
          <w:p w14:paraId="37EECE3C" w14:textId="77777777" w:rsidR="00E518CD" w:rsidRPr="00E518CD" w:rsidRDefault="00E518CD" w:rsidP="00B66F26">
            <w:pPr>
              <w:spacing w:after="0"/>
              <w:ind w:left="413"/>
              <w:jc w:val="right"/>
              <w:rPr>
                <w:sz w:val="16"/>
                <w:szCs w:val="16"/>
              </w:rPr>
            </w:pPr>
            <w:r w:rsidRPr="00E518CD">
              <w:rPr>
                <w:rFonts w:eastAsia="Gotham"/>
                <w:color w:val="181717"/>
                <w:sz w:val="16"/>
                <w:szCs w:val="16"/>
              </w:rPr>
              <w:t xml:space="preserve"> 4 </w:t>
            </w:r>
          </w:p>
        </w:tc>
        <w:tc>
          <w:tcPr>
            <w:tcW w:w="660" w:type="dxa"/>
            <w:tcBorders>
              <w:top w:val="single" w:sz="2" w:space="0" w:color="C9C9C9"/>
              <w:left w:val="nil"/>
              <w:bottom w:val="single" w:sz="2" w:space="0" w:color="181717"/>
              <w:right w:val="nil"/>
            </w:tcBorders>
          </w:tcPr>
          <w:p w14:paraId="5F6A943C" w14:textId="77777777" w:rsidR="00E518CD" w:rsidRPr="00E518CD" w:rsidRDefault="00E518CD" w:rsidP="00B66F26">
            <w:pPr>
              <w:spacing w:after="0"/>
              <w:ind w:right="42"/>
              <w:jc w:val="right"/>
              <w:rPr>
                <w:sz w:val="16"/>
                <w:szCs w:val="16"/>
              </w:rPr>
            </w:pPr>
            <w:r w:rsidRPr="00E518CD">
              <w:rPr>
                <w:rFonts w:eastAsia="Gotham"/>
                <w:color w:val="181717"/>
                <w:sz w:val="16"/>
                <w:szCs w:val="16"/>
              </w:rPr>
              <w:t xml:space="preserve"> 1 </w:t>
            </w:r>
          </w:p>
        </w:tc>
      </w:tr>
    </w:tbl>
    <w:p w14:paraId="3726FFEC" w14:textId="24DA4EFA" w:rsidR="00E518CD" w:rsidRPr="00E518CD" w:rsidRDefault="00E518CD" w:rsidP="00B66F26">
      <w:pPr>
        <w:tabs>
          <w:tab w:val="center" w:pos="7797"/>
          <w:tab w:val="right" w:pos="8691"/>
        </w:tabs>
        <w:spacing w:after="70"/>
        <w:ind w:left="-7"/>
        <w:rPr>
          <w:sz w:val="16"/>
          <w:szCs w:val="16"/>
        </w:rPr>
      </w:pPr>
      <w:r w:rsidRPr="00B66F26">
        <w:rPr>
          <w:rFonts w:eastAsia="Gotham"/>
          <w:b/>
          <w:bCs/>
          <w:color w:val="181717"/>
          <w:sz w:val="16"/>
          <w:szCs w:val="16"/>
        </w:rPr>
        <w:t>Total</w:t>
      </w:r>
      <w:r w:rsidRPr="00E518CD">
        <w:rPr>
          <w:rFonts w:eastAsia="Gotham"/>
          <w:color w:val="181717"/>
          <w:sz w:val="16"/>
          <w:szCs w:val="16"/>
        </w:rPr>
        <w:tab/>
        <w:t xml:space="preserve"> 499</w:t>
      </w:r>
      <w:r w:rsidRPr="00E518CD">
        <w:rPr>
          <w:rFonts w:eastAsia="Gotham"/>
          <w:color w:val="181717"/>
          <w:sz w:val="16"/>
          <w:szCs w:val="16"/>
        </w:rPr>
        <w:tab/>
        <w:t xml:space="preserve"> 123 </w:t>
      </w:r>
    </w:p>
    <w:p w14:paraId="6E34C30B" w14:textId="44DC3246" w:rsidR="00E518CD" w:rsidRPr="00B66F26" w:rsidRDefault="00B66F26" w:rsidP="00B66F26">
      <w:pPr>
        <w:pStyle w:val="bodycopy"/>
        <w:rPr>
          <w:sz w:val="16"/>
          <w:szCs w:val="16"/>
        </w:rPr>
      </w:pPr>
      <w:r w:rsidRPr="00B66F26">
        <w:rPr>
          <w:sz w:val="16"/>
          <w:szCs w:val="16"/>
        </w:rPr>
        <w:t>(</w:t>
      </w:r>
      <w:proofErr w:type="spellStart"/>
      <w:r w:rsidRPr="00B66F26">
        <w:rPr>
          <w:sz w:val="16"/>
          <w:szCs w:val="16"/>
        </w:rPr>
        <w:t>i</w:t>
      </w:r>
      <w:proofErr w:type="spellEnd"/>
      <w:r w:rsidRPr="00B66F26">
        <w:rPr>
          <w:sz w:val="16"/>
          <w:szCs w:val="16"/>
        </w:rPr>
        <w:t xml:space="preserve">) </w:t>
      </w:r>
      <w:r w:rsidR="00E518CD" w:rsidRPr="00B66F26">
        <w:rPr>
          <w:sz w:val="16"/>
          <w:szCs w:val="16"/>
        </w:rPr>
        <w:t>The Authority did not employ any KMPs as a contractor through an external service provider during the reporting period.</w:t>
      </w:r>
    </w:p>
    <w:p w14:paraId="792B73AE" w14:textId="4A8C0FAC" w:rsidR="00E518CD" w:rsidRPr="00B66F26" w:rsidRDefault="00B66F26" w:rsidP="00B66F26">
      <w:pPr>
        <w:pStyle w:val="bodycopy"/>
        <w:rPr>
          <w:sz w:val="16"/>
          <w:szCs w:val="16"/>
        </w:rPr>
      </w:pPr>
      <w:r w:rsidRPr="00B66F26">
        <w:rPr>
          <w:sz w:val="16"/>
          <w:szCs w:val="16"/>
        </w:rPr>
        <w:t xml:space="preserve">(ii) </w:t>
      </w:r>
      <w:r w:rsidR="00E518CD" w:rsidRPr="00B66F26">
        <w:rPr>
          <w:sz w:val="16"/>
          <w:szCs w:val="16"/>
        </w:rPr>
        <w:t>The compensation detailed above excludes the salaries and benefits the Portfolio Minister receives.</w:t>
      </w:r>
    </w:p>
    <w:p w14:paraId="1301CFA0" w14:textId="77777777" w:rsidR="00E518CD" w:rsidRPr="00B66F26" w:rsidRDefault="00E518CD" w:rsidP="00E518CD">
      <w:pPr>
        <w:spacing w:after="35" w:line="268" w:lineRule="auto"/>
        <w:ind w:left="-2" w:hanging="10"/>
        <w:rPr>
          <w:b/>
          <w:bCs/>
          <w:sz w:val="16"/>
          <w:szCs w:val="16"/>
        </w:rPr>
      </w:pPr>
      <w:r w:rsidRPr="00B66F26">
        <w:rPr>
          <w:rFonts w:eastAsia="Gotham"/>
          <w:b/>
          <w:bCs/>
          <w:color w:val="181717"/>
          <w:sz w:val="16"/>
          <w:szCs w:val="16"/>
        </w:rPr>
        <w:t xml:space="preserve">Transactions with key management personnel and other related parties. </w:t>
      </w:r>
    </w:p>
    <w:p w14:paraId="20069BB8" w14:textId="2AEC2DF0" w:rsidR="00E518CD" w:rsidRPr="00B66F26" w:rsidRDefault="00E518CD" w:rsidP="00B66F26">
      <w:pPr>
        <w:pStyle w:val="bodycopy"/>
        <w:rPr>
          <w:sz w:val="16"/>
          <w:szCs w:val="16"/>
        </w:rPr>
      </w:pPr>
      <w:r w:rsidRPr="00B66F26">
        <w:rPr>
          <w:sz w:val="16"/>
          <w:szCs w:val="16"/>
        </w:rPr>
        <w:t>Outside of normal citizen type transactions with the Authority, there were no related party transactions that involved key management personnel and their close family members. No provision has been required, nor any expense recognised, for impairment of receivables from related parties.</w:t>
      </w:r>
    </w:p>
    <w:p w14:paraId="38909C5D" w14:textId="61B653BA" w:rsidR="00E518CD" w:rsidRPr="00B66F26" w:rsidRDefault="00B66F26" w:rsidP="00B66F26">
      <w:pPr>
        <w:shd w:val="clear" w:color="auto" w:fill="D1E19C"/>
        <w:spacing w:after="66" w:line="259" w:lineRule="auto"/>
        <w:rPr>
          <w:b/>
          <w:bCs/>
          <w:sz w:val="16"/>
          <w:szCs w:val="16"/>
        </w:rPr>
      </w:pPr>
      <w:r w:rsidRPr="00B66F26">
        <w:rPr>
          <w:rFonts w:eastAsia="Gotham"/>
          <w:b/>
          <w:bCs/>
          <w:color w:val="181717"/>
          <w:sz w:val="16"/>
          <w:szCs w:val="16"/>
        </w:rPr>
        <w:t xml:space="preserve">8.4 </w:t>
      </w:r>
      <w:r w:rsidR="00E518CD" w:rsidRPr="00B66F26">
        <w:rPr>
          <w:rFonts w:eastAsia="Gotham"/>
          <w:b/>
          <w:bCs/>
          <w:color w:val="181717"/>
          <w:sz w:val="16"/>
          <w:szCs w:val="16"/>
        </w:rPr>
        <w:t>Events occurring after the balance date</w:t>
      </w:r>
    </w:p>
    <w:p w14:paraId="1ECB704E" w14:textId="77777777" w:rsidR="00E518CD" w:rsidRPr="00B66F26" w:rsidRDefault="00E518CD" w:rsidP="00B66F26">
      <w:pPr>
        <w:pStyle w:val="bodycopy"/>
        <w:rPr>
          <w:sz w:val="16"/>
          <w:szCs w:val="16"/>
        </w:rPr>
      </w:pPr>
      <w:r w:rsidRPr="00B66F26">
        <w:rPr>
          <w:sz w:val="16"/>
          <w:szCs w:val="16"/>
        </w:rPr>
        <w:t>There have been no matters and/or circumstances that have arisen since the end of the reporting period which significantly affect or may significantly affect the operations of the Authority, the results of those operations, or the state of affairs of the Authority in future financial years.</w:t>
      </w:r>
    </w:p>
    <w:p w14:paraId="7DA035FA" w14:textId="0F7D984D" w:rsidR="00E518CD" w:rsidRPr="00B66F26" w:rsidRDefault="00B66F26" w:rsidP="00B66F26">
      <w:pPr>
        <w:shd w:val="clear" w:color="auto" w:fill="D1E19C"/>
        <w:spacing w:after="66" w:line="259" w:lineRule="auto"/>
        <w:rPr>
          <w:b/>
          <w:bCs/>
          <w:sz w:val="16"/>
          <w:szCs w:val="16"/>
        </w:rPr>
      </w:pPr>
      <w:r w:rsidRPr="00B66F26">
        <w:rPr>
          <w:rFonts w:eastAsia="Gotham"/>
          <w:b/>
          <w:bCs/>
          <w:color w:val="181717"/>
          <w:sz w:val="16"/>
          <w:szCs w:val="16"/>
        </w:rPr>
        <w:t xml:space="preserve">8.5 </w:t>
      </w:r>
      <w:r w:rsidR="00E518CD" w:rsidRPr="00B66F26">
        <w:rPr>
          <w:rFonts w:eastAsia="Gotham"/>
          <w:b/>
          <w:bCs/>
          <w:color w:val="181717"/>
          <w:sz w:val="16"/>
          <w:szCs w:val="16"/>
        </w:rPr>
        <w:t>Auditors remuneration</w:t>
      </w:r>
    </w:p>
    <w:p w14:paraId="0643A944" w14:textId="77777777" w:rsidR="00E518CD" w:rsidRPr="00B66F26" w:rsidRDefault="00E518CD" w:rsidP="00B66F26">
      <w:pPr>
        <w:pStyle w:val="bodycopy"/>
        <w:rPr>
          <w:sz w:val="16"/>
          <w:szCs w:val="16"/>
        </w:rPr>
      </w:pPr>
      <w:r w:rsidRPr="00B66F26">
        <w:rPr>
          <w:sz w:val="16"/>
          <w:szCs w:val="16"/>
        </w:rPr>
        <w:t>Auditors remuneration for auditing the financial statements of the Authority excluding GST for 2019-20 has been set at $15,000 ($8,000 in 2018-19) by the Victorian Auditor-General Office. No other benefits were received or are receivable by the Victorian Auditor-General’s Office.</w:t>
      </w:r>
    </w:p>
    <w:p w14:paraId="6CC1497A" w14:textId="5FA208E1" w:rsidR="00E518CD" w:rsidRPr="00B66F26" w:rsidRDefault="00B66F26" w:rsidP="00B66F26">
      <w:pPr>
        <w:shd w:val="clear" w:color="auto" w:fill="D1E19C"/>
        <w:spacing w:after="66" w:line="259" w:lineRule="auto"/>
        <w:rPr>
          <w:b/>
          <w:bCs/>
          <w:sz w:val="16"/>
          <w:szCs w:val="16"/>
        </w:rPr>
      </w:pPr>
      <w:r w:rsidRPr="00B66F26">
        <w:rPr>
          <w:rFonts w:eastAsia="Gotham"/>
          <w:b/>
          <w:bCs/>
          <w:color w:val="181717"/>
          <w:sz w:val="16"/>
          <w:szCs w:val="16"/>
        </w:rPr>
        <w:t xml:space="preserve">8.6 </w:t>
      </w:r>
      <w:r w:rsidR="00E518CD" w:rsidRPr="00B66F26">
        <w:rPr>
          <w:rFonts w:eastAsia="Gotham"/>
          <w:b/>
          <w:bCs/>
          <w:color w:val="181717"/>
          <w:sz w:val="16"/>
          <w:szCs w:val="16"/>
        </w:rPr>
        <w:t>Australian accounting standards issued that are not yet effective</w:t>
      </w:r>
    </w:p>
    <w:p w14:paraId="25099FB5" w14:textId="5B13C272" w:rsidR="00E518CD" w:rsidRDefault="00E518CD" w:rsidP="00B66F26">
      <w:pPr>
        <w:pStyle w:val="bodycopy"/>
        <w:rPr>
          <w:sz w:val="16"/>
          <w:szCs w:val="16"/>
        </w:rPr>
      </w:pPr>
      <w:r w:rsidRPr="00B66F26">
        <w:rPr>
          <w:sz w:val="16"/>
          <w:szCs w:val="16"/>
        </w:rPr>
        <w:t>As at 30 June 2020, the following applicable standards and interpretations had been issued but were not mandatory for the financial year ending 30 June 2020. The Authority has not and does not intend to adopt these standards early.</w:t>
      </w:r>
    </w:p>
    <w:tbl>
      <w:tblPr>
        <w:tblStyle w:val="TableGrid0"/>
        <w:tblW w:w="10548" w:type="dxa"/>
        <w:tblInd w:w="-57" w:type="dxa"/>
        <w:tblCellMar>
          <w:top w:w="144" w:type="dxa"/>
          <w:right w:w="101" w:type="dxa"/>
        </w:tblCellMar>
        <w:tblLook w:val="04A0" w:firstRow="1" w:lastRow="0" w:firstColumn="1" w:lastColumn="0" w:noHBand="0" w:noVBand="1"/>
      </w:tblPr>
      <w:tblGrid>
        <w:gridCol w:w="1475"/>
        <w:gridCol w:w="4247"/>
        <w:gridCol w:w="155"/>
        <w:gridCol w:w="736"/>
        <w:gridCol w:w="111"/>
        <w:gridCol w:w="1268"/>
        <w:gridCol w:w="2556"/>
      </w:tblGrid>
      <w:tr w:rsidR="00B66F26" w:rsidRPr="00E518CD" w14:paraId="66FDBF50" w14:textId="77777777" w:rsidTr="00B66F26">
        <w:trPr>
          <w:trHeight w:val="20"/>
        </w:trPr>
        <w:tc>
          <w:tcPr>
            <w:tcW w:w="1475" w:type="dxa"/>
            <w:tcBorders>
              <w:left w:val="nil"/>
              <w:bottom w:val="single" w:sz="2" w:space="0" w:color="C9C9C9"/>
              <w:right w:val="nil"/>
            </w:tcBorders>
          </w:tcPr>
          <w:p w14:paraId="0F19048B" w14:textId="40DED922" w:rsidR="00B66F26" w:rsidRPr="00B66F26" w:rsidRDefault="00B66F26" w:rsidP="00B66F26">
            <w:pPr>
              <w:spacing w:after="40"/>
              <w:ind w:left="57"/>
              <w:rPr>
                <w:rFonts w:eastAsia="Gotham"/>
                <w:b/>
                <w:bCs/>
                <w:color w:val="181717"/>
                <w:sz w:val="16"/>
                <w:szCs w:val="16"/>
              </w:rPr>
            </w:pPr>
            <w:r w:rsidRPr="00B66F26">
              <w:rPr>
                <w:rFonts w:eastAsia="Gotham"/>
                <w:b/>
                <w:bCs/>
                <w:color w:val="181717"/>
                <w:sz w:val="16"/>
                <w:szCs w:val="16"/>
              </w:rPr>
              <w:t>Standard/ Interpretation (1)</w:t>
            </w:r>
          </w:p>
        </w:tc>
        <w:tc>
          <w:tcPr>
            <w:tcW w:w="4247" w:type="dxa"/>
            <w:tcBorders>
              <w:left w:val="nil"/>
              <w:bottom w:val="single" w:sz="2" w:space="0" w:color="C9C9C9"/>
              <w:right w:val="nil"/>
            </w:tcBorders>
          </w:tcPr>
          <w:p w14:paraId="4DD01260" w14:textId="15EA713F" w:rsidR="00B66F26" w:rsidRPr="00B66F26" w:rsidRDefault="00B66F26" w:rsidP="00B66F26">
            <w:pPr>
              <w:spacing w:after="0"/>
              <w:rPr>
                <w:rFonts w:eastAsia="Gotham"/>
                <w:b/>
                <w:bCs/>
                <w:color w:val="181717"/>
                <w:sz w:val="16"/>
                <w:szCs w:val="16"/>
              </w:rPr>
            </w:pPr>
            <w:r w:rsidRPr="00B66F26">
              <w:rPr>
                <w:rFonts w:eastAsia="Gotham"/>
                <w:b/>
                <w:bCs/>
                <w:color w:val="181717"/>
                <w:sz w:val="16"/>
                <w:szCs w:val="16"/>
              </w:rPr>
              <w:t>Summary</w:t>
            </w:r>
          </w:p>
        </w:tc>
        <w:tc>
          <w:tcPr>
            <w:tcW w:w="891" w:type="dxa"/>
            <w:gridSpan w:val="2"/>
            <w:tcBorders>
              <w:left w:val="nil"/>
              <w:bottom w:val="single" w:sz="2" w:space="0" w:color="C9C9C9"/>
              <w:right w:val="nil"/>
            </w:tcBorders>
          </w:tcPr>
          <w:p w14:paraId="425DCA76" w14:textId="4B61125E" w:rsidR="00B66F26" w:rsidRPr="00B66F26" w:rsidRDefault="00B66F26" w:rsidP="00B66F26">
            <w:pPr>
              <w:spacing w:after="0"/>
              <w:ind w:left="123"/>
              <w:rPr>
                <w:rFonts w:eastAsia="Gotham"/>
                <w:b/>
                <w:bCs/>
                <w:color w:val="181717"/>
                <w:sz w:val="16"/>
                <w:szCs w:val="16"/>
              </w:rPr>
            </w:pPr>
            <w:r w:rsidRPr="00B66F26">
              <w:rPr>
                <w:rFonts w:eastAsia="Gotham"/>
                <w:b/>
                <w:bCs/>
                <w:color w:val="181717"/>
                <w:sz w:val="16"/>
                <w:szCs w:val="16"/>
              </w:rPr>
              <w:t>Effective date</w:t>
            </w:r>
          </w:p>
        </w:tc>
        <w:tc>
          <w:tcPr>
            <w:tcW w:w="1379" w:type="dxa"/>
            <w:gridSpan w:val="2"/>
            <w:tcBorders>
              <w:left w:val="nil"/>
              <w:bottom w:val="single" w:sz="2" w:space="0" w:color="C9C9C9"/>
              <w:right w:val="nil"/>
            </w:tcBorders>
          </w:tcPr>
          <w:p w14:paraId="232CE5B0" w14:textId="1B659DA0" w:rsidR="00B66F26" w:rsidRPr="00B66F26" w:rsidRDefault="00B66F26" w:rsidP="00B66F26">
            <w:pPr>
              <w:spacing w:after="0"/>
              <w:ind w:left="150"/>
              <w:rPr>
                <w:rFonts w:eastAsia="Gotham"/>
                <w:b/>
                <w:bCs/>
                <w:color w:val="181717"/>
                <w:sz w:val="16"/>
                <w:szCs w:val="16"/>
              </w:rPr>
            </w:pPr>
            <w:r w:rsidRPr="00B66F26">
              <w:rPr>
                <w:rFonts w:eastAsia="Gotham"/>
                <w:b/>
                <w:bCs/>
                <w:color w:val="181717"/>
                <w:sz w:val="16"/>
                <w:szCs w:val="16"/>
              </w:rPr>
              <w:t>Effective date for the entity</w:t>
            </w:r>
          </w:p>
        </w:tc>
        <w:tc>
          <w:tcPr>
            <w:tcW w:w="2556" w:type="dxa"/>
            <w:tcBorders>
              <w:left w:val="nil"/>
              <w:bottom w:val="single" w:sz="2" w:space="0" w:color="C9C9C9"/>
              <w:right w:val="nil"/>
            </w:tcBorders>
          </w:tcPr>
          <w:p w14:paraId="0C745C18" w14:textId="0F7BF243" w:rsidR="00B66F26" w:rsidRPr="00B66F26" w:rsidRDefault="00B66F26" w:rsidP="00B66F26">
            <w:pPr>
              <w:spacing w:after="0"/>
              <w:rPr>
                <w:rFonts w:eastAsia="Gotham"/>
                <w:b/>
                <w:bCs/>
                <w:color w:val="181717"/>
                <w:sz w:val="16"/>
                <w:szCs w:val="16"/>
              </w:rPr>
            </w:pPr>
            <w:r w:rsidRPr="00B66F26">
              <w:rPr>
                <w:rFonts w:eastAsia="Gotham"/>
                <w:b/>
                <w:bCs/>
                <w:color w:val="181717"/>
                <w:sz w:val="16"/>
                <w:szCs w:val="16"/>
              </w:rPr>
              <w:t>Estimated impact</w:t>
            </w:r>
          </w:p>
        </w:tc>
      </w:tr>
      <w:tr w:rsidR="00B66F26" w:rsidRPr="00E518CD" w14:paraId="6AD0DFA6" w14:textId="77777777" w:rsidTr="00566498">
        <w:trPr>
          <w:trHeight w:val="1652"/>
        </w:trPr>
        <w:tc>
          <w:tcPr>
            <w:tcW w:w="1475" w:type="dxa"/>
            <w:tcBorders>
              <w:top w:val="single" w:sz="2" w:space="0" w:color="C9C9C9"/>
              <w:left w:val="nil"/>
              <w:bottom w:val="single" w:sz="2" w:space="0" w:color="C9C9C9"/>
              <w:right w:val="nil"/>
            </w:tcBorders>
          </w:tcPr>
          <w:p w14:paraId="3262C083" w14:textId="77777777" w:rsidR="00E518CD" w:rsidRPr="00E518CD" w:rsidRDefault="00E518CD" w:rsidP="00B66F26">
            <w:pPr>
              <w:spacing w:after="0"/>
              <w:ind w:left="57"/>
              <w:rPr>
                <w:sz w:val="16"/>
                <w:szCs w:val="16"/>
              </w:rPr>
            </w:pPr>
            <w:r w:rsidRPr="00E518CD">
              <w:rPr>
                <w:rFonts w:eastAsia="Gotham"/>
                <w:color w:val="181717"/>
                <w:sz w:val="16"/>
                <w:szCs w:val="16"/>
              </w:rPr>
              <w:lastRenderedPageBreak/>
              <w:t xml:space="preserve">AASB 17 </w:t>
            </w:r>
          </w:p>
          <w:p w14:paraId="118028B3" w14:textId="77777777" w:rsidR="00E518CD" w:rsidRPr="00E518CD" w:rsidRDefault="00E518CD" w:rsidP="00B66F26">
            <w:pPr>
              <w:spacing w:after="0"/>
              <w:ind w:left="57"/>
              <w:rPr>
                <w:sz w:val="16"/>
                <w:szCs w:val="16"/>
              </w:rPr>
            </w:pPr>
            <w:r w:rsidRPr="00E518CD">
              <w:rPr>
                <w:rFonts w:eastAsia="Gotham"/>
                <w:i/>
                <w:color w:val="181717"/>
                <w:sz w:val="16"/>
                <w:szCs w:val="16"/>
              </w:rPr>
              <w:t xml:space="preserve">Insurance </w:t>
            </w:r>
          </w:p>
          <w:p w14:paraId="7CA61CF6" w14:textId="77777777" w:rsidR="00E518CD" w:rsidRPr="00E518CD" w:rsidRDefault="00E518CD" w:rsidP="00B66F26">
            <w:pPr>
              <w:spacing w:after="0"/>
              <w:ind w:left="57"/>
              <w:rPr>
                <w:sz w:val="16"/>
                <w:szCs w:val="16"/>
              </w:rPr>
            </w:pPr>
            <w:r w:rsidRPr="00E518CD">
              <w:rPr>
                <w:rFonts w:eastAsia="Gotham"/>
                <w:i/>
                <w:color w:val="181717"/>
                <w:sz w:val="16"/>
                <w:szCs w:val="16"/>
              </w:rPr>
              <w:t>Contracts</w:t>
            </w:r>
          </w:p>
        </w:tc>
        <w:tc>
          <w:tcPr>
            <w:tcW w:w="4247" w:type="dxa"/>
            <w:tcBorders>
              <w:top w:val="single" w:sz="2" w:space="0" w:color="C9C9C9"/>
              <w:left w:val="nil"/>
              <w:bottom w:val="single" w:sz="2" w:space="0" w:color="C9C9C9"/>
              <w:right w:val="nil"/>
            </w:tcBorders>
            <w:vAlign w:val="center"/>
          </w:tcPr>
          <w:p w14:paraId="0BB20394" w14:textId="77777777" w:rsidR="00E518CD" w:rsidRPr="00E518CD" w:rsidRDefault="00E518CD" w:rsidP="00B66F26">
            <w:pPr>
              <w:spacing w:after="0"/>
              <w:rPr>
                <w:sz w:val="16"/>
                <w:szCs w:val="16"/>
              </w:rPr>
            </w:pPr>
            <w:r w:rsidRPr="00E518CD">
              <w:rPr>
                <w:rFonts w:eastAsia="Gotham"/>
                <w:color w:val="181717"/>
                <w:sz w:val="16"/>
                <w:szCs w:val="16"/>
              </w:rPr>
              <w:t xml:space="preserve">The new Australian standard seeks to eliminate inconsistencies and weaknesses in existing practices by providing a single </w:t>
            </w:r>
            <w:proofErr w:type="gramStart"/>
            <w:r w:rsidRPr="00E518CD">
              <w:rPr>
                <w:rFonts w:eastAsia="Gotham"/>
                <w:color w:val="181717"/>
                <w:sz w:val="16"/>
                <w:szCs w:val="16"/>
              </w:rPr>
              <w:t>principle based</w:t>
            </w:r>
            <w:proofErr w:type="gramEnd"/>
            <w:r w:rsidRPr="00E518CD">
              <w:rPr>
                <w:rFonts w:eastAsia="Gotham"/>
                <w:color w:val="181717"/>
                <w:sz w:val="16"/>
                <w:szCs w:val="16"/>
              </w:rPr>
              <w:t xml:space="preserve"> framework to account for all types of insurance contracts, including reissuance contract that an insurer holds. It also provides requirements for presentation and disclosure to enhance comparability between </w:t>
            </w:r>
            <w:proofErr w:type="spellStart"/>
            <w:proofErr w:type="gramStart"/>
            <w:r w:rsidRPr="00E518CD">
              <w:rPr>
                <w:rFonts w:eastAsia="Gotham"/>
                <w:color w:val="181717"/>
                <w:sz w:val="16"/>
                <w:szCs w:val="16"/>
              </w:rPr>
              <w:t>entities.This</w:t>
            </w:r>
            <w:proofErr w:type="spellEnd"/>
            <w:proofErr w:type="gramEnd"/>
            <w:r w:rsidRPr="00E518CD">
              <w:rPr>
                <w:rFonts w:eastAsia="Gotham"/>
                <w:color w:val="181717"/>
                <w:sz w:val="16"/>
                <w:szCs w:val="16"/>
              </w:rPr>
              <w:t xml:space="preserve"> standard currently does not apply to the not-for-profit public sector entities.</w:t>
            </w:r>
          </w:p>
        </w:tc>
        <w:tc>
          <w:tcPr>
            <w:tcW w:w="891" w:type="dxa"/>
            <w:gridSpan w:val="2"/>
            <w:tcBorders>
              <w:top w:val="single" w:sz="2" w:space="0" w:color="C9C9C9"/>
              <w:left w:val="nil"/>
              <w:bottom w:val="single" w:sz="2" w:space="0" w:color="C9C9C9"/>
              <w:right w:val="nil"/>
            </w:tcBorders>
          </w:tcPr>
          <w:p w14:paraId="47400222" w14:textId="77777777" w:rsidR="00E518CD" w:rsidRPr="00E518CD" w:rsidRDefault="00E518CD" w:rsidP="00B66F26">
            <w:pPr>
              <w:spacing w:after="0"/>
              <w:ind w:left="123"/>
              <w:rPr>
                <w:sz w:val="16"/>
                <w:szCs w:val="16"/>
              </w:rPr>
            </w:pPr>
            <w:r w:rsidRPr="00E518CD">
              <w:rPr>
                <w:rFonts w:eastAsia="Gotham"/>
                <w:color w:val="181717"/>
                <w:sz w:val="16"/>
                <w:szCs w:val="16"/>
              </w:rPr>
              <w:t>1/7/21</w:t>
            </w:r>
          </w:p>
        </w:tc>
        <w:tc>
          <w:tcPr>
            <w:tcW w:w="1379" w:type="dxa"/>
            <w:gridSpan w:val="2"/>
            <w:tcBorders>
              <w:top w:val="single" w:sz="2" w:space="0" w:color="C9C9C9"/>
              <w:left w:val="nil"/>
              <w:bottom w:val="single" w:sz="2" w:space="0" w:color="C9C9C9"/>
              <w:right w:val="nil"/>
            </w:tcBorders>
          </w:tcPr>
          <w:p w14:paraId="7D9EA31F" w14:textId="77777777" w:rsidR="00E518CD" w:rsidRPr="00E518CD" w:rsidRDefault="00E518CD" w:rsidP="00B66F26">
            <w:pPr>
              <w:spacing w:after="0"/>
              <w:ind w:left="150"/>
              <w:rPr>
                <w:sz w:val="16"/>
                <w:szCs w:val="16"/>
              </w:rPr>
            </w:pPr>
            <w:r w:rsidRPr="00E518CD">
              <w:rPr>
                <w:rFonts w:eastAsia="Gotham"/>
                <w:color w:val="181717"/>
                <w:sz w:val="16"/>
                <w:szCs w:val="16"/>
              </w:rPr>
              <w:t>1/7/21</w:t>
            </w:r>
          </w:p>
        </w:tc>
        <w:tc>
          <w:tcPr>
            <w:tcW w:w="2556" w:type="dxa"/>
            <w:tcBorders>
              <w:top w:val="single" w:sz="2" w:space="0" w:color="C9C9C9"/>
              <w:left w:val="nil"/>
              <w:bottom w:val="single" w:sz="2" w:space="0" w:color="C9C9C9"/>
              <w:right w:val="nil"/>
            </w:tcBorders>
          </w:tcPr>
          <w:p w14:paraId="49E4D51F" w14:textId="77777777" w:rsidR="00E518CD" w:rsidRPr="00E518CD" w:rsidRDefault="00E518CD" w:rsidP="00566498">
            <w:pPr>
              <w:spacing w:after="0"/>
              <w:rPr>
                <w:sz w:val="16"/>
                <w:szCs w:val="16"/>
              </w:rPr>
            </w:pPr>
            <w:r w:rsidRPr="00E518CD">
              <w:rPr>
                <w:rFonts w:eastAsia="Gotham"/>
                <w:color w:val="181717"/>
                <w:sz w:val="16"/>
                <w:szCs w:val="16"/>
              </w:rPr>
              <w:t>Based on a preliminary assessment by the Authority, there will be no significant impact.</w:t>
            </w:r>
          </w:p>
        </w:tc>
      </w:tr>
      <w:tr w:rsidR="00B66F26" w:rsidRPr="00E518CD" w14:paraId="09433E0B" w14:textId="77777777" w:rsidTr="00566498">
        <w:trPr>
          <w:trHeight w:val="235"/>
        </w:trPr>
        <w:tc>
          <w:tcPr>
            <w:tcW w:w="1475" w:type="dxa"/>
            <w:tcBorders>
              <w:top w:val="single" w:sz="2" w:space="0" w:color="C9C9C9"/>
              <w:left w:val="nil"/>
              <w:bottom w:val="single" w:sz="2" w:space="0" w:color="C9C9C9"/>
              <w:right w:val="nil"/>
            </w:tcBorders>
          </w:tcPr>
          <w:p w14:paraId="6A20D7E4" w14:textId="77777777" w:rsidR="00E518CD" w:rsidRPr="00B66F26" w:rsidRDefault="00E518CD" w:rsidP="00B66F26">
            <w:pPr>
              <w:spacing w:after="0"/>
              <w:ind w:left="57"/>
              <w:rPr>
                <w:sz w:val="16"/>
                <w:szCs w:val="16"/>
              </w:rPr>
            </w:pPr>
            <w:r w:rsidRPr="00B66F26">
              <w:rPr>
                <w:rFonts w:eastAsia="Gotham"/>
                <w:color w:val="181717"/>
                <w:sz w:val="16"/>
                <w:szCs w:val="16"/>
              </w:rPr>
              <w:t xml:space="preserve">AASB 2018-7 </w:t>
            </w:r>
            <w:r w:rsidRPr="00B66F26">
              <w:rPr>
                <w:rFonts w:eastAsia="Gotham"/>
                <w:i/>
                <w:color w:val="181717"/>
                <w:sz w:val="16"/>
                <w:szCs w:val="16"/>
              </w:rPr>
              <w:t xml:space="preserve">Amendments </w:t>
            </w:r>
          </w:p>
          <w:p w14:paraId="090737F3" w14:textId="77777777" w:rsidR="00E518CD" w:rsidRPr="00B66F26" w:rsidRDefault="00E518CD" w:rsidP="00B66F26">
            <w:pPr>
              <w:spacing w:after="0"/>
              <w:ind w:left="57"/>
              <w:rPr>
                <w:sz w:val="16"/>
                <w:szCs w:val="16"/>
              </w:rPr>
            </w:pPr>
            <w:r w:rsidRPr="00B66F26">
              <w:rPr>
                <w:rFonts w:eastAsia="Gotham"/>
                <w:i/>
                <w:color w:val="181717"/>
                <w:sz w:val="16"/>
                <w:szCs w:val="16"/>
              </w:rPr>
              <w:t xml:space="preserve">to Australian Accounting </w:t>
            </w:r>
          </w:p>
          <w:p w14:paraId="74FA0AE3" w14:textId="77777777" w:rsidR="00E518CD" w:rsidRPr="00B66F26" w:rsidRDefault="00E518CD" w:rsidP="00B66F26">
            <w:pPr>
              <w:spacing w:after="0"/>
              <w:ind w:left="57" w:right="392"/>
              <w:rPr>
                <w:sz w:val="16"/>
                <w:szCs w:val="16"/>
              </w:rPr>
            </w:pPr>
            <w:r w:rsidRPr="00B66F26">
              <w:rPr>
                <w:rFonts w:eastAsia="Gotham"/>
                <w:i/>
                <w:color w:val="181717"/>
                <w:sz w:val="16"/>
                <w:szCs w:val="16"/>
              </w:rPr>
              <w:t xml:space="preserve">Standards – </w:t>
            </w:r>
            <w:proofErr w:type="gramStart"/>
            <w:r w:rsidRPr="00B66F26">
              <w:rPr>
                <w:rFonts w:eastAsia="Gotham"/>
                <w:i/>
                <w:color w:val="181717"/>
                <w:sz w:val="16"/>
                <w:szCs w:val="16"/>
              </w:rPr>
              <w:t>Definition  of</w:t>
            </w:r>
            <w:proofErr w:type="gramEnd"/>
            <w:r w:rsidRPr="00B66F26">
              <w:rPr>
                <w:rFonts w:eastAsia="Gotham"/>
                <w:i/>
                <w:color w:val="181717"/>
                <w:sz w:val="16"/>
                <w:szCs w:val="16"/>
              </w:rPr>
              <w:t xml:space="preserve"> Material</w:t>
            </w:r>
          </w:p>
        </w:tc>
        <w:tc>
          <w:tcPr>
            <w:tcW w:w="4247" w:type="dxa"/>
            <w:tcBorders>
              <w:top w:val="single" w:sz="2" w:space="0" w:color="C9C9C9"/>
              <w:left w:val="nil"/>
              <w:bottom w:val="single" w:sz="2" w:space="0" w:color="C9C9C9"/>
              <w:right w:val="nil"/>
            </w:tcBorders>
            <w:vAlign w:val="center"/>
          </w:tcPr>
          <w:p w14:paraId="3780ADB6" w14:textId="77777777" w:rsidR="00E518CD" w:rsidRPr="00B66F26" w:rsidRDefault="00E518CD" w:rsidP="00B66F26">
            <w:pPr>
              <w:spacing w:after="0"/>
              <w:rPr>
                <w:sz w:val="16"/>
                <w:szCs w:val="16"/>
              </w:rPr>
            </w:pPr>
            <w:r w:rsidRPr="00B66F26">
              <w:rPr>
                <w:rFonts w:eastAsia="Gotham"/>
                <w:color w:val="181717"/>
                <w:sz w:val="16"/>
                <w:szCs w:val="16"/>
              </w:rPr>
              <w:t xml:space="preserve">This standard amends AASB 101 </w:t>
            </w:r>
            <w:r w:rsidRPr="00B66F26">
              <w:rPr>
                <w:rFonts w:eastAsia="Gotham"/>
                <w:i/>
                <w:color w:val="181717"/>
                <w:sz w:val="16"/>
                <w:szCs w:val="16"/>
              </w:rPr>
              <w:t xml:space="preserve">Presentation of Financial </w:t>
            </w:r>
          </w:p>
          <w:p w14:paraId="5E94F3B6" w14:textId="77777777" w:rsidR="00E518CD" w:rsidRPr="00B66F26" w:rsidRDefault="00E518CD" w:rsidP="00B66F26">
            <w:pPr>
              <w:spacing w:after="0"/>
              <w:ind w:right="246"/>
              <w:rPr>
                <w:sz w:val="16"/>
                <w:szCs w:val="16"/>
              </w:rPr>
            </w:pPr>
            <w:r w:rsidRPr="00B66F26">
              <w:rPr>
                <w:rFonts w:eastAsia="Gotham"/>
                <w:i/>
                <w:color w:val="181717"/>
                <w:sz w:val="16"/>
                <w:szCs w:val="16"/>
              </w:rPr>
              <w:t>Statements</w:t>
            </w:r>
            <w:r w:rsidRPr="00B66F26">
              <w:rPr>
                <w:rFonts w:eastAsia="Gotham"/>
                <w:color w:val="181717"/>
                <w:sz w:val="16"/>
                <w:szCs w:val="16"/>
              </w:rPr>
              <w:t xml:space="preserve"> and AASB 108 </w:t>
            </w:r>
            <w:r w:rsidRPr="00B66F26">
              <w:rPr>
                <w:rFonts w:eastAsia="Gotham"/>
                <w:i/>
                <w:color w:val="181717"/>
                <w:sz w:val="16"/>
                <w:szCs w:val="16"/>
              </w:rPr>
              <w:t>Accounting Policies, Changes in Accounting Estimates and Errors</w:t>
            </w:r>
            <w:r w:rsidRPr="00B66F26">
              <w:rPr>
                <w:rFonts w:eastAsia="Gotham"/>
                <w:color w:val="181717"/>
                <w:sz w:val="16"/>
                <w:szCs w:val="16"/>
              </w:rPr>
              <w:t xml:space="preserve">. The amendments refine the definition of material in AASB 10 </w:t>
            </w:r>
            <w:r w:rsidRPr="00B66F26">
              <w:rPr>
                <w:rFonts w:eastAsia="Gotham"/>
                <w:i/>
                <w:color w:val="181717"/>
                <w:sz w:val="16"/>
                <w:szCs w:val="16"/>
              </w:rPr>
              <w:t>Events after the Reporting Period</w:t>
            </w:r>
            <w:r w:rsidRPr="00B66F26">
              <w:rPr>
                <w:rFonts w:eastAsia="Gotham"/>
                <w:color w:val="181717"/>
                <w:sz w:val="16"/>
                <w:szCs w:val="16"/>
              </w:rPr>
              <w:t>, include some supporting requirements in AASB 101 in the definition to give it more prominence and clarify the explanation accompanying the definition of material. The amendments also clarify the definition of material and its application by improving the wording and aligning the definition across AASB standards and other publications.</w:t>
            </w:r>
          </w:p>
        </w:tc>
        <w:tc>
          <w:tcPr>
            <w:tcW w:w="891" w:type="dxa"/>
            <w:gridSpan w:val="2"/>
            <w:tcBorders>
              <w:top w:val="single" w:sz="2" w:space="0" w:color="C9C9C9"/>
              <w:left w:val="nil"/>
              <w:bottom w:val="single" w:sz="2" w:space="0" w:color="C9C9C9"/>
              <w:right w:val="nil"/>
            </w:tcBorders>
          </w:tcPr>
          <w:p w14:paraId="135669BB" w14:textId="77777777" w:rsidR="00E518CD" w:rsidRPr="00B66F26" w:rsidRDefault="00E518CD" w:rsidP="00B66F26">
            <w:pPr>
              <w:spacing w:after="0"/>
              <w:ind w:left="103"/>
              <w:rPr>
                <w:sz w:val="16"/>
                <w:szCs w:val="16"/>
              </w:rPr>
            </w:pPr>
            <w:r w:rsidRPr="00B66F26">
              <w:rPr>
                <w:rFonts w:eastAsia="Gotham"/>
                <w:color w:val="181717"/>
                <w:sz w:val="16"/>
                <w:szCs w:val="16"/>
              </w:rPr>
              <w:t>1/1/20</w:t>
            </w:r>
          </w:p>
        </w:tc>
        <w:tc>
          <w:tcPr>
            <w:tcW w:w="1379" w:type="dxa"/>
            <w:gridSpan w:val="2"/>
            <w:tcBorders>
              <w:top w:val="single" w:sz="2" w:space="0" w:color="C9C9C9"/>
              <w:left w:val="nil"/>
              <w:bottom w:val="single" w:sz="2" w:space="0" w:color="C9C9C9"/>
              <w:right w:val="nil"/>
            </w:tcBorders>
          </w:tcPr>
          <w:p w14:paraId="7522F1E3" w14:textId="77777777" w:rsidR="00E518CD" w:rsidRPr="00B66F26" w:rsidRDefault="00E518CD" w:rsidP="00B66F26">
            <w:pPr>
              <w:spacing w:after="0"/>
              <w:ind w:left="124"/>
              <w:rPr>
                <w:sz w:val="16"/>
                <w:szCs w:val="16"/>
              </w:rPr>
            </w:pPr>
            <w:r w:rsidRPr="00B66F26">
              <w:rPr>
                <w:rFonts w:eastAsia="Gotham"/>
                <w:color w:val="181717"/>
                <w:sz w:val="16"/>
                <w:szCs w:val="16"/>
              </w:rPr>
              <w:t>1/7/20</w:t>
            </w:r>
          </w:p>
        </w:tc>
        <w:tc>
          <w:tcPr>
            <w:tcW w:w="2556" w:type="dxa"/>
            <w:tcBorders>
              <w:top w:val="single" w:sz="2" w:space="0" w:color="C9C9C9"/>
              <w:left w:val="nil"/>
              <w:bottom w:val="single" w:sz="2" w:space="0" w:color="C9C9C9"/>
              <w:right w:val="nil"/>
            </w:tcBorders>
          </w:tcPr>
          <w:p w14:paraId="58A69231" w14:textId="77777777" w:rsidR="00E518CD" w:rsidRPr="00B66F26" w:rsidRDefault="00E518CD" w:rsidP="00566498">
            <w:pPr>
              <w:spacing w:after="0"/>
              <w:rPr>
                <w:sz w:val="16"/>
                <w:szCs w:val="16"/>
              </w:rPr>
            </w:pPr>
            <w:r w:rsidRPr="00B66F26">
              <w:rPr>
                <w:rFonts w:eastAsia="Gotham"/>
                <w:color w:val="181717"/>
                <w:sz w:val="16"/>
                <w:szCs w:val="16"/>
              </w:rPr>
              <w:t>Based on a preliminary assessment by the Authority, there will be no significant impact.</w:t>
            </w:r>
          </w:p>
        </w:tc>
      </w:tr>
      <w:tr w:rsidR="00B66F26" w:rsidRPr="00E518CD" w14:paraId="313E1CBE" w14:textId="77777777" w:rsidTr="00566498">
        <w:tblPrEx>
          <w:tblCellMar>
            <w:top w:w="0" w:type="dxa"/>
            <w:right w:w="0" w:type="dxa"/>
          </w:tblCellMar>
        </w:tblPrEx>
        <w:trPr>
          <w:trHeight w:val="1770"/>
        </w:trPr>
        <w:tc>
          <w:tcPr>
            <w:tcW w:w="1475" w:type="dxa"/>
            <w:tcBorders>
              <w:top w:val="nil"/>
              <w:left w:val="nil"/>
              <w:bottom w:val="nil"/>
              <w:right w:val="nil"/>
            </w:tcBorders>
          </w:tcPr>
          <w:p w14:paraId="37D4C745" w14:textId="4AB2C568" w:rsidR="00E518CD" w:rsidRPr="00B66F26" w:rsidRDefault="00E518CD" w:rsidP="00B66F26">
            <w:pPr>
              <w:pStyle w:val="bodycopy"/>
              <w:rPr>
                <w:sz w:val="16"/>
                <w:szCs w:val="16"/>
              </w:rPr>
            </w:pPr>
            <w:r w:rsidRPr="00B66F26">
              <w:rPr>
                <w:rFonts w:eastAsia="Gotham"/>
                <w:color w:val="181717"/>
                <w:sz w:val="16"/>
                <w:szCs w:val="16"/>
              </w:rPr>
              <w:t xml:space="preserve">AASB 2020-1 </w:t>
            </w:r>
            <w:r w:rsidRPr="00B66F26">
              <w:rPr>
                <w:rFonts w:eastAsia="Gotham"/>
                <w:i/>
                <w:iCs/>
                <w:color w:val="181717"/>
                <w:sz w:val="16"/>
                <w:szCs w:val="16"/>
              </w:rPr>
              <w:t>Amendments to Australian Accounting</w:t>
            </w:r>
            <w:r w:rsidR="00B66F26" w:rsidRPr="00B66F26">
              <w:rPr>
                <w:rFonts w:eastAsia="Gotham"/>
                <w:i/>
                <w:iCs/>
                <w:color w:val="181717"/>
                <w:sz w:val="16"/>
                <w:szCs w:val="16"/>
              </w:rPr>
              <w:t xml:space="preserve"> </w:t>
            </w:r>
            <w:r w:rsidRPr="00B66F26">
              <w:rPr>
                <w:rFonts w:eastAsia="Gotham"/>
                <w:i/>
                <w:iCs/>
                <w:sz w:val="16"/>
                <w:szCs w:val="16"/>
              </w:rPr>
              <w:t xml:space="preserve">Standards – </w:t>
            </w:r>
            <w:r w:rsidR="00B66F26" w:rsidRPr="00B66F26">
              <w:rPr>
                <w:rFonts w:eastAsia="Gotham"/>
                <w:i/>
                <w:iCs/>
                <w:sz w:val="16"/>
                <w:szCs w:val="16"/>
              </w:rPr>
              <w:t>Classification of</w:t>
            </w:r>
            <w:r w:rsidRPr="00B66F26">
              <w:rPr>
                <w:rFonts w:eastAsia="Gotham"/>
                <w:i/>
                <w:iCs/>
                <w:sz w:val="16"/>
                <w:szCs w:val="16"/>
              </w:rPr>
              <w:t xml:space="preserve"> </w:t>
            </w:r>
            <w:proofErr w:type="gramStart"/>
            <w:r w:rsidRPr="00B66F26">
              <w:rPr>
                <w:rFonts w:eastAsia="Gotham"/>
                <w:i/>
                <w:iCs/>
                <w:sz w:val="16"/>
                <w:szCs w:val="16"/>
              </w:rPr>
              <w:t>Liabilities  as</w:t>
            </w:r>
            <w:proofErr w:type="gramEnd"/>
            <w:r w:rsidRPr="00B66F26">
              <w:rPr>
                <w:rFonts w:eastAsia="Gotham"/>
                <w:i/>
                <w:iCs/>
                <w:sz w:val="16"/>
                <w:szCs w:val="16"/>
              </w:rPr>
              <w:t xml:space="preserve"> </w:t>
            </w:r>
            <w:r w:rsidR="00B66F26" w:rsidRPr="00B66F26">
              <w:rPr>
                <w:rFonts w:eastAsia="Gotham"/>
                <w:i/>
                <w:iCs/>
                <w:sz w:val="16"/>
                <w:szCs w:val="16"/>
              </w:rPr>
              <w:t>C</w:t>
            </w:r>
            <w:r w:rsidRPr="00B66F26">
              <w:rPr>
                <w:rFonts w:eastAsia="Gotham"/>
                <w:i/>
                <w:iCs/>
                <w:sz w:val="16"/>
                <w:szCs w:val="16"/>
              </w:rPr>
              <w:t>urrent or Non-Current</w:t>
            </w:r>
          </w:p>
        </w:tc>
        <w:tc>
          <w:tcPr>
            <w:tcW w:w="4402" w:type="dxa"/>
            <w:gridSpan w:val="2"/>
            <w:tcBorders>
              <w:top w:val="nil"/>
              <w:left w:val="nil"/>
              <w:bottom w:val="nil"/>
              <w:right w:val="nil"/>
            </w:tcBorders>
          </w:tcPr>
          <w:p w14:paraId="78ED62BA" w14:textId="77777777" w:rsidR="00E518CD" w:rsidRPr="00566498" w:rsidRDefault="00E518CD" w:rsidP="00B66F26">
            <w:pPr>
              <w:pStyle w:val="bodycopy"/>
              <w:rPr>
                <w:sz w:val="16"/>
                <w:szCs w:val="16"/>
              </w:rPr>
            </w:pPr>
            <w:r w:rsidRPr="00B66F26">
              <w:rPr>
                <w:rFonts w:eastAsia="Gotham"/>
                <w:sz w:val="16"/>
                <w:szCs w:val="16"/>
              </w:rPr>
              <w:t xml:space="preserve">This standard amends AASB 101 to clarify requirements for the presentation of liabilities </w:t>
            </w:r>
            <w:r w:rsidRPr="00566498">
              <w:rPr>
                <w:rFonts w:eastAsia="Gotham"/>
                <w:sz w:val="16"/>
                <w:szCs w:val="16"/>
              </w:rPr>
              <w:t xml:space="preserve">in the statement of financial position as current or non-current. It initially applied to reporting periods beginning on or after 1 January 2022 with earlier application permitted however AASB has recently issued ED 301 </w:t>
            </w:r>
          </w:p>
          <w:p w14:paraId="5A7222EA" w14:textId="6CB96BBC" w:rsidR="00E518CD" w:rsidRPr="00B66F26" w:rsidRDefault="00E518CD" w:rsidP="00566498">
            <w:pPr>
              <w:pStyle w:val="bodycopy"/>
              <w:rPr>
                <w:sz w:val="16"/>
                <w:szCs w:val="16"/>
              </w:rPr>
            </w:pPr>
            <w:r w:rsidRPr="00566498">
              <w:rPr>
                <w:rFonts w:eastAsia="Gotham"/>
                <w:i/>
                <w:sz w:val="16"/>
                <w:szCs w:val="16"/>
              </w:rPr>
              <w:t>Classification of Liabilities as Current or Non-Current - Deferral of Effective Date</w:t>
            </w:r>
            <w:r w:rsidRPr="00566498">
              <w:rPr>
                <w:rFonts w:eastAsia="Gotham"/>
                <w:sz w:val="16"/>
                <w:szCs w:val="16"/>
              </w:rPr>
              <w:t xml:space="preserve"> with the intention to defer the application by 1 year to periods beginning on or after 1 January 2023. The </w:t>
            </w:r>
            <w:r w:rsidRPr="00566498">
              <w:rPr>
                <w:rFonts w:eastAsia="Gotham"/>
                <w:color w:val="181717"/>
                <w:sz w:val="16"/>
                <w:szCs w:val="16"/>
              </w:rPr>
              <w:t>Authority will not early adopt the Standard.</w:t>
            </w:r>
          </w:p>
        </w:tc>
        <w:tc>
          <w:tcPr>
            <w:tcW w:w="847" w:type="dxa"/>
            <w:gridSpan w:val="2"/>
            <w:tcBorders>
              <w:top w:val="nil"/>
              <w:left w:val="nil"/>
              <w:bottom w:val="nil"/>
              <w:right w:val="nil"/>
            </w:tcBorders>
          </w:tcPr>
          <w:p w14:paraId="67B262BE" w14:textId="77777777" w:rsidR="00E518CD" w:rsidRPr="00B66F26" w:rsidRDefault="00E518CD" w:rsidP="00DB065E">
            <w:pPr>
              <w:spacing w:after="0"/>
              <w:ind w:left="110"/>
              <w:rPr>
                <w:sz w:val="16"/>
                <w:szCs w:val="16"/>
              </w:rPr>
            </w:pPr>
            <w:r w:rsidRPr="00B66F26">
              <w:rPr>
                <w:rFonts w:eastAsia="Gotham"/>
                <w:color w:val="181717"/>
                <w:sz w:val="16"/>
                <w:szCs w:val="16"/>
              </w:rPr>
              <w:t>1/1/23</w:t>
            </w:r>
          </w:p>
        </w:tc>
        <w:tc>
          <w:tcPr>
            <w:tcW w:w="1268" w:type="dxa"/>
            <w:tcBorders>
              <w:top w:val="nil"/>
              <w:left w:val="nil"/>
              <w:bottom w:val="nil"/>
              <w:right w:val="nil"/>
            </w:tcBorders>
          </w:tcPr>
          <w:p w14:paraId="4182F6E7" w14:textId="77777777" w:rsidR="00E518CD" w:rsidRPr="00B66F26" w:rsidRDefault="00E518CD" w:rsidP="00DB065E">
            <w:pPr>
              <w:spacing w:after="0"/>
              <w:ind w:left="131"/>
              <w:rPr>
                <w:sz w:val="16"/>
                <w:szCs w:val="16"/>
              </w:rPr>
            </w:pPr>
            <w:r w:rsidRPr="00B66F26">
              <w:rPr>
                <w:rFonts w:eastAsia="Gotham"/>
                <w:color w:val="181717"/>
                <w:sz w:val="16"/>
                <w:szCs w:val="16"/>
              </w:rPr>
              <w:t>1/7/23</w:t>
            </w:r>
          </w:p>
        </w:tc>
        <w:tc>
          <w:tcPr>
            <w:tcW w:w="2556" w:type="dxa"/>
            <w:tcBorders>
              <w:top w:val="nil"/>
              <w:left w:val="nil"/>
              <w:bottom w:val="nil"/>
              <w:right w:val="nil"/>
            </w:tcBorders>
          </w:tcPr>
          <w:p w14:paraId="5846DAA0" w14:textId="77777777" w:rsidR="00E518CD" w:rsidRPr="00B66F26" w:rsidRDefault="00E518CD" w:rsidP="00566498">
            <w:pPr>
              <w:spacing w:after="0"/>
              <w:rPr>
                <w:sz w:val="16"/>
                <w:szCs w:val="16"/>
              </w:rPr>
            </w:pPr>
            <w:r w:rsidRPr="00B66F26">
              <w:rPr>
                <w:rFonts w:eastAsia="Gotham"/>
                <w:color w:val="181717"/>
                <w:sz w:val="16"/>
                <w:szCs w:val="16"/>
              </w:rPr>
              <w:t>Based on a preliminary assessment by the Authority, there will be no significant impact.</w:t>
            </w:r>
          </w:p>
        </w:tc>
      </w:tr>
    </w:tbl>
    <w:p w14:paraId="36E17F17" w14:textId="77777777" w:rsidR="00E518CD" w:rsidRPr="00E518CD" w:rsidRDefault="00E518CD" w:rsidP="00E518CD">
      <w:pPr>
        <w:spacing w:after="3" w:line="323" w:lineRule="auto"/>
        <w:ind w:left="3" w:right="12" w:hanging="10"/>
        <w:rPr>
          <w:sz w:val="16"/>
          <w:szCs w:val="16"/>
        </w:rPr>
      </w:pPr>
      <w:r w:rsidRPr="00E518CD">
        <w:rPr>
          <w:rFonts w:eastAsia="Gotham"/>
          <w:color w:val="181717"/>
          <w:sz w:val="16"/>
          <w:szCs w:val="16"/>
        </w:rPr>
        <w:t>The following accounting pronouncements are also issued but not effective for the 2019-20 reporting period. At this stage, the preliminary assessment suggests they may have insignificant impacts on public sector reporting.</w:t>
      </w:r>
    </w:p>
    <w:p w14:paraId="03D55593" w14:textId="77777777" w:rsidR="00E518CD" w:rsidRPr="00566498" w:rsidRDefault="00E518CD" w:rsidP="009C16F1">
      <w:pPr>
        <w:pStyle w:val="ListParagraph"/>
        <w:numPr>
          <w:ilvl w:val="0"/>
          <w:numId w:val="28"/>
        </w:numPr>
        <w:spacing w:after="63" w:line="259" w:lineRule="auto"/>
        <w:rPr>
          <w:sz w:val="16"/>
          <w:szCs w:val="16"/>
        </w:rPr>
      </w:pPr>
      <w:r w:rsidRPr="00566498">
        <w:rPr>
          <w:rFonts w:eastAsia="Gotham"/>
          <w:color w:val="181717"/>
          <w:sz w:val="16"/>
          <w:szCs w:val="16"/>
        </w:rPr>
        <w:t xml:space="preserve">AASB 2018-6 </w:t>
      </w:r>
      <w:r w:rsidRPr="00566498">
        <w:rPr>
          <w:rFonts w:eastAsia="Gotham"/>
          <w:i/>
          <w:color w:val="181717"/>
          <w:sz w:val="16"/>
          <w:szCs w:val="16"/>
        </w:rPr>
        <w:t>Amendments to Australian Accounting Standards – Definition of a Business</w:t>
      </w:r>
    </w:p>
    <w:p w14:paraId="2A408F11" w14:textId="77777777" w:rsidR="00E518CD" w:rsidRPr="00566498" w:rsidRDefault="00E518CD" w:rsidP="009C16F1">
      <w:pPr>
        <w:pStyle w:val="ListParagraph"/>
        <w:numPr>
          <w:ilvl w:val="0"/>
          <w:numId w:val="28"/>
        </w:numPr>
        <w:spacing w:after="0"/>
        <w:ind w:left="714" w:hanging="357"/>
        <w:rPr>
          <w:sz w:val="16"/>
          <w:szCs w:val="16"/>
        </w:rPr>
      </w:pPr>
      <w:r w:rsidRPr="00566498">
        <w:rPr>
          <w:rFonts w:eastAsia="Gotham"/>
          <w:color w:val="181717"/>
          <w:sz w:val="16"/>
          <w:szCs w:val="16"/>
        </w:rPr>
        <w:t xml:space="preserve">AASB 2019-1 </w:t>
      </w:r>
      <w:r w:rsidRPr="00566498">
        <w:rPr>
          <w:rFonts w:eastAsia="Gotham"/>
          <w:i/>
          <w:color w:val="181717"/>
          <w:sz w:val="16"/>
          <w:szCs w:val="16"/>
        </w:rPr>
        <w:t>Amendments to Australian Accounting Standards – References to the Conceptual Framework</w:t>
      </w:r>
    </w:p>
    <w:p w14:paraId="09BD4E87" w14:textId="77777777" w:rsidR="00E518CD" w:rsidRPr="00566498" w:rsidRDefault="00E518CD" w:rsidP="009C16F1">
      <w:pPr>
        <w:pStyle w:val="ListParagraph"/>
        <w:numPr>
          <w:ilvl w:val="0"/>
          <w:numId w:val="28"/>
        </w:numPr>
        <w:spacing w:after="0"/>
        <w:ind w:left="714" w:hanging="357"/>
        <w:rPr>
          <w:sz w:val="16"/>
          <w:szCs w:val="16"/>
        </w:rPr>
      </w:pPr>
      <w:r w:rsidRPr="00566498">
        <w:rPr>
          <w:rFonts w:eastAsia="Gotham"/>
          <w:color w:val="181717"/>
          <w:sz w:val="16"/>
          <w:szCs w:val="16"/>
        </w:rPr>
        <w:t xml:space="preserve">AASB 2019-3 </w:t>
      </w:r>
      <w:r w:rsidRPr="00566498">
        <w:rPr>
          <w:rFonts w:eastAsia="Gotham"/>
          <w:i/>
          <w:color w:val="181717"/>
          <w:sz w:val="16"/>
          <w:szCs w:val="16"/>
        </w:rPr>
        <w:t>Amendments to Australian Accounting Standards – Interest Rate Benchmark Reform</w:t>
      </w:r>
    </w:p>
    <w:p w14:paraId="3E7A523B" w14:textId="77777777" w:rsidR="00E518CD" w:rsidRPr="00566498" w:rsidRDefault="00E518CD" w:rsidP="009C16F1">
      <w:pPr>
        <w:pStyle w:val="ListParagraph"/>
        <w:numPr>
          <w:ilvl w:val="0"/>
          <w:numId w:val="28"/>
        </w:numPr>
        <w:spacing w:after="0"/>
        <w:ind w:left="714" w:hanging="357"/>
        <w:rPr>
          <w:sz w:val="16"/>
          <w:szCs w:val="16"/>
        </w:rPr>
      </w:pPr>
      <w:r w:rsidRPr="00566498">
        <w:rPr>
          <w:rFonts w:eastAsia="Gotham"/>
          <w:color w:val="181717"/>
          <w:sz w:val="16"/>
          <w:szCs w:val="16"/>
        </w:rPr>
        <w:t xml:space="preserve">AASB 2019-3 </w:t>
      </w:r>
      <w:r w:rsidRPr="00566498">
        <w:rPr>
          <w:rFonts w:eastAsia="Gotham"/>
          <w:i/>
          <w:color w:val="181717"/>
          <w:sz w:val="16"/>
          <w:szCs w:val="16"/>
        </w:rPr>
        <w:t>Amendments to Australian Accounting Standards – Disclosure of the Effect of New IFRS Standards Not Yet Issued in Australia</w:t>
      </w:r>
    </w:p>
    <w:p w14:paraId="75B17C52" w14:textId="77777777" w:rsidR="00E518CD" w:rsidRPr="00566498" w:rsidRDefault="00E518CD" w:rsidP="009C16F1">
      <w:pPr>
        <w:pStyle w:val="ListParagraph"/>
        <w:numPr>
          <w:ilvl w:val="0"/>
          <w:numId w:val="28"/>
        </w:numPr>
        <w:spacing w:after="0"/>
        <w:ind w:left="714" w:hanging="357"/>
        <w:rPr>
          <w:sz w:val="16"/>
          <w:szCs w:val="16"/>
        </w:rPr>
      </w:pPr>
      <w:r w:rsidRPr="00566498">
        <w:rPr>
          <w:rFonts w:eastAsia="Gotham"/>
          <w:color w:val="181717"/>
          <w:sz w:val="16"/>
          <w:szCs w:val="16"/>
        </w:rPr>
        <w:t xml:space="preserve">AASB 2019-4 </w:t>
      </w:r>
      <w:r w:rsidRPr="00566498">
        <w:rPr>
          <w:rFonts w:eastAsia="Gotham"/>
          <w:i/>
          <w:color w:val="181717"/>
          <w:sz w:val="16"/>
          <w:szCs w:val="16"/>
        </w:rPr>
        <w:t>Amendments to Australian Accounting Standards – Disclosure in Special Purpose Financial Statements of Not-for-Profit Private Sector Entities on Compliance with Recognition and Measurement Requirements</w:t>
      </w:r>
    </w:p>
    <w:p w14:paraId="649CBCAB" w14:textId="5336942E" w:rsidR="00566498" w:rsidRDefault="00E518CD" w:rsidP="009C16F1">
      <w:pPr>
        <w:pStyle w:val="ListParagraph"/>
        <w:numPr>
          <w:ilvl w:val="0"/>
          <w:numId w:val="28"/>
        </w:numPr>
        <w:spacing w:after="0"/>
        <w:ind w:left="714" w:hanging="357"/>
        <w:rPr>
          <w:rFonts w:eastAsia="Gotham"/>
          <w:i/>
          <w:color w:val="181717"/>
          <w:sz w:val="16"/>
          <w:szCs w:val="16"/>
        </w:rPr>
      </w:pPr>
      <w:r w:rsidRPr="00566498">
        <w:rPr>
          <w:rFonts w:eastAsia="Gotham"/>
          <w:color w:val="181717"/>
          <w:sz w:val="16"/>
          <w:szCs w:val="16"/>
        </w:rPr>
        <w:t xml:space="preserve">AASB 1060 </w:t>
      </w:r>
      <w:r w:rsidRPr="00566498">
        <w:rPr>
          <w:rFonts w:eastAsia="Gotham"/>
          <w:i/>
          <w:color w:val="181717"/>
          <w:sz w:val="16"/>
          <w:szCs w:val="16"/>
        </w:rPr>
        <w:t>General Purpose Financial Statements – Simplified Disclosures for For-Profit and Not-for-Profit Tier 2 Entities (Appendix C)</w:t>
      </w:r>
    </w:p>
    <w:p w14:paraId="6FDF883E" w14:textId="77777777" w:rsidR="00566498" w:rsidRDefault="00566498">
      <w:pPr>
        <w:spacing w:after="0"/>
        <w:rPr>
          <w:rFonts w:eastAsia="Gotham"/>
          <w:i/>
          <w:color w:val="181717"/>
          <w:sz w:val="16"/>
          <w:szCs w:val="16"/>
        </w:rPr>
      </w:pPr>
      <w:r>
        <w:rPr>
          <w:rFonts w:eastAsia="Gotham"/>
          <w:i/>
          <w:color w:val="181717"/>
          <w:sz w:val="16"/>
          <w:szCs w:val="16"/>
        </w:rPr>
        <w:br w:type="page"/>
      </w:r>
    </w:p>
    <w:p w14:paraId="707438EA" w14:textId="5A4F04A6" w:rsidR="00566498" w:rsidRPr="00DD78D7" w:rsidRDefault="00566498" w:rsidP="00566498">
      <w:pPr>
        <w:pStyle w:val="Heading3"/>
        <w:rPr>
          <w:sz w:val="18"/>
          <w:szCs w:val="18"/>
        </w:rPr>
      </w:pPr>
      <w:r w:rsidRPr="00566498">
        <w:lastRenderedPageBreak/>
        <w:t>Note 9: Scheme information</w:t>
      </w:r>
    </w:p>
    <w:tbl>
      <w:tblPr>
        <w:tblStyle w:val="TableGrid0"/>
        <w:tblW w:w="10594" w:type="dxa"/>
        <w:tblInd w:w="-57" w:type="dxa"/>
        <w:tblCellMar>
          <w:top w:w="24" w:type="dxa"/>
          <w:right w:w="108" w:type="dxa"/>
        </w:tblCellMar>
        <w:tblLook w:val="04A0" w:firstRow="1" w:lastRow="0" w:firstColumn="1" w:lastColumn="0" w:noHBand="0" w:noVBand="1"/>
      </w:tblPr>
      <w:tblGrid>
        <w:gridCol w:w="4778"/>
        <w:gridCol w:w="715"/>
        <w:gridCol w:w="5101"/>
      </w:tblGrid>
      <w:tr w:rsidR="00566498" w:rsidRPr="003B6768" w14:paraId="766022C0" w14:textId="77777777" w:rsidTr="00DB065E">
        <w:trPr>
          <w:trHeight w:val="235"/>
        </w:trPr>
        <w:tc>
          <w:tcPr>
            <w:tcW w:w="4778" w:type="dxa"/>
            <w:tcBorders>
              <w:top w:val="single" w:sz="8" w:space="0" w:color="439E99"/>
              <w:left w:val="nil"/>
              <w:bottom w:val="nil"/>
              <w:right w:val="nil"/>
            </w:tcBorders>
          </w:tcPr>
          <w:p w14:paraId="35B84AA4" w14:textId="77777777" w:rsidR="00566498" w:rsidRPr="00DD78D7" w:rsidRDefault="00566498" w:rsidP="00DB065E">
            <w:pPr>
              <w:spacing w:after="0"/>
              <w:rPr>
                <w:b/>
                <w:bCs/>
                <w:sz w:val="16"/>
                <w:szCs w:val="16"/>
              </w:rPr>
            </w:pPr>
            <w:r w:rsidRPr="00DD78D7">
              <w:rPr>
                <w:rFonts w:eastAsia="Gotham"/>
                <w:b/>
                <w:bCs/>
                <w:color w:val="181717"/>
                <w:sz w:val="16"/>
                <w:szCs w:val="16"/>
              </w:rPr>
              <w:t>Introduction</w:t>
            </w:r>
          </w:p>
        </w:tc>
        <w:tc>
          <w:tcPr>
            <w:tcW w:w="5816" w:type="dxa"/>
            <w:gridSpan w:val="2"/>
            <w:tcBorders>
              <w:top w:val="single" w:sz="8" w:space="0" w:color="439E99"/>
              <w:left w:val="nil"/>
              <w:bottom w:val="nil"/>
              <w:right w:val="nil"/>
            </w:tcBorders>
          </w:tcPr>
          <w:p w14:paraId="7A144320" w14:textId="77777777" w:rsidR="00566498" w:rsidRPr="00DD78D7" w:rsidRDefault="00566498" w:rsidP="00DB065E">
            <w:pPr>
              <w:spacing w:after="0"/>
              <w:rPr>
                <w:b/>
                <w:bCs/>
                <w:sz w:val="16"/>
                <w:szCs w:val="16"/>
              </w:rPr>
            </w:pPr>
            <w:r w:rsidRPr="00DD78D7">
              <w:rPr>
                <w:rFonts w:eastAsia="Gotham"/>
                <w:b/>
                <w:bCs/>
                <w:color w:val="181717"/>
                <w:sz w:val="16"/>
                <w:szCs w:val="16"/>
              </w:rPr>
              <w:t>Structure</w:t>
            </w:r>
          </w:p>
        </w:tc>
      </w:tr>
      <w:tr w:rsidR="00566498" w:rsidRPr="003B6768" w14:paraId="05923CDB" w14:textId="77777777" w:rsidTr="00DB065E">
        <w:trPr>
          <w:trHeight w:val="117"/>
        </w:trPr>
        <w:tc>
          <w:tcPr>
            <w:tcW w:w="4778" w:type="dxa"/>
            <w:vMerge w:val="restart"/>
            <w:tcBorders>
              <w:top w:val="nil"/>
              <w:left w:val="nil"/>
              <w:bottom w:val="nil"/>
              <w:right w:val="nil"/>
            </w:tcBorders>
          </w:tcPr>
          <w:p w14:paraId="612210F7" w14:textId="543D460F" w:rsidR="00566498" w:rsidRPr="00566498" w:rsidRDefault="00566498" w:rsidP="00DB065E">
            <w:pPr>
              <w:spacing w:after="0"/>
              <w:ind w:right="42"/>
              <w:rPr>
                <w:sz w:val="16"/>
                <w:szCs w:val="16"/>
              </w:rPr>
            </w:pPr>
            <w:r w:rsidRPr="00566498">
              <w:rPr>
                <w:rFonts w:eastAsia="Gotham"/>
                <w:color w:val="181717"/>
                <w:sz w:val="16"/>
                <w:szCs w:val="16"/>
              </w:rPr>
              <w:t>This note provides information relating to the Comprehensive Operating Statement and Balance Sheet for each scheme that the Authority administers. These financial statements include Administration expenses which relates to the Authority’s cost to administer the schemes. The Administration expense is calculated at 0.15% of Total Ordinary Pay within each scheme and was determined by KPMG at the time the Actuarial Report calculated the levy rates. When consolidated, the Administration expense is eliminated.</w:t>
            </w:r>
          </w:p>
        </w:tc>
        <w:tc>
          <w:tcPr>
            <w:tcW w:w="715" w:type="dxa"/>
            <w:tcBorders>
              <w:top w:val="nil"/>
              <w:left w:val="nil"/>
              <w:bottom w:val="single" w:sz="2" w:space="0" w:color="C9C9C9"/>
              <w:right w:val="nil"/>
            </w:tcBorders>
          </w:tcPr>
          <w:p w14:paraId="72F1BF40" w14:textId="62C7E9C4" w:rsidR="00566498" w:rsidRPr="00566498" w:rsidRDefault="00566498" w:rsidP="00DB065E">
            <w:pPr>
              <w:spacing w:after="0"/>
              <w:jc w:val="both"/>
              <w:rPr>
                <w:b/>
                <w:bCs/>
                <w:sz w:val="16"/>
                <w:szCs w:val="16"/>
              </w:rPr>
            </w:pPr>
            <w:r w:rsidRPr="00566498">
              <w:rPr>
                <w:rFonts w:eastAsia="Gotham"/>
                <w:b/>
                <w:bCs/>
                <w:color w:val="181717"/>
                <w:sz w:val="16"/>
                <w:szCs w:val="16"/>
              </w:rPr>
              <w:t>9.1</w:t>
            </w:r>
          </w:p>
        </w:tc>
        <w:tc>
          <w:tcPr>
            <w:tcW w:w="5101" w:type="dxa"/>
            <w:tcBorders>
              <w:top w:val="nil"/>
              <w:left w:val="nil"/>
              <w:bottom w:val="single" w:sz="2" w:space="0" w:color="C9C9C9"/>
              <w:right w:val="nil"/>
            </w:tcBorders>
          </w:tcPr>
          <w:p w14:paraId="3F42ED31" w14:textId="098E3C95" w:rsidR="00566498" w:rsidRPr="00566498" w:rsidRDefault="00566498" w:rsidP="00DB065E">
            <w:pPr>
              <w:spacing w:after="0"/>
              <w:rPr>
                <w:sz w:val="16"/>
                <w:szCs w:val="16"/>
              </w:rPr>
            </w:pPr>
            <w:r w:rsidRPr="00566498">
              <w:rPr>
                <w:rFonts w:eastAsia="Gotham"/>
                <w:color w:val="181717"/>
                <w:sz w:val="16"/>
                <w:szCs w:val="16"/>
              </w:rPr>
              <w:t>Community Services scheme</w:t>
            </w:r>
          </w:p>
        </w:tc>
      </w:tr>
      <w:tr w:rsidR="00566498" w:rsidRPr="003B6768" w14:paraId="4BB06EB1" w14:textId="77777777" w:rsidTr="00DB065E">
        <w:trPr>
          <w:trHeight w:val="37"/>
        </w:trPr>
        <w:tc>
          <w:tcPr>
            <w:tcW w:w="4778" w:type="dxa"/>
            <w:vMerge/>
            <w:tcBorders>
              <w:top w:val="nil"/>
              <w:left w:val="nil"/>
              <w:bottom w:val="nil"/>
              <w:right w:val="nil"/>
            </w:tcBorders>
          </w:tcPr>
          <w:p w14:paraId="56355F0B" w14:textId="77777777" w:rsidR="00566498" w:rsidRPr="00566498" w:rsidRDefault="00566498" w:rsidP="00566498">
            <w:pPr>
              <w:rPr>
                <w:sz w:val="16"/>
                <w:szCs w:val="16"/>
              </w:rPr>
            </w:pPr>
          </w:p>
        </w:tc>
        <w:tc>
          <w:tcPr>
            <w:tcW w:w="715" w:type="dxa"/>
            <w:tcBorders>
              <w:top w:val="single" w:sz="2" w:space="0" w:color="C9C9C9"/>
              <w:left w:val="nil"/>
              <w:bottom w:val="single" w:sz="2" w:space="0" w:color="C9C9C9"/>
              <w:right w:val="nil"/>
            </w:tcBorders>
          </w:tcPr>
          <w:p w14:paraId="588C1FC2" w14:textId="57F566DC" w:rsidR="00566498" w:rsidRPr="00566498" w:rsidRDefault="00566498" w:rsidP="00566498">
            <w:pPr>
              <w:spacing w:after="0"/>
              <w:jc w:val="both"/>
              <w:rPr>
                <w:sz w:val="16"/>
                <w:szCs w:val="16"/>
              </w:rPr>
            </w:pPr>
            <w:r w:rsidRPr="00566498">
              <w:rPr>
                <w:sz w:val="16"/>
                <w:szCs w:val="16"/>
              </w:rPr>
              <w:t>9.1.1</w:t>
            </w:r>
          </w:p>
        </w:tc>
        <w:tc>
          <w:tcPr>
            <w:tcW w:w="5101" w:type="dxa"/>
            <w:tcBorders>
              <w:top w:val="single" w:sz="2" w:space="0" w:color="C9C9C9"/>
              <w:left w:val="nil"/>
              <w:bottom w:val="single" w:sz="2" w:space="0" w:color="C9C9C9"/>
              <w:right w:val="nil"/>
            </w:tcBorders>
          </w:tcPr>
          <w:p w14:paraId="12AB2B7F" w14:textId="1ED8819E" w:rsidR="00566498" w:rsidRPr="00566498" w:rsidRDefault="00566498" w:rsidP="00566498">
            <w:pPr>
              <w:spacing w:after="0"/>
              <w:rPr>
                <w:sz w:val="16"/>
                <w:szCs w:val="16"/>
              </w:rPr>
            </w:pPr>
            <w:r w:rsidRPr="00566498">
              <w:rPr>
                <w:sz w:val="16"/>
                <w:szCs w:val="16"/>
              </w:rPr>
              <w:t>Comprehensive operating statement</w:t>
            </w:r>
          </w:p>
        </w:tc>
      </w:tr>
      <w:tr w:rsidR="00566498" w:rsidRPr="003B6768" w14:paraId="2A44EAC4" w14:textId="77777777" w:rsidTr="00DB065E">
        <w:trPr>
          <w:trHeight w:val="37"/>
        </w:trPr>
        <w:tc>
          <w:tcPr>
            <w:tcW w:w="4778" w:type="dxa"/>
            <w:vMerge/>
            <w:tcBorders>
              <w:top w:val="nil"/>
              <w:left w:val="nil"/>
              <w:bottom w:val="nil"/>
              <w:right w:val="nil"/>
            </w:tcBorders>
          </w:tcPr>
          <w:p w14:paraId="4A93680C" w14:textId="77777777" w:rsidR="00566498" w:rsidRPr="00566498" w:rsidRDefault="00566498" w:rsidP="00566498">
            <w:pPr>
              <w:rPr>
                <w:sz w:val="16"/>
                <w:szCs w:val="16"/>
              </w:rPr>
            </w:pPr>
          </w:p>
        </w:tc>
        <w:tc>
          <w:tcPr>
            <w:tcW w:w="715" w:type="dxa"/>
            <w:tcBorders>
              <w:top w:val="single" w:sz="2" w:space="0" w:color="C9C9C9"/>
              <w:left w:val="nil"/>
              <w:bottom w:val="single" w:sz="2" w:space="0" w:color="C9C9C9"/>
              <w:right w:val="nil"/>
            </w:tcBorders>
          </w:tcPr>
          <w:p w14:paraId="140B75D8" w14:textId="2C8084CE" w:rsidR="00566498" w:rsidRPr="00566498" w:rsidRDefault="00566498" w:rsidP="00566498">
            <w:pPr>
              <w:spacing w:after="0"/>
              <w:jc w:val="both"/>
              <w:rPr>
                <w:sz w:val="16"/>
                <w:szCs w:val="16"/>
              </w:rPr>
            </w:pPr>
            <w:r w:rsidRPr="00566498">
              <w:rPr>
                <w:sz w:val="16"/>
                <w:szCs w:val="16"/>
              </w:rPr>
              <w:t>9.1.2</w:t>
            </w:r>
          </w:p>
        </w:tc>
        <w:tc>
          <w:tcPr>
            <w:tcW w:w="5101" w:type="dxa"/>
            <w:tcBorders>
              <w:top w:val="single" w:sz="2" w:space="0" w:color="C9C9C9"/>
              <w:left w:val="nil"/>
              <w:bottom w:val="single" w:sz="2" w:space="0" w:color="C9C9C9"/>
              <w:right w:val="nil"/>
            </w:tcBorders>
          </w:tcPr>
          <w:p w14:paraId="16B49F03" w14:textId="4591BC12" w:rsidR="00566498" w:rsidRPr="00566498" w:rsidRDefault="00566498" w:rsidP="00566498">
            <w:pPr>
              <w:spacing w:after="0"/>
              <w:rPr>
                <w:sz w:val="16"/>
                <w:szCs w:val="16"/>
              </w:rPr>
            </w:pPr>
            <w:r w:rsidRPr="00566498">
              <w:rPr>
                <w:sz w:val="16"/>
                <w:szCs w:val="16"/>
              </w:rPr>
              <w:t>Balance sheet</w:t>
            </w:r>
          </w:p>
        </w:tc>
      </w:tr>
      <w:tr w:rsidR="00566498" w:rsidRPr="003B6768" w14:paraId="593DCAFB" w14:textId="77777777" w:rsidTr="00DB065E">
        <w:trPr>
          <w:trHeight w:val="37"/>
        </w:trPr>
        <w:tc>
          <w:tcPr>
            <w:tcW w:w="4778" w:type="dxa"/>
            <w:vMerge/>
            <w:tcBorders>
              <w:top w:val="nil"/>
              <w:left w:val="nil"/>
              <w:bottom w:val="nil"/>
              <w:right w:val="nil"/>
            </w:tcBorders>
          </w:tcPr>
          <w:p w14:paraId="30EF2F48" w14:textId="77777777" w:rsidR="00566498" w:rsidRPr="00566498" w:rsidRDefault="00566498" w:rsidP="00566498">
            <w:pPr>
              <w:rPr>
                <w:sz w:val="16"/>
                <w:szCs w:val="16"/>
              </w:rPr>
            </w:pPr>
          </w:p>
        </w:tc>
        <w:tc>
          <w:tcPr>
            <w:tcW w:w="715" w:type="dxa"/>
            <w:tcBorders>
              <w:top w:val="single" w:sz="2" w:space="0" w:color="C9C9C9"/>
              <w:left w:val="nil"/>
              <w:bottom w:val="single" w:sz="2" w:space="0" w:color="C9C9C9"/>
              <w:right w:val="nil"/>
            </w:tcBorders>
          </w:tcPr>
          <w:p w14:paraId="62F59AF8" w14:textId="3B5A008C" w:rsidR="00566498" w:rsidRPr="00566498" w:rsidRDefault="00566498" w:rsidP="00566498">
            <w:pPr>
              <w:spacing w:after="0"/>
              <w:jc w:val="both"/>
              <w:rPr>
                <w:b/>
                <w:bCs/>
                <w:sz w:val="16"/>
                <w:szCs w:val="16"/>
              </w:rPr>
            </w:pPr>
            <w:r w:rsidRPr="00566498">
              <w:rPr>
                <w:b/>
                <w:bCs/>
                <w:sz w:val="16"/>
                <w:szCs w:val="16"/>
              </w:rPr>
              <w:t>9.2</w:t>
            </w:r>
          </w:p>
        </w:tc>
        <w:tc>
          <w:tcPr>
            <w:tcW w:w="5101" w:type="dxa"/>
            <w:tcBorders>
              <w:top w:val="single" w:sz="2" w:space="0" w:color="C9C9C9"/>
              <w:left w:val="nil"/>
              <w:bottom w:val="single" w:sz="2" w:space="0" w:color="C9C9C9"/>
              <w:right w:val="nil"/>
            </w:tcBorders>
          </w:tcPr>
          <w:p w14:paraId="034716AE" w14:textId="060CD14B" w:rsidR="00566498" w:rsidRPr="00566498" w:rsidRDefault="00566498" w:rsidP="00566498">
            <w:pPr>
              <w:spacing w:after="0"/>
              <w:rPr>
                <w:sz w:val="16"/>
                <w:szCs w:val="16"/>
              </w:rPr>
            </w:pPr>
            <w:r w:rsidRPr="00566498">
              <w:rPr>
                <w:sz w:val="16"/>
                <w:szCs w:val="16"/>
              </w:rPr>
              <w:t>Contract Cleaning scheme</w:t>
            </w:r>
          </w:p>
        </w:tc>
      </w:tr>
      <w:tr w:rsidR="00566498" w:rsidRPr="003B6768" w14:paraId="2F1C59D1" w14:textId="77777777" w:rsidTr="00DB065E">
        <w:trPr>
          <w:trHeight w:val="79"/>
        </w:trPr>
        <w:tc>
          <w:tcPr>
            <w:tcW w:w="4778" w:type="dxa"/>
            <w:vMerge/>
            <w:tcBorders>
              <w:top w:val="nil"/>
              <w:left w:val="nil"/>
              <w:bottom w:val="nil"/>
              <w:right w:val="nil"/>
            </w:tcBorders>
          </w:tcPr>
          <w:p w14:paraId="32A0DAC0" w14:textId="77777777" w:rsidR="00566498" w:rsidRPr="00566498" w:rsidRDefault="00566498" w:rsidP="00566498">
            <w:pPr>
              <w:rPr>
                <w:sz w:val="16"/>
                <w:szCs w:val="16"/>
              </w:rPr>
            </w:pPr>
          </w:p>
        </w:tc>
        <w:tc>
          <w:tcPr>
            <w:tcW w:w="715" w:type="dxa"/>
            <w:tcBorders>
              <w:top w:val="single" w:sz="2" w:space="0" w:color="C9C9C9"/>
              <w:left w:val="nil"/>
              <w:bottom w:val="single" w:sz="2" w:space="0" w:color="C9C9C9"/>
              <w:right w:val="nil"/>
            </w:tcBorders>
          </w:tcPr>
          <w:p w14:paraId="5FF4C0E1" w14:textId="27EB9BF5" w:rsidR="00566498" w:rsidRPr="00566498" w:rsidRDefault="00566498" w:rsidP="00566498">
            <w:pPr>
              <w:spacing w:after="0"/>
              <w:jc w:val="both"/>
              <w:rPr>
                <w:sz w:val="16"/>
                <w:szCs w:val="16"/>
              </w:rPr>
            </w:pPr>
            <w:r w:rsidRPr="00566498">
              <w:rPr>
                <w:sz w:val="16"/>
                <w:szCs w:val="16"/>
              </w:rPr>
              <w:t>9.2.1</w:t>
            </w:r>
          </w:p>
        </w:tc>
        <w:tc>
          <w:tcPr>
            <w:tcW w:w="5101" w:type="dxa"/>
            <w:tcBorders>
              <w:top w:val="single" w:sz="2" w:space="0" w:color="C9C9C9"/>
              <w:left w:val="nil"/>
              <w:bottom w:val="single" w:sz="2" w:space="0" w:color="C9C9C9"/>
              <w:right w:val="nil"/>
            </w:tcBorders>
          </w:tcPr>
          <w:p w14:paraId="4B985C5E" w14:textId="40E40DBA" w:rsidR="00566498" w:rsidRPr="00566498" w:rsidRDefault="00566498" w:rsidP="00566498">
            <w:pPr>
              <w:spacing w:after="0"/>
              <w:rPr>
                <w:sz w:val="16"/>
                <w:szCs w:val="16"/>
              </w:rPr>
            </w:pPr>
            <w:r w:rsidRPr="00566498">
              <w:rPr>
                <w:sz w:val="16"/>
                <w:szCs w:val="16"/>
              </w:rPr>
              <w:t>Comprehensive operating statement</w:t>
            </w:r>
          </w:p>
        </w:tc>
      </w:tr>
      <w:tr w:rsidR="00566498" w:rsidRPr="003B6768" w14:paraId="1F0E1691" w14:textId="77777777" w:rsidTr="00DB065E">
        <w:trPr>
          <w:trHeight w:val="79"/>
        </w:trPr>
        <w:tc>
          <w:tcPr>
            <w:tcW w:w="4778" w:type="dxa"/>
            <w:vMerge/>
            <w:tcBorders>
              <w:top w:val="nil"/>
              <w:left w:val="nil"/>
              <w:bottom w:val="nil"/>
              <w:right w:val="nil"/>
            </w:tcBorders>
          </w:tcPr>
          <w:p w14:paraId="498D356B" w14:textId="77777777" w:rsidR="00566498" w:rsidRPr="00566498" w:rsidRDefault="00566498" w:rsidP="00566498">
            <w:pPr>
              <w:rPr>
                <w:sz w:val="16"/>
                <w:szCs w:val="16"/>
              </w:rPr>
            </w:pPr>
          </w:p>
        </w:tc>
        <w:tc>
          <w:tcPr>
            <w:tcW w:w="715" w:type="dxa"/>
            <w:tcBorders>
              <w:top w:val="single" w:sz="2" w:space="0" w:color="C9C9C9"/>
              <w:left w:val="nil"/>
              <w:bottom w:val="single" w:sz="2" w:space="0" w:color="C9C9C9"/>
              <w:right w:val="nil"/>
            </w:tcBorders>
          </w:tcPr>
          <w:p w14:paraId="49471626" w14:textId="07EF6500" w:rsidR="00566498" w:rsidRPr="00566498" w:rsidRDefault="00566498" w:rsidP="00566498">
            <w:pPr>
              <w:spacing w:after="0"/>
              <w:jc w:val="both"/>
              <w:rPr>
                <w:rFonts w:eastAsia="Gotham"/>
                <w:color w:val="181717"/>
                <w:sz w:val="16"/>
                <w:szCs w:val="16"/>
              </w:rPr>
            </w:pPr>
            <w:r w:rsidRPr="00566498">
              <w:rPr>
                <w:sz w:val="16"/>
                <w:szCs w:val="16"/>
              </w:rPr>
              <w:t>9.2.2</w:t>
            </w:r>
          </w:p>
        </w:tc>
        <w:tc>
          <w:tcPr>
            <w:tcW w:w="5101" w:type="dxa"/>
            <w:tcBorders>
              <w:top w:val="single" w:sz="2" w:space="0" w:color="C9C9C9"/>
              <w:left w:val="nil"/>
              <w:bottom w:val="single" w:sz="2" w:space="0" w:color="C9C9C9"/>
              <w:right w:val="nil"/>
            </w:tcBorders>
          </w:tcPr>
          <w:p w14:paraId="47298632" w14:textId="06026EF8" w:rsidR="00566498" w:rsidRPr="00566498" w:rsidRDefault="00566498" w:rsidP="00566498">
            <w:pPr>
              <w:spacing w:after="0"/>
              <w:rPr>
                <w:rFonts w:eastAsia="Gotham"/>
                <w:color w:val="181717"/>
                <w:sz w:val="16"/>
                <w:szCs w:val="16"/>
              </w:rPr>
            </w:pPr>
            <w:r w:rsidRPr="00566498">
              <w:rPr>
                <w:sz w:val="16"/>
                <w:szCs w:val="16"/>
              </w:rPr>
              <w:t>Balance sheet</w:t>
            </w:r>
          </w:p>
        </w:tc>
      </w:tr>
      <w:tr w:rsidR="00566498" w:rsidRPr="003B6768" w14:paraId="3D3AF13B" w14:textId="77777777" w:rsidTr="00DB065E">
        <w:trPr>
          <w:trHeight w:val="79"/>
        </w:trPr>
        <w:tc>
          <w:tcPr>
            <w:tcW w:w="4778" w:type="dxa"/>
            <w:vMerge/>
            <w:tcBorders>
              <w:top w:val="nil"/>
              <w:left w:val="nil"/>
              <w:bottom w:val="nil"/>
              <w:right w:val="nil"/>
            </w:tcBorders>
          </w:tcPr>
          <w:p w14:paraId="30B148CE" w14:textId="77777777" w:rsidR="00566498" w:rsidRPr="00566498" w:rsidRDefault="00566498" w:rsidP="00566498">
            <w:pPr>
              <w:rPr>
                <w:sz w:val="16"/>
                <w:szCs w:val="16"/>
              </w:rPr>
            </w:pPr>
          </w:p>
        </w:tc>
        <w:tc>
          <w:tcPr>
            <w:tcW w:w="715" w:type="dxa"/>
            <w:tcBorders>
              <w:top w:val="single" w:sz="2" w:space="0" w:color="C9C9C9"/>
              <w:left w:val="nil"/>
              <w:bottom w:val="single" w:sz="2" w:space="0" w:color="C9C9C9"/>
              <w:right w:val="nil"/>
            </w:tcBorders>
          </w:tcPr>
          <w:p w14:paraId="1C42D60A" w14:textId="2667DBE3" w:rsidR="00566498" w:rsidRPr="00566498" w:rsidRDefault="00566498" w:rsidP="00566498">
            <w:pPr>
              <w:spacing w:after="0"/>
              <w:jc w:val="both"/>
              <w:rPr>
                <w:rFonts w:eastAsia="Gotham"/>
                <w:b/>
                <w:bCs/>
                <w:color w:val="181717"/>
                <w:sz w:val="16"/>
                <w:szCs w:val="16"/>
              </w:rPr>
            </w:pPr>
            <w:r w:rsidRPr="00566498">
              <w:rPr>
                <w:b/>
                <w:bCs/>
                <w:sz w:val="16"/>
                <w:szCs w:val="16"/>
              </w:rPr>
              <w:t>9.3</w:t>
            </w:r>
          </w:p>
        </w:tc>
        <w:tc>
          <w:tcPr>
            <w:tcW w:w="5101" w:type="dxa"/>
            <w:tcBorders>
              <w:top w:val="single" w:sz="2" w:space="0" w:color="C9C9C9"/>
              <w:left w:val="nil"/>
              <w:bottom w:val="single" w:sz="2" w:space="0" w:color="C9C9C9"/>
              <w:right w:val="nil"/>
            </w:tcBorders>
          </w:tcPr>
          <w:p w14:paraId="4B19F0E2" w14:textId="796B6B5A" w:rsidR="00566498" w:rsidRPr="00566498" w:rsidRDefault="00566498" w:rsidP="00566498">
            <w:pPr>
              <w:spacing w:after="0"/>
              <w:rPr>
                <w:rFonts w:eastAsia="Gotham"/>
                <w:color w:val="181717"/>
                <w:sz w:val="16"/>
                <w:szCs w:val="16"/>
              </w:rPr>
            </w:pPr>
            <w:r w:rsidRPr="00566498">
              <w:rPr>
                <w:sz w:val="16"/>
                <w:szCs w:val="16"/>
              </w:rPr>
              <w:t>Security scheme</w:t>
            </w:r>
          </w:p>
        </w:tc>
      </w:tr>
      <w:tr w:rsidR="00566498" w:rsidRPr="003B6768" w14:paraId="7A7055A3" w14:textId="77777777" w:rsidTr="00566498">
        <w:trPr>
          <w:trHeight w:val="45"/>
        </w:trPr>
        <w:tc>
          <w:tcPr>
            <w:tcW w:w="4778" w:type="dxa"/>
            <w:vMerge/>
            <w:tcBorders>
              <w:top w:val="nil"/>
              <w:left w:val="nil"/>
              <w:bottom w:val="nil"/>
              <w:right w:val="nil"/>
            </w:tcBorders>
          </w:tcPr>
          <w:p w14:paraId="1545F336" w14:textId="77777777" w:rsidR="00566498" w:rsidRPr="00566498" w:rsidRDefault="00566498" w:rsidP="00566498">
            <w:pPr>
              <w:rPr>
                <w:sz w:val="16"/>
                <w:szCs w:val="16"/>
              </w:rPr>
            </w:pPr>
          </w:p>
        </w:tc>
        <w:tc>
          <w:tcPr>
            <w:tcW w:w="715" w:type="dxa"/>
            <w:tcBorders>
              <w:top w:val="single" w:sz="2" w:space="0" w:color="C9C9C9"/>
              <w:left w:val="nil"/>
              <w:bottom w:val="single" w:sz="2" w:space="0" w:color="C9C9C9"/>
              <w:right w:val="nil"/>
            </w:tcBorders>
          </w:tcPr>
          <w:p w14:paraId="37901384" w14:textId="29025E5F" w:rsidR="00566498" w:rsidRPr="00566498" w:rsidRDefault="00566498" w:rsidP="00566498">
            <w:pPr>
              <w:spacing w:after="0"/>
              <w:jc w:val="both"/>
              <w:rPr>
                <w:rFonts w:eastAsia="Gotham"/>
                <w:color w:val="181717"/>
                <w:sz w:val="16"/>
                <w:szCs w:val="16"/>
              </w:rPr>
            </w:pPr>
            <w:r w:rsidRPr="00566498">
              <w:rPr>
                <w:sz w:val="16"/>
                <w:szCs w:val="16"/>
              </w:rPr>
              <w:t>9.3.1</w:t>
            </w:r>
          </w:p>
        </w:tc>
        <w:tc>
          <w:tcPr>
            <w:tcW w:w="5101" w:type="dxa"/>
            <w:tcBorders>
              <w:top w:val="single" w:sz="2" w:space="0" w:color="C9C9C9"/>
              <w:left w:val="nil"/>
              <w:bottom w:val="single" w:sz="2" w:space="0" w:color="C9C9C9"/>
              <w:right w:val="nil"/>
            </w:tcBorders>
          </w:tcPr>
          <w:p w14:paraId="2D4991EF" w14:textId="5AEB33F5" w:rsidR="00566498" w:rsidRPr="00566498" w:rsidRDefault="00566498" w:rsidP="00566498">
            <w:pPr>
              <w:spacing w:after="0"/>
              <w:rPr>
                <w:rFonts w:eastAsia="Gotham"/>
                <w:color w:val="181717"/>
                <w:sz w:val="16"/>
                <w:szCs w:val="16"/>
              </w:rPr>
            </w:pPr>
            <w:r w:rsidRPr="00566498">
              <w:rPr>
                <w:sz w:val="16"/>
                <w:szCs w:val="16"/>
              </w:rPr>
              <w:t>Comprehensive operating statement</w:t>
            </w:r>
          </w:p>
        </w:tc>
      </w:tr>
      <w:tr w:rsidR="00566498" w:rsidRPr="003B6768" w14:paraId="7565CD8B" w14:textId="77777777" w:rsidTr="00DB065E">
        <w:trPr>
          <w:trHeight w:val="116"/>
        </w:trPr>
        <w:tc>
          <w:tcPr>
            <w:tcW w:w="4778" w:type="dxa"/>
            <w:vMerge/>
            <w:tcBorders>
              <w:top w:val="nil"/>
              <w:left w:val="nil"/>
              <w:bottom w:val="nil"/>
              <w:right w:val="nil"/>
            </w:tcBorders>
          </w:tcPr>
          <w:p w14:paraId="6DAE6E54" w14:textId="77777777" w:rsidR="00566498" w:rsidRPr="00566498" w:rsidRDefault="00566498" w:rsidP="00566498">
            <w:pPr>
              <w:rPr>
                <w:sz w:val="16"/>
                <w:szCs w:val="16"/>
              </w:rPr>
            </w:pPr>
          </w:p>
        </w:tc>
        <w:tc>
          <w:tcPr>
            <w:tcW w:w="715" w:type="dxa"/>
            <w:tcBorders>
              <w:top w:val="single" w:sz="2" w:space="0" w:color="C9C9C9"/>
              <w:left w:val="nil"/>
              <w:bottom w:val="single" w:sz="2" w:space="0" w:color="C9C9C9"/>
              <w:right w:val="nil"/>
            </w:tcBorders>
          </w:tcPr>
          <w:p w14:paraId="57CB90B0" w14:textId="6E6D0DC8" w:rsidR="00566498" w:rsidRPr="00566498" w:rsidRDefault="00566498" w:rsidP="00566498">
            <w:pPr>
              <w:spacing w:after="0"/>
              <w:jc w:val="both"/>
              <w:rPr>
                <w:sz w:val="16"/>
                <w:szCs w:val="16"/>
              </w:rPr>
            </w:pPr>
            <w:r w:rsidRPr="00566498">
              <w:rPr>
                <w:sz w:val="16"/>
                <w:szCs w:val="16"/>
              </w:rPr>
              <w:t>9.3.2</w:t>
            </w:r>
          </w:p>
        </w:tc>
        <w:tc>
          <w:tcPr>
            <w:tcW w:w="5101" w:type="dxa"/>
            <w:tcBorders>
              <w:top w:val="single" w:sz="2" w:space="0" w:color="C9C9C9"/>
              <w:left w:val="nil"/>
              <w:bottom w:val="single" w:sz="2" w:space="0" w:color="C9C9C9"/>
              <w:right w:val="nil"/>
            </w:tcBorders>
          </w:tcPr>
          <w:p w14:paraId="377A99AA" w14:textId="418A90D9" w:rsidR="00566498" w:rsidRPr="00566498" w:rsidRDefault="00566498" w:rsidP="00566498">
            <w:pPr>
              <w:spacing w:after="0"/>
              <w:rPr>
                <w:sz w:val="16"/>
                <w:szCs w:val="16"/>
              </w:rPr>
            </w:pPr>
            <w:r w:rsidRPr="00566498">
              <w:rPr>
                <w:sz w:val="16"/>
                <w:szCs w:val="16"/>
              </w:rPr>
              <w:t>Balance sheet</w:t>
            </w:r>
          </w:p>
        </w:tc>
      </w:tr>
    </w:tbl>
    <w:p w14:paraId="5D8B55F0" w14:textId="7618D7C5" w:rsidR="00566498" w:rsidRDefault="00566498" w:rsidP="00566498">
      <w:pPr>
        <w:pStyle w:val="bodycopy"/>
        <w:rPr>
          <w:sz w:val="16"/>
          <w:szCs w:val="16"/>
        </w:rPr>
      </w:pPr>
    </w:p>
    <w:tbl>
      <w:tblPr>
        <w:tblStyle w:val="TableGrid0"/>
        <w:tblpPr w:leftFromText="180" w:rightFromText="180" w:vertAnchor="text" w:horzAnchor="margin" w:tblpY="24"/>
        <w:tblW w:w="10679" w:type="dxa"/>
        <w:tblInd w:w="0" w:type="dxa"/>
        <w:tblCellMar>
          <w:top w:w="5" w:type="dxa"/>
          <w:right w:w="71" w:type="dxa"/>
        </w:tblCellMar>
        <w:tblLook w:val="04A0" w:firstRow="1" w:lastRow="0" w:firstColumn="1" w:lastColumn="0" w:noHBand="0" w:noVBand="1"/>
      </w:tblPr>
      <w:tblGrid>
        <w:gridCol w:w="6032"/>
        <w:gridCol w:w="44"/>
        <w:gridCol w:w="499"/>
        <w:gridCol w:w="88"/>
        <w:gridCol w:w="378"/>
        <w:gridCol w:w="1606"/>
        <w:gridCol w:w="1843"/>
        <w:gridCol w:w="189"/>
      </w:tblGrid>
      <w:tr w:rsidR="00566498" w:rsidRPr="00566498" w14:paraId="4F1A4A5E" w14:textId="77777777" w:rsidTr="009D4C58">
        <w:trPr>
          <w:gridAfter w:val="1"/>
          <w:wAfter w:w="189" w:type="dxa"/>
          <w:trHeight w:val="225"/>
        </w:trPr>
        <w:tc>
          <w:tcPr>
            <w:tcW w:w="6032" w:type="dxa"/>
            <w:tcBorders>
              <w:top w:val="nil"/>
              <w:left w:val="nil"/>
              <w:bottom w:val="nil"/>
              <w:right w:val="nil"/>
            </w:tcBorders>
            <w:shd w:val="clear" w:color="auto" w:fill="D1E19C"/>
          </w:tcPr>
          <w:p w14:paraId="4BF2C9F8" w14:textId="77777777" w:rsidR="00566498" w:rsidRPr="00566498" w:rsidRDefault="00566498" w:rsidP="00566498">
            <w:pPr>
              <w:spacing w:after="0"/>
              <w:ind w:left="57"/>
              <w:rPr>
                <w:b/>
                <w:bCs/>
                <w:sz w:val="16"/>
                <w:szCs w:val="16"/>
              </w:rPr>
            </w:pPr>
            <w:r w:rsidRPr="00566498">
              <w:rPr>
                <w:rFonts w:eastAsia="Gotham"/>
                <w:b/>
                <w:bCs/>
                <w:color w:val="181717"/>
                <w:sz w:val="16"/>
                <w:szCs w:val="16"/>
              </w:rPr>
              <w:t>9.1 Community Services scheme</w:t>
            </w:r>
          </w:p>
        </w:tc>
        <w:tc>
          <w:tcPr>
            <w:tcW w:w="543" w:type="dxa"/>
            <w:gridSpan w:val="2"/>
            <w:tcBorders>
              <w:top w:val="nil"/>
              <w:left w:val="nil"/>
              <w:bottom w:val="nil"/>
              <w:right w:val="nil"/>
            </w:tcBorders>
            <w:shd w:val="clear" w:color="auto" w:fill="D1E19C"/>
          </w:tcPr>
          <w:p w14:paraId="3C3B00D7" w14:textId="77777777" w:rsidR="00566498" w:rsidRPr="00566498" w:rsidRDefault="00566498" w:rsidP="00566498">
            <w:pPr>
              <w:spacing w:after="0"/>
              <w:rPr>
                <w:sz w:val="16"/>
                <w:szCs w:val="16"/>
              </w:rPr>
            </w:pPr>
          </w:p>
        </w:tc>
        <w:tc>
          <w:tcPr>
            <w:tcW w:w="2072" w:type="dxa"/>
            <w:gridSpan w:val="3"/>
            <w:tcBorders>
              <w:top w:val="nil"/>
              <w:left w:val="nil"/>
              <w:bottom w:val="nil"/>
              <w:right w:val="nil"/>
            </w:tcBorders>
            <w:shd w:val="clear" w:color="auto" w:fill="D1E19C"/>
          </w:tcPr>
          <w:p w14:paraId="3E9C1877" w14:textId="77777777" w:rsidR="00566498" w:rsidRPr="00566498" w:rsidRDefault="00566498" w:rsidP="00566498">
            <w:pPr>
              <w:spacing w:after="0"/>
              <w:rPr>
                <w:sz w:val="16"/>
                <w:szCs w:val="16"/>
              </w:rPr>
            </w:pPr>
          </w:p>
        </w:tc>
        <w:tc>
          <w:tcPr>
            <w:tcW w:w="1843" w:type="dxa"/>
            <w:tcBorders>
              <w:top w:val="nil"/>
              <w:left w:val="nil"/>
              <w:bottom w:val="nil"/>
              <w:right w:val="nil"/>
            </w:tcBorders>
            <w:shd w:val="clear" w:color="auto" w:fill="D1E19C"/>
          </w:tcPr>
          <w:p w14:paraId="05635757" w14:textId="77777777" w:rsidR="00566498" w:rsidRPr="00566498" w:rsidRDefault="00566498" w:rsidP="00566498">
            <w:pPr>
              <w:spacing w:after="0"/>
              <w:rPr>
                <w:sz w:val="16"/>
                <w:szCs w:val="16"/>
              </w:rPr>
            </w:pPr>
          </w:p>
        </w:tc>
      </w:tr>
      <w:tr w:rsidR="00566498" w:rsidRPr="00566498" w14:paraId="639B1891" w14:textId="77777777" w:rsidTr="009D4C58">
        <w:trPr>
          <w:gridAfter w:val="1"/>
          <w:wAfter w:w="189" w:type="dxa"/>
          <w:trHeight w:val="225"/>
        </w:trPr>
        <w:tc>
          <w:tcPr>
            <w:tcW w:w="6032" w:type="dxa"/>
            <w:tcBorders>
              <w:top w:val="nil"/>
              <w:left w:val="nil"/>
              <w:bottom w:val="nil"/>
              <w:right w:val="nil"/>
            </w:tcBorders>
            <w:shd w:val="clear" w:color="auto" w:fill="EEF3D5"/>
          </w:tcPr>
          <w:p w14:paraId="3EA3E6F8" w14:textId="77777777" w:rsidR="00566498" w:rsidRPr="00566498" w:rsidRDefault="00566498" w:rsidP="00566498">
            <w:pPr>
              <w:spacing w:after="0"/>
              <w:ind w:left="57"/>
              <w:rPr>
                <w:b/>
                <w:bCs/>
                <w:sz w:val="16"/>
                <w:szCs w:val="16"/>
              </w:rPr>
            </w:pPr>
            <w:r w:rsidRPr="00566498">
              <w:rPr>
                <w:rFonts w:eastAsia="Gotham"/>
                <w:b/>
                <w:bCs/>
                <w:color w:val="181717"/>
                <w:sz w:val="16"/>
                <w:szCs w:val="16"/>
              </w:rPr>
              <w:t>9.1.1 Comprehensive operating statement</w:t>
            </w:r>
          </w:p>
        </w:tc>
        <w:tc>
          <w:tcPr>
            <w:tcW w:w="543" w:type="dxa"/>
            <w:gridSpan w:val="2"/>
            <w:tcBorders>
              <w:top w:val="nil"/>
              <w:left w:val="nil"/>
              <w:bottom w:val="nil"/>
              <w:right w:val="nil"/>
            </w:tcBorders>
            <w:shd w:val="clear" w:color="auto" w:fill="EEF3D5"/>
          </w:tcPr>
          <w:p w14:paraId="30E0845F" w14:textId="77777777" w:rsidR="00566498" w:rsidRPr="00566498" w:rsidRDefault="00566498" w:rsidP="00566498">
            <w:pPr>
              <w:spacing w:after="0"/>
              <w:rPr>
                <w:sz w:val="16"/>
                <w:szCs w:val="16"/>
              </w:rPr>
            </w:pPr>
          </w:p>
        </w:tc>
        <w:tc>
          <w:tcPr>
            <w:tcW w:w="2072" w:type="dxa"/>
            <w:gridSpan w:val="3"/>
            <w:tcBorders>
              <w:top w:val="nil"/>
              <w:left w:val="nil"/>
              <w:bottom w:val="nil"/>
              <w:right w:val="nil"/>
            </w:tcBorders>
            <w:shd w:val="clear" w:color="auto" w:fill="EEF3D5"/>
          </w:tcPr>
          <w:p w14:paraId="304306E8" w14:textId="77777777" w:rsidR="00566498" w:rsidRPr="00566498" w:rsidRDefault="00566498" w:rsidP="00566498">
            <w:pPr>
              <w:spacing w:after="0"/>
              <w:rPr>
                <w:sz w:val="16"/>
                <w:szCs w:val="16"/>
              </w:rPr>
            </w:pPr>
          </w:p>
        </w:tc>
        <w:tc>
          <w:tcPr>
            <w:tcW w:w="1843" w:type="dxa"/>
            <w:tcBorders>
              <w:top w:val="nil"/>
              <w:left w:val="nil"/>
              <w:bottom w:val="nil"/>
              <w:right w:val="nil"/>
            </w:tcBorders>
            <w:shd w:val="clear" w:color="auto" w:fill="EEF3D5"/>
          </w:tcPr>
          <w:p w14:paraId="166CB652" w14:textId="77777777" w:rsidR="00566498" w:rsidRPr="00566498" w:rsidRDefault="00566498" w:rsidP="00566498">
            <w:pPr>
              <w:spacing w:after="0"/>
              <w:rPr>
                <w:sz w:val="16"/>
                <w:szCs w:val="16"/>
              </w:rPr>
            </w:pPr>
          </w:p>
        </w:tc>
      </w:tr>
      <w:tr w:rsidR="00566498" w:rsidRPr="00566498" w14:paraId="19D0BA54" w14:textId="77777777" w:rsidTr="009D4C58">
        <w:trPr>
          <w:gridAfter w:val="1"/>
          <w:wAfter w:w="189" w:type="dxa"/>
          <w:trHeight w:val="225"/>
        </w:trPr>
        <w:tc>
          <w:tcPr>
            <w:tcW w:w="6032" w:type="dxa"/>
            <w:vMerge w:val="restart"/>
            <w:tcBorders>
              <w:top w:val="nil"/>
              <w:left w:val="nil"/>
              <w:bottom w:val="single" w:sz="2" w:space="0" w:color="C9C9C9"/>
              <w:right w:val="nil"/>
            </w:tcBorders>
            <w:vAlign w:val="bottom"/>
          </w:tcPr>
          <w:p w14:paraId="500A5608" w14:textId="77777777" w:rsidR="00566498" w:rsidRPr="00566498" w:rsidRDefault="00566498" w:rsidP="00566498">
            <w:pPr>
              <w:spacing w:after="0"/>
              <w:ind w:left="57"/>
              <w:rPr>
                <w:sz w:val="16"/>
                <w:szCs w:val="16"/>
              </w:rPr>
            </w:pPr>
            <w:r w:rsidRPr="00566498">
              <w:rPr>
                <w:rFonts w:eastAsia="Gotham"/>
                <w:color w:val="181717"/>
                <w:sz w:val="16"/>
                <w:szCs w:val="16"/>
              </w:rPr>
              <w:t>Income from transactions</w:t>
            </w:r>
          </w:p>
        </w:tc>
        <w:tc>
          <w:tcPr>
            <w:tcW w:w="543" w:type="dxa"/>
            <w:gridSpan w:val="2"/>
            <w:vMerge w:val="restart"/>
            <w:tcBorders>
              <w:top w:val="nil"/>
              <w:left w:val="nil"/>
              <w:bottom w:val="single" w:sz="2" w:space="0" w:color="C9C9C9"/>
              <w:right w:val="nil"/>
            </w:tcBorders>
          </w:tcPr>
          <w:p w14:paraId="37934534" w14:textId="77777777" w:rsidR="00566498" w:rsidRPr="00566498" w:rsidRDefault="00566498" w:rsidP="00566498">
            <w:pPr>
              <w:spacing w:after="0"/>
              <w:rPr>
                <w:sz w:val="16"/>
                <w:szCs w:val="16"/>
              </w:rPr>
            </w:pPr>
            <w:r w:rsidRPr="00566498">
              <w:rPr>
                <w:rFonts w:eastAsia="Gotham"/>
                <w:color w:val="181717"/>
                <w:sz w:val="16"/>
                <w:szCs w:val="16"/>
              </w:rPr>
              <w:t>Notes</w:t>
            </w:r>
          </w:p>
        </w:tc>
        <w:tc>
          <w:tcPr>
            <w:tcW w:w="2072" w:type="dxa"/>
            <w:gridSpan w:val="3"/>
            <w:tcBorders>
              <w:top w:val="nil"/>
              <w:left w:val="nil"/>
              <w:bottom w:val="single" w:sz="2" w:space="0" w:color="181717"/>
              <w:right w:val="nil"/>
            </w:tcBorders>
          </w:tcPr>
          <w:p w14:paraId="27D29CA1" w14:textId="77777777" w:rsidR="00566498" w:rsidRPr="00566498" w:rsidRDefault="00566498" w:rsidP="009D4C58">
            <w:pPr>
              <w:spacing w:after="0"/>
              <w:ind w:left="79"/>
              <w:jc w:val="right"/>
              <w:rPr>
                <w:b/>
                <w:bCs/>
                <w:sz w:val="16"/>
                <w:szCs w:val="16"/>
              </w:rPr>
            </w:pPr>
            <w:r w:rsidRPr="00566498">
              <w:rPr>
                <w:rFonts w:eastAsia="Gotham"/>
                <w:b/>
                <w:bCs/>
                <w:color w:val="181717"/>
                <w:sz w:val="16"/>
                <w:szCs w:val="16"/>
              </w:rPr>
              <w:t>2020</w:t>
            </w:r>
          </w:p>
        </w:tc>
        <w:tc>
          <w:tcPr>
            <w:tcW w:w="1843" w:type="dxa"/>
            <w:tcBorders>
              <w:top w:val="nil"/>
              <w:left w:val="nil"/>
              <w:bottom w:val="single" w:sz="2" w:space="0" w:color="181717"/>
              <w:right w:val="nil"/>
            </w:tcBorders>
          </w:tcPr>
          <w:p w14:paraId="55CFA3EE" w14:textId="77777777" w:rsidR="00566498" w:rsidRPr="00566498" w:rsidRDefault="00566498" w:rsidP="009D4C58">
            <w:pPr>
              <w:spacing w:after="0"/>
              <w:ind w:left="175"/>
              <w:jc w:val="right"/>
              <w:rPr>
                <w:b/>
                <w:bCs/>
                <w:sz w:val="16"/>
                <w:szCs w:val="16"/>
              </w:rPr>
            </w:pPr>
            <w:r w:rsidRPr="00566498">
              <w:rPr>
                <w:rFonts w:eastAsia="Gotham"/>
                <w:b/>
                <w:bCs/>
                <w:color w:val="181717"/>
                <w:sz w:val="16"/>
                <w:szCs w:val="16"/>
              </w:rPr>
              <w:t>2019</w:t>
            </w:r>
          </w:p>
        </w:tc>
      </w:tr>
      <w:tr w:rsidR="00566498" w:rsidRPr="00566498" w14:paraId="3B4A8182" w14:textId="77777777" w:rsidTr="009D4C58">
        <w:trPr>
          <w:gridAfter w:val="1"/>
          <w:wAfter w:w="189" w:type="dxa"/>
          <w:trHeight w:val="451"/>
        </w:trPr>
        <w:tc>
          <w:tcPr>
            <w:tcW w:w="0" w:type="auto"/>
            <w:vMerge/>
            <w:tcBorders>
              <w:top w:val="nil"/>
              <w:left w:val="nil"/>
              <w:bottom w:val="single" w:sz="2" w:space="0" w:color="C9C9C9"/>
              <w:right w:val="nil"/>
            </w:tcBorders>
          </w:tcPr>
          <w:p w14:paraId="7788EC53" w14:textId="77777777" w:rsidR="00566498" w:rsidRPr="00566498" w:rsidRDefault="00566498" w:rsidP="00566498">
            <w:pPr>
              <w:spacing w:after="0"/>
              <w:rPr>
                <w:sz w:val="16"/>
                <w:szCs w:val="16"/>
              </w:rPr>
            </w:pPr>
          </w:p>
        </w:tc>
        <w:tc>
          <w:tcPr>
            <w:tcW w:w="0" w:type="auto"/>
            <w:gridSpan w:val="2"/>
            <w:vMerge/>
            <w:tcBorders>
              <w:top w:val="nil"/>
              <w:left w:val="nil"/>
              <w:bottom w:val="single" w:sz="2" w:space="0" w:color="C9C9C9"/>
              <w:right w:val="nil"/>
            </w:tcBorders>
          </w:tcPr>
          <w:p w14:paraId="5ADF14C0" w14:textId="77777777" w:rsidR="00566498" w:rsidRPr="00566498" w:rsidRDefault="00566498" w:rsidP="00566498">
            <w:pPr>
              <w:spacing w:after="0"/>
              <w:rPr>
                <w:sz w:val="16"/>
                <w:szCs w:val="16"/>
              </w:rPr>
            </w:pPr>
          </w:p>
        </w:tc>
        <w:tc>
          <w:tcPr>
            <w:tcW w:w="2072" w:type="dxa"/>
            <w:gridSpan w:val="3"/>
            <w:tcBorders>
              <w:top w:val="single" w:sz="2" w:space="0" w:color="181717"/>
              <w:left w:val="nil"/>
              <w:bottom w:val="single" w:sz="2" w:space="0" w:color="C9C9C9"/>
              <w:right w:val="nil"/>
            </w:tcBorders>
          </w:tcPr>
          <w:p w14:paraId="3B2BF978" w14:textId="77777777" w:rsidR="00566498" w:rsidRPr="00566498" w:rsidRDefault="00566498" w:rsidP="009D4C58">
            <w:pPr>
              <w:spacing w:after="0"/>
              <w:ind w:left="417"/>
              <w:jc w:val="right"/>
              <w:rPr>
                <w:b/>
                <w:bCs/>
                <w:sz w:val="16"/>
                <w:szCs w:val="16"/>
              </w:rPr>
            </w:pPr>
            <w:r w:rsidRPr="00566498">
              <w:rPr>
                <w:rFonts w:eastAsia="Gotham"/>
                <w:b/>
                <w:bCs/>
                <w:color w:val="181717"/>
                <w:sz w:val="16"/>
                <w:szCs w:val="16"/>
              </w:rPr>
              <w:t>($’000)</w:t>
            </w:r>
          </w:p>
        </w:tc>
        <w:tc>
          <w:tcPr>
            <w:tcW w:w="1843" w:type="dxa"/>
            <w:tcBorders>
              <w:top w:val="single" w:sz="2" w:space="0" w:color="181717"/>
              <w:left w:val="nil"/>
              <w:bottom w:val="single" w:sz="2" w:space="0" w:color="C9C9C9"/>
              <w:right w:val="nil"/>
            </w:tcBorders>
          </w:tcPr>
          <w:p w14:paraId="210E43C4" w14:textId="77777777" w:rsidR="00566498" w:rsidRPr="00566498" w:rsidRDefault="00566498" w:rsidP="009D4C58">
            <w:pPr>
              <w:spacing w:after="0"/>
              <w:jc w:val="right"/>
              <w:rPr>
                <w:b/>
                <w:bCs/>
                <w:sz w:val="16"/>
                <w:szCs w:val="16"/>
              </w:rPr>
            </w:pPr>
            <w:r w:rsidRPr="00566498">
              <w:rPr>
                <w:rFonts w:eastAsia="Gotham"/>
                <w:b/>
                <w:bCs/>
                <w:color w:val="181717"/>
                <w:sz w:val="16"/>
                <w:szCs w:val="16"/>
              </w:rPr>
              <w:t>($’000)</w:t>
            </w:r>
          </w:p>
        </w:tc>
      </w:tr>
      <w:tr w:rsidR="00566498" w:rsidRPr="00566498" w14:paraId="5826AF6A" w14:textId="77777777" w:rsidTr="009D4C58">
        <w:trPr>
          <w:gridAfter w:val="1"/>
          <w:wAfter w:w="189" w:type="dxa"/>
          <w:trHeight w:val="225"/>
        </w:trPr>
        <w:tc>
          <w:tcPr>
            <w:tcW w:w="6032" w:type="dxa"/>
            <w:tcBorders>
              <w:top w:val="single" w:sz="2" w:space="0" w:color="C9C9C9"/>
              <w:left w:val="nil"/>
              <w:bottom w:val="single" w:sz="2" w:space="0" w:color="C9C9C9"/>
              <w:right w:val="nil"/>
            </w:tcBorders>
          </w:tcPr>
          <w:p w14:paraId="345720C2" w14:textId="77777777" w:rsidR="00566498" w:rsidRPr="00566498" w:rsidRDefault="00566498" w:rsidP="00566498">
            <w:pPr>
              <w:spacing w:after="0"/>
              <w:ind w:left="57"/>
              <w:rPr>
                <w:sz w:val="16"/>
                <w:szCs w:val="16"/>
              </w:rPr>
            </w:pPr>
            <w:r w:rsidRPr="00566498">
              <w:rPr>
                <w:rFonts w:eastAsia="Gotham"/>
                <w:color w:val="181717"/>
                <w:sz w:val="16"/>
                <w:szCs w:val="16"/>
              </w:rPr>
              <w:t>Contributions from employers and contractors</w:t>
            </w:r>
          </w:p>
        </w:tc>
        <w:tc>
          <w:tcPr>
            <w:tcW w:w="543" w:type="dxa"/>
            <w:gridSpan w:val="2"/>
            <w:tcBorders>
              <w:top w:val="single" w:sz="2" w:space="0" w:color="C9C9C9"/>
              <w:left w:val="nil"/>
              <w:bottom w:val="single" w:sz="2" w:space="0" w:color="C9C9C9"/>
              <w:right w:val="nil"/>
            </w:tcBorders>
          </w:tcPr>
          <w:p w14:paraId="0D9085BA" w14:textId="77777777" w:rsidR="00566498" w:rsidRPr="00566498" w:rsidRDefault="00566498" w:rsidP="00566498">
            <w:pPr>
              <w:spacing w:after="0"/>
              <w:ind w:left="50"/>
              <w:rPr>
                <w:sz w:val="16"/>
                <w:szCs w:val="16"/>
              </w:rPr>
            </w:pPr>
            <w:r w:rsidRPr="00566498">
              <w:rPr>
                <w:rFonts w:eastAsia="Gotham"/>
                <w:color w:val="181717"/>
                <w:sz w:val="16"/>
                <w:szCs w:val="16"/>
              </w:rPr>
              <w:t>2.2.2</w:t>
            </w:r>
          </w:p>
        </w:tc>
        <w:tc>
          <w:tcPr>
            <w:tcW w:w="2072" w:type="dxa"/>
            <w:gridSpan w:val="3"/>
            <w:tcBorders>
              <w:top w:val="single" w:sz="2" w:space="0" w:color="C9C9C9"/>
              <w:left w:val="nil"/>
              <w:bottom w:val="single" w:sz="2" w:space="0" w:color="C9C9C9"/>
              <w:right w:val="nil"/>
            </w:tcBorders>
          </w:tcPr>
          <w:p w14:paraId="7C66DC7A" w14:textId="7D6DA3D2" w:rsidR="00566498" w:rsidRPr="00566498" w:rsidRDefault="00566498" w:rsidP="009D4C58">
            <w:pPr>
              <w:spacing w:after="0"/>
              <w:ind w:right="64"/>
              <w:jc w:val="right"/>
              <w:rPr>
                <w:sz w:val="16"/>
                <w:szCs w:val="16"/>
              </w:rPr>
            </w:pPr>
            <w:r w:rsidRPr="00566498">
              <w:rPr>
                <w:rFonts w:eastAsia="Gotham"/>
                <w:color w:val="181717"/>
                <w:sz w:val="16"/>
                <w:szCs w:val="16"/>
              </w:rPr>
              <w:t xml:space="preserve"> 38,206</w:t>
            </w:r>
          </w:p>
        </w:tc>
        <w:tc>
          <w:tcPr>
            <w:tcW w:w="1843" w:type="dxa"/>
            <w:tcBorders>
              <w:top w:val="single" w:sz="2" w:space="0" w:color="C9C9C9"/>
              <w:left w:val="nil"/>
              <w:bottom w:val="single" w:sz="2" w:space="0" w:color="C9C9C9"/>
              <w:right w:val="nil"/>
            </w:tcBorders>
          </w:tcPr>
          <w:p w14:paraId="11251F19" w14:textId="77777777" w:rsidR="00566498" w:rsidRPr="00566498" w:rsidRDefault="00566498" w:rsidP="00566498">
            <w:pPr>
              <w:spacing w:after="0"/>
              <w:ind w:right="42"/>
              <w:jc w:val="right"/>
              <w:rPr>
                <w:sz w:val="16"/>
                <w:szCs w:val="16"/>
              </w:rPr>
            </w:pPr>
            <w:r w:rsidRPr="00566498">
              <w:rPr>
                <w:rFonts w:eastAsia="Gotham"/>
                <w:color w:val="181717"/>
                <w:sz w:val="16"/>
                <w:szCs w:val="16"/>
              </w:rPr>
              <w:t xml:space="preserve"> - </w:t>
            </w:r>
          </w:p>
        </w:tc>
      </w:tr>
      <w:tr w:rsidR="00566498" w:rsidRPr="00566498" w14:paraId="6BF7A010" w14:textId="77777777" w:rsidTr="009D4C58">
        <w:trPr>
          <w:gridAfter w:val="1"/>
          <w:wAfter w:w="189" w:type="dxa"/>
          <w:trHeight w:val="225"/>
        </w:trPr>
        <w:tc>
          <w:tcPr>
            <w:tcW w:w="6032" w:type="dxa"/>
            <w:tcBorders>
              <w:top w:val="single" w:sz="2" w:space="0" w:color="C9C9C9"/>
              <w:left w:val="nil"/>
              <w:bottom w:val="single" w:sz="2" w:space="0" w:color="C9C9C9"/>
              <w:right w:val="nil"/>
            </w:tcBorders>
          </w:tcPr>
          <w:p w14:paraId="5F244B39" w14:textId="77777777" w:rsidR="00566498" w:rsidRPr="00566498" w:rsidRDefault="00566498" w:rsidP="00566498">
            <w:pPr>
              <w:spacing w:after="0"/>
              <w:ind w:left="57"/>
              <w:rPr>
                <w:sz w:val="16"/>
                <w:szCs w:val="16"/>
              </w:rPr>
            </w:pPr>
            <w:r w:rsidRPr="00566498">
              <w:rPr>
                <w:rFonts w:eastAsia="Gotham"/>
                <w:color w:val="181717"/>
                <w:sz w:val="16"/>
                <w:szCs w:val="16"/>
              </w:rPr>
              <w:t>Investment income</w:t>
            </w:r>
          </w:p>
        </w:tc>
        <w:tc>
          <w:tcPr>
            <w:tcW w:w="543" w:type="dxa"/>
            <w:gridSpan w:val="2"/>
            <w:tcBorders>
              <w:top w:val="single" w:sz="2" w:space="0" w:color="C9C9C9"/>
              <w:left w:val="nil"/>
              <w:bottom w:val="single" w:sz="2" w:space="0" w:color="C9C9C9"/>
              <w:right w:val="nil"/>
            </w:tcBorders>
          </w:tcPr>
          <w:p w14:paraId="0E66C21F" w14:textId="77777777" w:rsidR="00566498" w:rsidRPr="00566498" w:rsidRDefault="00566498" w:rsidP="00566498">
            <w:pPr>
              <w:spacing w:after="0"/>
              <w:ind w:left="49"/>
              <w:rPr>
                <w:sz w:val="16"/>
                <w:szCs w:val="16"/>
              </w:rPr>
            </w:pPr>
            <w:r w:rsidRPr="00566498">
              <w:rPr>
                <w:rFonts w:eastAsia="Gotham"/>
                <w:color w:val="181717"/>
                <w:sz w:val="16"/>
                <w:szCs w:val="16"/>
              </w:rPr>
              <w:t>2.2.3</w:t>
            </w:r>
          </w:p>
        </w:tc>
        <w:tc>
          <w:tcPr>
            <w:tcW w:w="2072" w:type="dxa"/>
            <w:gridSpan w:val="3"/>
            <w:tcBorders>
              <w:top w:val="single" w:sz="2" w:space="0" w:color="C9C9C9"/>
              <w:left w:val="nil"/>
              <w:bottom w:val="single" w:sz="2" w:space="0" w:color="C9C9C9"/>
              <w:right w:val="nil"/>
            </w:tcBorders>
          </w:tcPr>
          <w:p w14:paraId="1731CEC5" w14:textId="77777777" w:rsidR="00566498" w:rsidRPr="00566498" w:rsidRDefault="00566498" w:rsidP="009D4C58">
            <w:pPr>
              <w:spacing w:after="0"/>
              <w:ind w:left="191" w:right="64"/>
              <w:jc w:val="right"/>
              <w:rPr>
                <w:sz w:val="16"/>
                <w:szCs w:val="16"/>
              </w:rPr>
            </w:pPr>
            <w:r w:rsidRPr="00566498">
              <w:rPr>
                <w:rFonts w:eastAsia="Gotham"/>
                <w:color w:val="181717"/>
                <w:sz w:val="16"/>
                <w:szCs w:val="16"/>
              </w:rPr>
              <w:t xml:space="preserve"> 361 </w:t>
            </w:r>
          </w:p>
        </w:tc>
        <w:tc>
          <w:tcPr>
            <w:tcW w:w="1843" w:type="dxa"/>
            <w:tcBorders>
              <w:top w:val="single" w:sz="2" w:space="0" w:color="C9C9C9"/>
              <w:left w:val="nil"/>
              <w:bottom w:val="single" w:sz="2" w:space="0" w:color="C9C9C9"/>
              <w:right w:val="nil"/>
            </w:tcBorders>
          </w:tcPr>
          <w:p w14:paraId="6CD6152F" w14:textId="77777777" w:rsidR="00566498" w:rsidRPr="00566498" w:rsidRDefault="00566498" w:rsidP="00566498">
            <w:pPr>
              <w:spacing w:after="0"/>
              <w:ind w:right="42"/>
              <w:jc w:val="right"/>
              <w:rPr>
                <w:sz w:val="16"/>
                <w:szCs w:val="16"/>
              </w:rPr>
            </w:pPr>
            <w:r w:rsidRPr="00566498">
              <w:rPr>
                <w:rFonts w:eastAsia="Gotham"/>
                <w:color w:val="181717"/>
                <w:sz w:val="16"/>
                <w:szCs w:val="16"/>
              </w:rPr>
              <w:t xml:space="preserve"> - </w:t>
            </w:r>
          </w:p>
        </w:tc>
      </w:tr>
      <w:tr w:rsidR="00566498" w:rsidRPr="00566498" w14:paraId="3D9C4D30" w14:textId="77777777" w:rsidTr="009D4C58">
        <w:trPr>
          <w:gridAfter w:val="1"/>
          <w:wAfter w:w="189" w:type="dxa"/>
          <w:trHeight w:val="225"/>
        </w:trPr>
        <w:tc>
          <w:tcPr>
            <w:tcW w:w="6032" w:type="dxa"/>
            <w:tcBorders>
              <w:top w:val="single" w:sz="2" w:space="0" w:color="C9C9C9"/>
              <w:left w:val="nil"/>
              <w:bottom w:val="single" w:sz="2" w:space="0" w:color="C9C9C9"/>
              <w:right w:val="nil"/>
            </w:tcBorders>
          </w:tcPr>
          <w:p w14:paraId="15C4668C" w14:textId="77777777" w:rsidR="00566498" w:rsidRPr="00566498" w:rsidRDefault="00566498" w:rsidP="00566498">
            <w:pPr>
              <w:spacing w:after="0"/>
              <w:ind w:left="57"/>
              <w:rPr>
                <w:sz w:val="16"/>
                <w:szCs w:val="16"/>
              </w:rPr>
            </w:pPr>
            <w:r w:rsidRPr="00566498">
              <w:rPr>
                <w:rFonts w:eastAsia="Gotham"/>
                <w:color w:val="181717"/>
                <w:sz w:val="16"/>
                <w:szCs w:val="16"/>
              </w:rPr>
              <w:t>Interest</w:t>
            </w:r>
          </w:p>
        </w:tc>
        <w:tc>
          <w:tcPr>
            <w:tcW w:w="543" w:type="dxa"/>
            <w:gridSpan w:val="2"/>
            <w:tcBorders>
              <w:top w:val="single" w:sz="2" w:space="0" w:color="C9C9C9"/>
              <w:left w:val="nil"/>
              <w:bottom w:val="single" w:sz="2" w:space="0" w:color="C9C9C9"/>
              <w:right w:val="nil"/>
            </w:tcBorders>
          </w:tcPr>
          <w:p w14:paraId="2A9ECF85" w14:textId="77777777" w:rsidR="00566498" w:rsidRPr="00566498" w:rsidRDefault="00566498" w:rsidP="00566498">
            <w:pPr>
              <w:spacing w:after="0"/>
              <w:rPr>
                <w:sz w:val="16"/>
                <w:szCs w:val="16"/>
              </w:rPr>
            </w:pPr>
          </w:p>
        </w:tc>
        <w:tc>
          <w:tcPr>
            <w:tcW w:w="2072" w:type="dxa"/>
            <w:gridSpan w:val="3"/>
            <w:tcBorders>
              <w:top w:val="single" w:sz="2" w:space="0" w:color="C9C9C9"/>
              <w:left w:val="nil"/>
              <w:bottom w:val="single" w:sz="2" w:space="0" w:color="C9C9C9"/>
              <w:right w:val="nil"/>
            </w:tcBorders>
          </w:tcPr>
          <w:p w14:paraId="298BDFCF" w14:textId="77777777" w:rsidR="00566498" w:rsidRPr="00566498" w:rsidRDefault="00566498" w:rsidP="009D4C58">
            <w:pPr>
              <w:spacing w:after="0"/>
              <w:ind w:left="227" w:right="64"/>
              <w:jc w:val="right"/>
              <w:rPr>
                <w:sz w:val="16"/>
                <w:szCs w:val="16"/>
              </w:rPr>
            </w:pPr>
            <w:r w:rsidRPr="00566498">
              <w:rPr>
                <w:rFonts w:eastAsia="Gotham"/>
                <w:color w:val="181717"/>
                <w:sz w:val="16"/>
                <w:szCs w:val="16"/>
              </w:rPr>
              <w:t xml:space="preserve"> 20 </w:t>
            </w:r>
          </w:p>
        </w:tc>
        <w:tc>
          <w:tcPr>
            <w:tcW w:w="1843" w:type="dxa"/>
            <w:tcBorders>
              <w:top w:val="single" w:sz="2" w:space="0" w:color="C9C9C9"/>
              <w:left w:val="nil"/>
              <w:bottom w:val="single" w:sz="2" w:space="0" w:color="C9C9C9"/>
              <w:right w:val="nil"/>
            </w:tcBorders>
          </w:tcPr>
          <w:p w14:paraId="7615CE67" w14:textId="77777777" w:rsidR="00566498" w:rsidRPr="00566498" w:rsidRDefault="00566498" w:rsidP="00566498">
            <w:pPr>
              <w:spacing w:after="0"/>
              <w:ind w:right="42"/>
              <w:jc w:val="right"/>
              <w:rPr>
                <w:sz w:val="16"/>
                <w:szCs w:val="16"/>
              </w:rPr>
            </w:pPr>
            <w:r w:rsidRPr="00566498">
              <w:rPr>
                <w:rFonts w:eastAsia="Gotham"/>
                <w:color w:val="181717"/>
                <w:sz w:val="16"/>
                <w:szCs w:val="16"/>
              </w:rPr>
              <w:t xml:space="preserve"> - </w:t>
            </w:r>
          </w:p>
        </w:tc>
      </w:tr>
      <w:tr w:rsidR="00566498" w:rsidRPr="00566498" w14:paraId="6B9392C1" w14:textId="77777777" w:rsidTr="009D4C58">
        <w:trPr>
          <w:gridAfter w:val="1"/>
          <w:wAfter w:w="189" w:type="dxa"/>
          <w:trHeight w:val="225"/>
        </w:trPr>
        <w:tc>
          <w:tcPr>
            <w:tcW w:w="6032" w:type="dxa"/>
            <w:tcBorders>
              <w:top w:val="single" w:sz="2" w:space="0" w:color="C9C9C9"/>
              <w:left w:val="nil"/>
              <w:bottom w:val="single" w:sz="2" w:space="0" w:color="C9C9C9"/>
              <w:right w:val="nil"/>
            </w:tcBorders>
          </w:tcPr>
          <w:p w14:paraId="304A095F" w14:textId="77777777" w:rsidR="00566498" w:rsidRPr="00566498" w:rsidRDefault="00566498" w:rsidP="00566498">
            <w:pPr>
              <w:spacing w:after="0"/>
              <w:ind w:left="57"/>
              <w:rPr>
                <w:sz w:val="16"/>
                <w:szCs w:val="16"/>
              </w:rPr>
            </w:pPr>
            <w:r w:rsidRPr="00566498">
              <w:rPr>
                <w:rFonts w:eastAsia="Gotham"/>
                <w:color w:val="181717"/>
                <w:sz w:val="16"/>
                <w:szCs w:val="16"/>
              </w:rPr>
              <w:t>Net loss on financial instruments</w:t>
            </w:r>
          </w:p>
        </w:tc>
        <w:tc>
          <w:tcPr>
            <w:tcW w:w="543" w:type="dxa"/>
            <w:gridSpan w:val="2"/>
            <w:tcBorders>
              <w:top w:val="single" w:sz="2" w:space="0" w:color="C9C9C9"/>
              <w:left w:val="nil"/>
              <w:bottom w:val="single" w:sz="2" w:space="0" w:color="C9C9C9"/>
              <w:right w:val="nil"/>
            </w:tcBorders>
          </w:tcPr>
          <w:p w14:paraId="235660AC" w14:textId="77777777" w:rsidR="00566498" w:rsidRPr="00566498" w:rsidRDefault="00566498" w:rsidP="00566498">
            <w:pPr>
              <w:spacing w:after="0"/>
              <w:ind w:left="66"/>
              <w:rPr>
                <w:sz w:val="16"/>
                <w:szCs w:val="16"/>
              </w:rPr>
            </w:pPr>
            <w:r w:rsidRPr="00566498">
              <w:rPr>
                <w:rFonts w:eastAsia="Gotham"/>
                <w:color w:val="181717"/>
                <w:sz w:val="16"/>
                <w:szCs w:val="16"/>
              </w:rPr>
              <w:t>4.2.1</w:t>
            </w:r>
          </w:p>
        </w:tc>
        <w:tc>
          <w:tcPr>
            <w:tcW w:w="2072" w:type="dxa"/>
            <w:gridSpan w:val="3"/>
            <w:tcBorders>
              <w:top w:val="single" w:sz="2" w:space="0" w:color="C9C9C9"/>
              <w:left w:val="nil"/>
              <w:bottom w:val="single" w:sz="2" w:space="0" w:color="181717"/>
              <w:right w:val="nil"/>
            </w:tcBorders>
          </w:tcPr>
          <w:p w14:paraId="43C7742F" w14:textId="60BCC20A" w:rsidR="00566498" w:rsidRPr="00566498" w:rsidRDefault="009D4C58" w:rsidP="009D4C58">
            <w:pPr>
              <w:spacing w:after="0"/>
              <w:ind w:left="40" w:right="64"/>
              <w:jc w:val="right"/>
              <w:rPr>
                <w:sz w:val="16"/>
                <w:szCs w:val="16"/>
              </w:rPr>
            </w:pPr>
            <w:r w:rsidRPr="00566498">
              <w:rPr>
                <w:rFonts w:eastAsia="Gotham"/>
                <w:color w:val="181717"/>
                <w:sz w:val="16"/>
                <w:szCs w:val="16"/>
              </w:rPr>
              <w:t>(253</w:t>
            </w:r>
            <w:r w:rsidR="00566498" w:rsidRPr="00566498">
              <w:rPr>
                <w:rFonts w:eastAsia="Gotham"/>
                <w:color w:val="181717"/>
                <w:sz w:val="16"/>
                <w:szCs w:val="16"/>
              </w:rPr>
              <w:t>)</w:t>
            </w:r>
          </w:p>
        </w:tc>
        <w:tc>
          <w:tcPr>
            <w:tcW w:w="1843" w:type="dxa"/>
            <w:tcBorders>
              <w:top w:val="single" w:sz="2" w:space="0" w:color="C9C9C9"/>
              <w:left w:val="nil"/>
              <w:bottom w:val="single" w:sz="2" w:space="0" w:color="181717"/>
              <w:right w:val="nil"/>
            </w:tcBorders>
          </w:tcPr>
          <w:p w14:paraId="55C116C6" w14:textId="77777777" w:rsidR="00566498" w:rsidRPr="00566498" w:rsidRDefault="00566498" w:rsidP="00566498">
            <w:pPr>
              <w:spacing w:after="0"/>
              <w:ind w:right="42"/>
              <w:jc w:val="right"/>
              <w:rPr>
                <w:sz w:val="16"/>
                <w:szCs w:val="16"/>
              </w:rPr>
            </w:pPr>
            <w:r w:rsidRPr="00566498">
              <w:rPr>
                <w:rFonts w:eastAsia="Gotham"/>
                <w:color w:val="181717"/>
                <w:sz w:val="16"/>
                <w:szCs w:val="16"/>
              </w:rPr>
              <w:t xml:space="preserve"> - </w:t>
            </w:r>
          </w:p>
        </w:tc>
      </w:tr>
      <w:tr w:rsidR="00566498" w:rsidRPr="00566498" w14:paraId="75148413" w14:textId="77777777" w:rsidTr="009D4C58">
        <w:trPr>
          <w:gridAfter w:val="1"/>
          <w:wAfter w:w="189" w:type="dxa"/>
          <w:trHeight w:val="225"/>
        </w:trPr>
        <w:tc>
          <w:tcPr>
            <w:tcW w:w="6032" w:type="dxa"/>
            <w:tcBorders>
              <w:top w:val="single" w:sz="2" w:space="0" w:color="C9C9C9"/>
              <w:left w:val="nil"/>
              <w:bottom w:val="single" w:sz="2" w:space="0" w:color="C9C9C9"/>
              <w:right w:val="nil"/>
            </w:tcBorders>
          </w:tcPr>
          <w:p w14:paraId="1771D460" w14:textId="77777777" w:rsidR="00566498" w:rsidRPr="00566498" w:rsidRDefault="00566498" w:rsidP="00566498">
            <w:pPr>
              <w:spacing w:after="0"/>
              <w:ind w:left="57"/>
              <w:rPr>
                <w:b/>
                <w:bCs/>
                <w:sz w:val="16"/>
                <w:szCs w:val="16"/>
              </w:rPr>
            </w:pPr>
            <w:r w:rsidRPr="00566498">
              <w:rPr>
                <w:rFonts w:eastAsia="Gotham"/>
                <w:b/>
                <w:bCs/>
                <w:color w:val="181717"/>
                <w:sz w:val="16"/>
                <w:szCs w:val="16"/>
              </w:rPr>
              <w:t>Total income from transactions</w:t>
            </w:r>
          </w:p>
        </w:tc>
        <w:tc>
          <w:tcPr>
            <w:tcW w:w="543" w:type="dxa"/>
            <w:gridSpan w:val="2"/>
            <w:tcBorders>
              <w:top w:val="single" w:sz="2" w:space="0" w:color="C9C9C9"/>
              <w:left w:val="nil"/>
              <w:bottom w:val="single" w:sz="2" w:space="0" w:color="C9C9C9"/>
              <w:right w:val="nil"/>
            </w:tcBorders>
          </w:tcPr>
          <w:p w14:paraId="04ED2DD6" w14:textId="77777777" w:rsidR="00566498" w:rsidRPr="00566498" w:rsidRDefault="00566498" w:rsidP="00566498">
            <w:pPr>
              <w:spacing w:after="0"/>
              <w:rPr>
                <w:sz w:val="16"/>
                <w:szCs w:val="16"/>
              </w:rPr>
            </w:pPr>
          </w:p>
        </w:tc>
        <w:tc>
          <w:tcPr>
            <w:tcW w:w="2072" w:type="dxa"/>
            <w:gridSpan w:val="3"/>
            <w:tcBorders>
              <w:top w:val="single" w:sz="2" w:space="0" w:color="181717"/>
              <w:left w:val="nil"/>
              <w:bottom w:val="single" w:sz="2" w:space="0" w:color="C9C9C9"/>
              <w:right w:val="nil"/>
            </w:tcBorders>
          </w:tcPr>
          <w:p w14:paraId="1A041EBF" w14:textId="77777777" w:rsidR="00566498" w:rsidRPr="00566498" w:rsidRDefault="00566498" w:rsidP="009D4C58">
            <w:pPr>
              <w:spacing w:after="0"/>
              <w:ind w:right="64"/>
              <w:jc w:val="right"/>
              <w:rPr>
                <w:sz w:val="16"/>
                <w:szCs w:val="16"/>
              </w:rPr>
            </w:pPr>
            <w:r w:rsidRPr="00566498">
              <w:rPr>
                <w:rFonts w:eastAsia="Gotham"/>
                <w:color w:val="181717"/>
                <w:sz w:val="16"/>
                <w:szCs w:val="16"/>
              </w:rPr>
              <w:t xml:space="preserve"> 38,334 </w:t>
            </w:r>
          </w:p>
        </w:tc>
        <w:tc>
          <w:tcPr>
            <w:tcW w:w="1843" w:type="dxa"/>
            <w:tcBorders>
              <w:top w:val="single" w:sz="2" w:space="0" w:color="181717"/>
              <w:left w:val="nil"/>
              <w:bottom w:val="single" w:sz="2" w:space="0" w:color="C9C9C9"/>
              <w:right w:val="nil"/>
            </w:tcBorders>
          </w:tcPr>
          <w:p w14:paraId="2B1C3B1D" w14:textId="77777777" w:rsidR="00566498" w:rsidRPr="00566498" w:rsidRDefault="00566498" w:rsidP="00566498">
            <w:pPr>
              <w:spacing w:after="0"/>
              <w:ind w:right="42"/>
              <w:jc w:val="right"/>
              <w:rPr>
                <w:sz w:val="16"/>
                <w:szCs w:val="16"/>
              </w:rPr>
            </w:pPr>
            <w:r w:rsidRPr="00566498">
              <w:rPr>
                <w:rFonts w:eastAsia="Gotham"/>
                <w:color w:val="181717"/>
                <w:sz w:val="16"/>
                <w:szCs w:val="16"/>
              </w:rPr>
              <w:t xml:space="preserve"> - </w:t>
            </w:r>
          </w:p>
        </w:tc>
      </w:tr>
      <w:tr w:rsidR="00566498" w:rsidRPr="00566498" w14:paraId="6653FAA9" w14:textId="77777777" w:rsidTr="009D4C58">
        <w:trPr>
          <w:gridAfter w:val="1"/>
          <w:wAfter w:w="189" w:type="dxa"/>
          <w:trHeight w:val="225"/>
        </w:trPr>
        <w:tc>
          <w:tcPr>
            <w:tcW w:w="6032" w:type="dxa"/>
            <w:tcBorders>
              <w:top w:val="single" w:sz="2" w:space="0" w:color="C9C9C9"/>
              <w:left w:val="nil"/>
              <w:bottom w:val="single" w:sz="2" w:space="0" w:color="C9C9C9"/>
              <w:right w:val="nil"/>
            </w:tcBorders>
          </w:tcPr>
          <w:p w14:paraId="2F1BC41D" w14:textId="77777777" w:rsidR="00566498" w:rsidRPr="00566498" w:rsidRDefault="00566498" w:rsidP="00566498">
            <w:pPr>
              <w:spacing w:after="0"/>
              <w:ind w:left="57"/>
              <w:rPr>
                <w:b/>
                <w:bCs/>
                <w:sz w:val="16"/>
                <w:szCs w:val="16"/>
              </w:rPr>
            </w:pPr>
            <w:r w:rsidRPr="00566498">
              <w:rPr>
                <w:rFonts w:eastAsia="Gotham"/>
                <w:b/>
                <w:bCs/>
                <w:color w:val="181717"/>
                <w:sz w:val="16"/>
                <w:szCs w:val="16"/>
              </w:rPr>
              <w:t>Expenses from transactions</w:t>
            </w:r>
          </w:p>
        </w:tc>
        <w:tc>
          <w:tcPr>
            <w:tcW w:w="543" w:type="dxa"/>
            <w:gridSpan w:val="2"/>
            <w:tcBorders>
              <w:top w:val="single" w:sz="2" w:space="0" w:color="C9C9C9"/>
              <w:left w:val="nil"/>
              <w:bottom w:val="single" w:sz="2" w:space="0" w:color="C9C9C9"/>
              <w:right w:val="nil"/>
            </w:tcBorders>
          </w:tcPr>
          <w:p w14:paraId="573F6613" w14:textId="77777777" w:rsidR="00566498" w:rsidRPr="00566498" w:rsidRDefault="00566498" w:rsidP="00566498">
            <w:pPr>
              <w:spacing w:after="0"/>
              <w:rPr>
                <w:sz w:val="16"/>
                <w:szCs w:val="16"/>
              </w:rPr>
            </w:pPr>
          </w:p>
        </w:tc>
        <w:tc>
          <w:tcPr>
            <w:tcW w:w="2072" w:type="dxa"/>
            <w:gridSpan w:val="3"/>
            <w:tcBorders>
              <w:top w:val="single" w:sz="2" w:space="0" w:color="C9C9C9"/>
              <w:left w:val="nil"/>
              <w:bottom w:val="single" w:sz="2" w:space="0" w:color="C9C9C9"/>
              <w:right w:val="nil"/>
            </w:tcBorders>
          </w:tcPr>
          <w:p w14:paraId="363BC311" w14:textId="77777777" w:rsidR="00566498" w:rsidRPr="00566498" w:rsidRDefault="00566498" w:rsidP="009D4C58">
            <w:pPr>
              <w:spacing w:after="0"/>
              <w:jc w:val="right"/>
              <w:rPr>
                <w:sz w:val="16"/>
                <w:szCs w:val="16"/>
              </w:rPr>
            </w:pPr>
          </w:p>
        </w:tc>
        <w:tc>
          <w:tcPr>
            <w:tcW w:w="1843" w:type="dxa"/>
            <w:tcBorders>
              <w:top w:val="single" w:sz="2" w:space="0" w:color="C9C9C9"/>
              <w:left w:val="nil"/>
              <w:bottom w:val="single" w:sz="2" w:space="0" w:color="C9C9C9"/>
              <w:right w:val="nil"/>
            </w:tcBorders>
          </w:tcPr>
          <w:p w14:paraId="2DB726B0" w14:textId="77777777" w:rsidR="00566498" w:rsidRPr="00566498" w:rsidRDefault="00566498" w:rsidP="00566498">
            <w:pPr>
              <w:spacing w:after="0"/>
              <w:rPr>
                <w:sz w:val="16"/>
                <w:szCs w:val="16"/>
              </w:rPr>
            </w:pPr>
          </w:p>
        </w:tc>
      </w:tr>
      <w:tr w:rsidR="00566498" w:rsidRPr="00566498" w14:paraId="21378F9C" w14:textId="77777777" w:rsidTr="009D4C58">
        <w:trPr>
          <w:gridAfter w:val="1"/>
          <w:wAfter w:w="189" w:type="dxa"/>
          <w:trHeight w:val="225"/>
        </w:trPr>
        <w:tc>
          <w:tcPr>
            <w:tcW w:w="6032" w:type="dxa"/>
            <w:tcBorders>
              <w:top w:val="single" w:sz="2" w:space="0" w:color="C9C9C9"/>
              <w:left w:val="nil"/>
              <w:bottom w:val="single" w:sz="2" w:space="0" w:color="C9C9C9"/>
              <w:right w:val="nil"/>
            </w:tcBorders>
          </w:tcPr>
          <w:p w14:paraId="3EC42599" w14:textId="77777777" w:rsidR="00566498" w:rsidRPr="00566498" w:rsidRDefault="00566498" w:rsidP="00566498">
            <w:pPr>
              <w:spacing w:after="0"/>
              <w:ind w:left="57"/>
              <w:rPr>
                <w:sz w:val="16"/>
                <w:szCs w:val="16"/>
              </w:rPr>
            </w:pPr>
            <w:r w:rsidRPr="00566498">
              <w:rPr>
                <w:rFonts w:eastAsia="Gotham"/>
                <w:color w:val="181717"/>
                <w:sz w:val="16"/>
                <w:szCs w:val="16"/>
              </w:rPr>
              <w:t>Portable long service benefits expense</w:t>
            </w:r>
          </w:p>
        </w:tc>
        <w:tc>
          <w:tcPr>
            <w:tcW w:w="543" w:type="dxa"/>
            <w:gridSpan w:val="2"/>
            <w:tcBorders>
              <w:top w:val="single" w:sz="2" w:space="0" w:color="C9C9C9"/>
              <w:left w:val="nil"/>
              <w:bottom w:val="single" w:sz="2" w:space="0" w:color="C9C9C9"/>
              <w:right w:val="nil"/>
            </w:tcBorders>
          </w:tcPr>
          <w:p w14:paraId="05E33042" w14:textId="77777777" w:rsidR="00566498" w:rsidRPr="00566498" w:rsidRDefault="00566498" w:rsidP="00566498">
            <w:pPr>
              <w:spacing w:after="0"/>
              <w:ind w:left="65"/>
              <w:rPr>
                <w:sz w:val="16"/>
                <w:szCs w:val="16"/>
              </w:rPr>
            </w:pPr>
            <w:r w:rsidRPr="00566498">
              <w:rPr>
                <w:rFonts w:eastAsia="Gotham"/>
                <w:color w:val="181717"/>
                <w:sz w:val="16"/>
                <w:szCs w:val="16"/>
              </w:rPr>
              <w:t>3.4.1</w:t>
            </w:r>
          </w:p>
        </w:tc>
        <w:tc>
          <w:tcPr>
            <w:tcW w:w="2072" w:type="dxa"/>
            <w:gridSpan w:val="3"/>
            <w:tcBorders>
              <w:top w:val="single" w:sz="2" w:space="0" w:color="C9C9C9"/>
              <w:left w:val="nil"/>
              <w:bottom w:val="single" w:sz="2" w:space="0" w:color="C9C9C9"/>
              <w:right w:val="nil"/>
            </w:tcBorders>
          </w:tcPr>
          <w:p w14:paraId="77BF0700" w14:textId="35DC035D" w:rsidR="00566498" w:rsidRPr="00566498" w:rsidRDefault="00566498" w:rsidP="009D4C58">
            <w:pPr>
              <w:spacing w:after="0"/>
              <w:ind w:right="41"/>
              <w:jc w:val="right"/>
              <w:rPr>
                <w:sz w:val="16"/>
                <w:szCs w:val="16"/>
              </w:rPr>
            </w:pPr>
            <w:r w:rsidRPr="00566498">
              <w:rPr>
                <w:rFonts w:eastAsia="Gotham"/>
                <w:color w:val="181717"/>
                <w:sz w:val="16"/>
                <w:szCs w:val="16"/>
              </w:rPr>
              <w:t xml:space="preserve">36,327 </w:t>
            </w:r>
          </w:p>
        </w:tc>
        <w:tc>
          <w:tcPr>
            <w:tcW w:w="1843" w:type="dxa"/>
            <w:tcBorders>
              <w:top w:val="single" w:sz="2" w:space="0" w:color="C9C9C9"/>
              <w:left w:val="nil"/>
              <w:bottom w:val="single" w:sz="2" w:space="0" w:color="C9C9C9"/>
              <w:right w:val="nil"/>
            </w:tcBorders>
          </w:tcPr>
          <w:p w14:paraId="767C7F96" w14:textId="77777777" w:rsidR="00566498" w:rsidRPr="00566498" w:rsidRDefault="00566498" w:rsidP="00566498">
            <w:pPr>
              <w:spacing w:after="0"/>
              <w:ind w:right="42"/>
              <w:jc w:val="right"/>
              <w:rPr>
                <w:sz w:val="16"/>
                <w:szCs w:val="16"/>
              </w:rPr>
            </w:pPr>
            <w:r w:rsidRPr="00566498">
              <w:rPr>
                <w:rFonts w:eastAsia="Gotham"/>
                <w:color w:val="181717"/>
                <w:sz w:val="16"/>
                <w:szCs w:val="16"/>
              </w:rPr>
              <w:t xml:space="preserve"> - </w:t>
            </w:r>
          </w:p>
        </w:tc>
      </w:tr>
      <w:tr w:rsidR="00566498" w:rsidRPr="00566498" w14:paraId="0EB83389" w14:textId="77777777" w:rsidTr="009D4C58">
        <w:trPr>
          <w:gridAfter w:val="1"/>
          <w:wAfter w:w="189" w:type="dxa"/>
          <w:trHeight w:val="225"/>
        </w:trPr>
        <w:tc>
          <w:tcPr>
            <w:tcW w:w="6032" w:type="dxa"/>
            <w:tcBorders>
              <w:top w:val="single" w:sz="2" w:space="0" w:color="C9C9C9"/>
              <w:left w:val="nil"/>
              <w:bottom w:val="single" w:sz="2" w:space="0" w:color="C9C9C9"/>
              <w:right w:val="nil"/>
            </w:tcBorders>
          </w:tcPr>
          <w:p w14:paraId="6B8D1FB9" w14:textId="77777777" w:rsidR="00566498" w:rsidRPr="00566498" w:rsidRDefault="00566498" w:rsidP="00566498">
            <w:pPr>
              <w:spacing w:after="0"/>
              <w:ind w:left="57"/>
              <w:rPr>
                <w:sz w:val="16"/>
                <w:szCs w:val="16"/>
              </w:rPr>
            </w:pPr>
            <w:r w:rsidRPr="00566498">
              <w:rPr>
                <w:rFonts w:eastAsia="Gotham"/>
                <w:color w:val="181717"/>
                <w:sz w:val="16"/>
                <w:szCs w:val="16"/>
              </w:rPr>
              <w:t>Administration expenses</w:t>
            </w:r>
          </w:p>
        </w:tc>
        <w:tc>
          <w:tcPr>
            <w:tcW w:w="543" w:type="dxa"/>
            <w:gridSpan w:val="2"/>
            <w:tcBorders>
              <w:top w:val="single" w:sz="2" w:space="0" w:color="C9C9C9"/>
              <w:left w:val="nil"/>
              <w:bottom w:val="single" w:sz="2" w:space="0" w:color="C9C9C9"/>
              <w:right w:val="nil"/>
            </w:tcBorders>
          </w:tcPr>
          <w:p w14:paraId="2006E40F" w14:textId="77777777" w:rsidR="00566498" w:rsidRPr="00566498" w:rsidRDefault="00566498" w:rsidP="00566498">
            <w:pPr>
              <w:spacing w:after="0"/>
              <w:rPr>
                <w:sz w:val="16"/>
                <w:szCs w:val="16"/>
              </w:rPr>
            </w:pPr>
          </w:p>
        </w:tc>
        <w:tc>
          <w:tcPr>
            <w:tcW w:w="2072" w:type="dxa"/>
            <w:gridSpan w:val="3"/>
            <w:tcBorders>
              <w:top w:val="single" w:sz="2" w:space="0" w:color="C9C9C9"/>
              <w:left w:val="nil"/>
              <w:bottom w:val="single" w:sz="2" w:space="0" w:color="181717"/>
              <w:right w:val="nil"/>
            </w:tcBorders>
          </w:tcPr>
          <w:p w14:paraId="4367E3FF" w14:textId="7A1940E8" w:rsidR="00566498" w:rsidRPr="00566498" w:rsidRDefault="00566498" w:rsidP="009D4C58">
            <w:pPr>
              <w:spacing w:after="0"/>
              <w:ind w:left="49" w:right="41"/>
              <w:jc w:val="right"/>
              <w:rPr>
                <w:sz w:val="16"/>
                <w:szCs w:val="16"/>
              </w:rPr>
            </w:pPr>
            <w:r w:rsidRPr="00566498">
              <w:rPr>
                <w:rFonts w:eastAsia="Gotham"/>
                <w:color w:val="181717"/>
                <w:sz w:val="16"/>
                <w:szCs w:val="16"/>
              </w:rPr>
              <w:t xml:space="preserve">2,337 </w:t>
            </w:r>
          </w:p>
        </w:tc>
        <w:tc>
          <w:tcPr>
            <w:tcW w:w="1843" w:type="dxa"/>
            <w:tcBorders>
              <w:top w:val="single" w:sz="2" w:space="0" w:color="C9C9C9"/>
              <w:left w:val="nil"/>
              <w:bottom w:val="single" w:sz="2" w:space="0" w:color="181717"/>
              <w:right w:val="nil"/>
            </w:tcBorders>
          </w:tcPr>
          <w:p w14:paraId="03A29198" w14:textId="77777777" w:rsidR="00566498" w:rsidRPr="00566498" w:rsidRDefault="00566498" w:rsidP="00566498">
            <w:pPr>
              <w:spacing w:after="0"/>
              <w:ind w:right="42"/>
              <w:jc w:val="right"/>
              <w:rPr>
                <w:sz w:val="16"/>
                <w:szCs w:val="16"/>
              </w:rPr>
            </w:pPr>
            <w:r w:rsidRPr="00566498">
              <w:rPr>
                <w:rFonts w:eastAsia="Gotham"/>
                <w:color w:val="181717"/>
                <w:sz w:val="16"/>
                <w:szCs w:val="16"/>
              </w:rPr>
              <w:t xml:space="preserve"> - </w:t>
            </w:r>
          </w:p>
        </w:tc>
      </w:tr>
      <w:tr w:rsidR="00566498" w:rsidRPr="00566498" w14:paraId="1718C384" w14:textId="77777777" w:rsidTr="009D4C58">
        <w:trPr>
          <w:gridAfter w:val="1"/>
          <w:wAfter w:w="189" w:type="dxa"/>
          <w:trHeight w:val="225"/>
        </w:trPr>
        <w:tc>
          <w:tcPr>
            <w:tcW w:w="6032" w:type="dxa"/>
            <w:tcBorders>
              <w:top w:val="single" w:sz="2" w:space="0" w:color="C9C9C9"/>
              <w:left w:val="nil"/>
              <w:bottom w:val="single" w:sz="2" w:space="0" w:color="C9C9C9"/>
              <w:right w:val="nil"/>
            </w:tcBorders>
          </w:tcPr>
          <w:p w14:paraId="4B9DD4E7" w14:textId="77777777" w:rsidR="00566498" w:rsidRPr="00566498" w:rsidRDefault="00566498" w:rsidP="00566498">
            <w:pPr>
              <w:spacing w:after="0"/>
              <w:ind w:left="57"/>
              <w:rPr>
                <w:b/>
                <w:bCs/>
                <w:sz w:val="16"/>
                <w:szCs w:val="16"/>
              </w:rPr>
            </w:pPr>
            <w:r w:rsidRPr="00566498">
              <w:rPr>
                <w:rFonts w:eastAsia="Gotham"/>
                <w:b/>
                <w:bCs/>
                <w:color w:val="181717"/>
                <w:sz w:val="16"/>
                <w:szCs w:val="16"/>
              </w:rPr>
              <w:t>Total expenses from transactions</w:t>
            </w:r>
          </w:p>
        </w:tc>
        <w:tc>
          <w:tcPr>
            <w:tcW w:w="543" w:type="dxa"/>
            <w:gridSpan w:val="2"/>
            <w:tcBorders>
              <w:top w:val="single" w:sz="2" w:space="0" w:color="C9C9C9"/>
              <w:left w:val="nil"/>
              <w:bottom w:val="single" w:sz="2" w:space="0" w:color="C9C9C9"/>
              <w:right w:val="nil"/>
            </w:tcBorders>
          </w:tcPr>
          <w:p w14:paraId="00FD7C5C" w14:textId="77777777" w:rsidR="00566498" w:rsidRPr="00566498" w:rsidRDefault="00566498" w:rsidP="00566498">
            <w:pPr>
              <w:spacing w:after="0"/>
              <w:rPr>
                <w:sz w:val="16"/>
                <w:szCs w:val="16"/>
              </w:rPr>
            </w:pPr>
          </w:p>
        </w:tc>
        <w:tc>
          <w:tcPr>
            <w:tcW w:w="2072" w:type="dxa"/>
            <w:gridSpan w:val="3"/>
            <w:tcBorders>
              <w:top w:val="single" w:sz="2" w:space="0" w:color="181717"/>
              <w:left w:val="nil"/>
              <w:bottom w:val="single" w:sz="2" w:space="0" w:color="181717"/>
              <w:right w:val="nil"/>
            </w:tcBorders>
          </w:tcPr>
          <w:p w14:paraId="1798921E" w14:textId="0211A5FB" w:rsidR="00566498" w:rsidRPr="00566498" w:rsidRDefault="00566498" w:rsidP="009D4C58">
            <w:pPr>
              <w:spacing w:after="0"/>
              <w:ind w:right="41"/>
              <w:jc w:val="right"/>
              <w:rPr>
                <w:sz w:val="16"/>
                <w:szCs w:val="16"/>
              </w:rPr>
            </w:pPr>
            <w:r w:rsidRPr="00566498">
              <w:rPr>
                <w:rFonts w:eastAsia="Gotham"/>
                <w:color w:val="181717"/>
                <w:sz w:val="16"/>
                <w:szCs w:val="16"/>
              </w:rPr>
              <w:t xml:space="preserve">38,664 </w:t>
            </w:r>
          </w:p>
        </w:tc>
        <w:tc>
          <w:tcPr>
            <w:tcW w:w="1843" w:type="dxa"/>
            <w:tcBorders>
              <w:top w:val="single" w:sz="2" w:space="0" w:color="181717"/>
              <w:left w:val="nil"/>
              <w:bottom w:val="single" w:sz="2" w:space="0" w:color="181717"/>
              <w:right w:val="nil"/>
            </w:tcBorders>
          </w:tcPr>
          <w:p w14:paraId="532A4152" w14:textId="77777777" w:rsidR="00566498" w:rsidRPr="00566498" w:rsidRDefault="00566498" w:rsidP="00566498">
            <w:pPr>
              <w:spacing w:after="0"/>
              <w:ind w:right="42"/>
              <w:jc w:val="right"/>
              <w:rPr>
                <w:sz w:val="16"/>
                <w:szCs w:val="16"/>
              </w:rPr>
            </w:pPr>
            <w:r w:rsidRPr="00566498">
              <w:rPr>
                <w:rFonts w:eastAsia="Gotham"/>
                <w:color w:val="181717"/>
                <w:sz w:val="16"/>
                <w:szCs w:val="16"/>
              </w:rPr>
              <w:t xml:space="preserve"> - </w:t>
            </w:r>
          </w:p>
        </w:tc>
      </w:tr>
      <w:tr w:rsidR="00566498" w:rsidRPr="00566498" w14:paraId="1B3B2A59" w14:textId="77777777" w:rsidTr="009D4C58">
        <w:trPr>
          <w:gridAfter w:val="1"/>
          <w:wAfter w:w="189" w:type="dxa"/>
          <w:trHeight w:val="225"/>
        </w:trPr>
        <w:tc>
          <w:tcPr>
            <w:tcW w:w="6032" w:type="dxa"/>
            <w:tcBorders>
              <w:top w:val="single" w:sz="2" w:space="0" w:color="C9C9C9"/>
              <w:left w:val="nil"/>
              <w:bottom w:val="single" w:sz="2" w:space="0" w:color="C9C9C9"/>
              <w:right w:val="nil"/>
            </w:tcBorders>
          </w:tcPr>
          <w:p w14:paraId="2C115D25" w14:textId="77777777" w:rsidR="00566498" w:rsidRPr="00566498" w:rsidRDefault="00566498" w:rsidP="00566498">
            <w:pPr>
              <w:spacing w:after="0"/>
              <w:ind w:left="57"/>
              <w:rPr>
                <w:b/>
                <w:bCs/>
                <w:sz w:val="16"/>
                <w:szCs w:val="16"/>
              </w:rPr>
            </w:pPr>
            <w:r w:rsidRPr="00566498">
              <w:rPr>
                <w:rFonts w:eastAsia="Gotham"/>
                <w:b/>
                <w:bCs/>
                <w:color w:val="181717"/>
                <w:sz w:val="16"/>
                <w:szCs w:val="16"/>
              </w:rPr>
              <w:t>Net result from transactions (net operating balances)</w:t>
            </w:r>
          </w:p>
        </w:tc>
        <w:tc>
          <w:tcPr>
            <w:tcW w:w="543" w:type="dxa"/>
            <w:gridSpan w:val="2"/>
            <w:tcBorders>
              <w:top w:val="single" w:sz="2" w:space="0" w:color="C9C9C9"/>
              <w:left w:val="nil"/>
              <w:bottom w:val="single" w:sz="2" w:space="0" w:color="C9C9C9"/>
              <w:right w:val="nil"/>
            </w:tcBorders>
          </w:tcPr>
          <w:p w14:paraId="312F2524" w14:textId="77777777" w:rsidR="00566498" w:rsidRPr="00566498" w:rsidRDefault="00566498" w:rsidP="00566498">
            <w:pPr>
              <w:spacing w:after="0"/>
              <w:rPr>
                <w:sz w:val="16"/>
                <w:szCs w:val="16"/>
              </w:rPr>
            </w:pPr>
          </w:p>
        </w:tc>
        <w:tc>
          <w:tcPr>
            <w:tcW w:w="2072" w:type="dxa"/>
            <w:gridSpan w:val="3"/>
            <w:tcBorders>
              <w:top w:val="single" w:sz="2" w:space="0" w:color="181717"/>
              <w:left w:val="nil"/>
              <w:bottom w:val="single" w:sz="2" w:space="0" w:color="181717"/>
              <w:right w:val="nil"/>
            </w:tcBorders>
          </w:tcPr>
          <w:p w14:paraId="78B0A19A" w14:textId="20A5BBDA" w:rsidR="00566498" w:rsidRPr="00566498" w:rsidRDefault="009D4C58" w:rsidP="009D4C58">
            <w:pPr>
              <w:spacing w:after="0"/>
              <w:ind w:left="22" w:right="41"/>
              <w:jc w:val="right"/>
              <w:rPr>
                <w:sz w:val="16"/>
                <w:szCs w:val="16"/>
              </w:rPr>
            </w:pPr>
            <w:r w:rsidRPr="00566498">
              <w:rPr>
                <w:rFonts w:eastAsia="Gotham"/>
                <w:color w:val="181717"/>
                <w:sz w:val="16"/>
                <w:szCs w:val="16"/>
              </w:rPr>
              <w:t>(330</w:t>
            </w:r>
            <w:r w:rsidR="00566498" w:rsidRPr="00566498">
              <w:rPr>
                <w:rFonts w:eastAsia="Gotham"/>
                <w:color w:val="181717"/>
                <w:sz w:val="16"/>
                <w:szCs w:val="16"/>
              </w:rPr>
              <w:t>)</w:t>
            </w:r>
          </w:p>
        </w:tc>
        <w:tc>
          <w:tcPr>
            <w:tcW w:w="1843" w:type="dxa"/>
            <w:tcBorders>
              <w:top w:val="single" w:sz="2" w:space="0" w:color="181717"/>
              <w:left w:val="nil"/>
              <w:bottom w:val="single" w:sz="2" w:space="0" w:color="181717"/>
              <w:right w:val="nil"/>
            </w:tcBorders>
          </w:tcPr>
          <w:p w14:paraId="2B3494BF" w14:textId="77777777" w:rsidR="00566498" w:rsidRPr="00566498" w:rsidRDefault="00566498" w:rsidP="00566498">
            <w:pPr>
              <w:spacing w:after="0"/>
              <w:ind w:right="42"/>
              <w:jc w:val="right"/>
              <w:rPr>
                <w:sz w:val="16"/>
                <w:szCs w:val="16"/>
              </w:rPr>
            </w:pPr>
            <w:r w:rsidRPr="00566498">
              <w:rPr>
                <w:rFonts w:eastAsia="Gotham"/>
                <w:color w:val="181717"/>
                <w:sz w:val="16"/>
                <w:szCs w:val="16"/>
              </w:rPr>
              <w:t xml:space="preserve"> - </w:t>
            </w:r>
          </w:p>
        </w:tc>
      </w:tr>
      <w:tr w:rsidR="00566498" w:rsidRPr="00566498" w14:paraId="26EC5F47" w14:textId="77777777" w:rsidTr="009D4C58">
        <w:trPr>
          <w:gridAfter w:val="1"/>
          <w:wAfter w:w="189" w:type="dxa"/>
          <w:trHeight w:val="225"/>
        </w:trPr>
        <w:tc>
          <w:tcPr>
            <w:tcW w:w="6032" w:type="dxa"/>
            <w:tcBorders>
              <w:top w:val="single" w:sz="2" w:space="0" w:color="C9C9C9"/>
              <w:left w:val="nil"/>
              <w:bottom w:val="single" w:sz="2" w:space="0" w:color="C9C9C9"/>
              <w:right w:val="nil"/>
            </w:tcBorders>
          </w:tcPr>
          <w:p w14:paraId="47D44C55" w14:textId="77777777" w:rsidR="00566498" w:rsidRPr="00566498" w:rsidRDefault="00566498" w:rsidP="00566498">
            <w:pPr>
              <w:spacing w:after="0"/>
              <w:ind w:left="57"/>
              <w:rPr>
                <w:b/>
                <w:bCs/>
                <w:sz w:val="16"/>
                <w:szCs w:val="16"/>
              </w:rPr>
            </w:pPr>
            <w:r w:rsidRPr="00566498">
              <w:rPr>
                <w:rFonts w:eastAsia="Gotham"/>
                <w:b/>
                <w:bCs/>
                <w:color w:val="181717"/>
                <w:sz w:val="16"/>
                <w:szCs w:val="16"/>
              </w:rPr>
              <w:t>Net result</w:t>
            </w:r>
          </w:p>
        </w:tc>
        <w:tc>
          <w:tcPr>
            <w:tcW w:w="543" w:type="dxa"/>
            <w:gridSpan w:val="2"/>
            <w:tcBorders>
              <w:top w:val="single" w:sz="2" w:space="0" w:color="C9C9C9"/>
              <w:left w:val="nil"/>
              <w:bottom w:val="single" w:sz="2" w:space="0" w:color="C9C9C9"/>
              <w:right w:val="nil"/>
            </w:tcBorders>
          </w:tcPr>
          <w:p w14:paraId="368134F7" w14:textId="77777777" w:rsidR="00566498" w:rsidRPr="00566498" w:rsidRDefault="00566498" w:rsidP="00566498">
            <w:pPr>
              <w:spacing w:after="0"/>
              <w:rPr>
                <w:sz w:val="16"/>
                <w:szCs w:val="16"/>
              </w:rPr>
            </w:pPr>
          </w:p>
        </w:tc>
        <w:tc>
          <w:tcPr>
            <w:tcW w:w="2072" w:type="dxa"/>
            <w:gridSpan w:val="3"/>
            <w:tcBorders>
              <w:top w:val="single" w:sz="2" w:space="0" w:color="181717"/>
              <w:left w:val="nil"/>
              <w:bottom w:val="single" w:sz="2" w:space="0" w:color="181717"/>
              <w:right w:val="nil"/>
            </w:tcBorders>
          </w:tcPr>
          <w:p w14:paraId="15D9CAA4" w14:textId="3B317539" w:rsidR="00566498" w:rsidRPr="00566498" w:rsidRDefault="009D4C58" w:rsidP="009D4C58">
            <w:pPr>
              <w:spacing w:after="0"/>
              <w:ind w:left="22" w:right="41"/>
              <w:jc w:val="right"/>
              <w:rPr>
                <w:sz w:val="16"/>
                <w:szCs w:val="16"/>
              </w:rPr>
            </w:pPr>
            <w:r w:rsidRPr="00566498">
              <w:rPr>
                <w:rFonts w:eastAsia="Gotham"/>
                <w:color w:val="181717"/>
                <w:sz w:val="16"/>
                <w:szCs w:val="16"/>
              </w:rPr>
              <w:t>(330</w:t>
            </w:r>
            <w:r w:rsidR="00566498" w:rsidRPr="00566498">
              <w:rPr>
                <w:rFonts w:eastAsia="Gotham"/>
                <w:color w:val="181717"/>
                <w:sz w:val="16"/>
                <w:szCs w:val="16"/>
              </w:rPr>
              <w:t>)</w:t>
            </w:r>
          </w:p>
        </w:tc>
        <w:tc>
          <w:tcPr>
            <w:tcW w:w="1843" w:type="dxa"/>
            <w:tcBorders>
              <w:top w:val="single" w:sz="2" w:space="0" w:color="181717"/>
              <w:left w:val="nil"/>
              <w:bottom w:val="single" w:sz="2" w:space="0" w:color="181717"/>
              <w:right w:val="nil"/>
            </w:tcBorders>
          </w:tcPr>
          <w:p w14:paraId="5F3FA010" w14:textId="77777777" w:rsidR="00566498" w:rsidRPr="00566498" w:rsidRDefault="00566498" w:rsidP="00566498">
            <w:pPr>
              <w:spacing w:after="0"/>
              <w:ind w:right="42"/>
              <w:jc w:val="right"/>
              <w:rPr>
                <w:sz w:val="16"/>
                <w:szCs w:val="16"/>
              </w:rPr>
            </w:pPr>
            <w:r w:rsidRPr="00566498">
              <w:rPr>
                <w:rFonts w:eastAsia="Gotham"/>
                <w:color w:val="181717"/>
                <w:sz w:val="16"/>
                <w:szCs w:val="16"/>
              </w:rPr>
              <w:t xml:space="preserve"> - </w:t>
            </w:r>
          </w:p>
        </w:tc>
      </w:tr>
      <w:tr w:rsidR="00566498" w:rsidRPr="00566498" w14:paraId="7CF1D813" w14:textId="77777777" w:rsidTr="009D4C58">
        <w:trPr>
          <w:gridAfter w:val="1"/>
          <w:wAfter w:w="189" w:type="dxa"/>
          <w:trHeight w:val="225"/>
        </w:trPr>
        <w:tc>
          <w:tcPr>
            <w:tcW w:w="6032" w:type="dxa"/>
            <w:tcBorders>
              <w:top w:val="single" w:sz="2" w:space="0" w:color="C9C9C9"/>
              <w:left w:val="nil"/>
              <w:bottom w:val="nil"/>
              <w:right w:val="nil"/>
            </w:tcBorders>
          </w:tcPr>
          <w:p w14:paraId="550FFBFC" w14:textId="77777777" w:rsidR="00566498" w:rsidRPr="00566498" w:rsidRDefault="00566498" w:rsidP="00566498">
            <w:pPr>
              <w:spacing w:after="0"/>
              <w:ind w:left="57"/>
              <w:rPr>
                <w:b/>
                <w:bCs/>
                <w:sz w:val="16"/>
                <w:szCs w:val="16"/>
              </w:rPr>
            </w:pPr>
            <w:r w:rsidRPr="00566498">
              <w:rPr>
                <w:rFonts w:eastAsia="Gotham"/>
                <w:b/>
                <w:bCs/>
                <w:color w:val="181717"/>
                <w:sz w:val="16"/>
                <w:szCs w:val="16"/>
              </w:rPr>
              <w:t>Comprehensive result</w:t>
            </w:r>
          </w:p>
        </w:tc>
        <w:tc>
          <w:tcPr>
            <w:tcW w:w="543" w:type="dxa"/>
            <w:gridSpan w:val="2"/>
            <w:tcBorders>
              <w:top w:val="single" w:sz="2" w:space="0" w:color="C9C9C9"/>
              <w:left w:val="nil"/>
              <w:bottom w:val="nil"/>
              <w:right w:val="nil"/>
            </w:tcBorders>
          </w:tcPr>
          <w:p w14:paraId="6142E08A" w14:textId="77777777" w:rsidR="00566498" w:rsidRPr="00566498" w:rsidRDefault="00566498" w:rsidP="00566498">
            <w:pPr>
              <w:spacing w:after="0"/>
              <w:rPr>
                <w:sz w:val="16"/>
                <w:szCs w:val="16"/>
              </w:rPr>
            </w:pPr>
          </w:p>
        </w:tc>
        <w:tc>
          <w:tcPr>
            <w:tcW w:w="2072" w:type="dxa"/>
            <w:gridSpan w:val="3"/>
            <w:tcBorders>
              <w:top w:val="single" w:sz="2" w:space="0" w:color="181717"/>
              <w:left w:val="nil"/>
              <w:bottom w:val="single" w:sz="2" w:space="0" w:color="181717"/>
              <w:right w:val="nil"/>
            </w:tcBorders>
          </w:tcPr>
          <w:p w14:paraId="5DAD00D9" w14:textId="65B8CBC1" w:rsidR="00566498" w:rsidRPr="00566498" w:rsidRDefault="009D4C58" w:rsidP="009D4C58">
            <w:pPr>
              <w:spacing w:after="0"/>
              <w:ind w:left="22" w:right="41"/>
              <w:jc w:val="right"/>
              <w:rPr>
                <w:sz w:val="16"/>
                <w:szCs w:val="16"/>
              </w:rPr>
            </w:pPr>
            <w:r w:rsidRPr="00566498">
              <w:rPr>
                <w:rFonts w:eastAsia="Gotham"/>
                <w:color w:val="181717"/>
                <w:sz w:val="16"/>
                <w:szCs w:val="16"/>
              </w:rPr>
              <w:t>(330</w:t>
            </w:r>
            <w:r w:rsidR="00566498" w:rsidRPr="00566498">
              <w:rPr>
                <w:rFonts w:eastAsia="Gotham"/>
                <w:color w:val="181717"/>
                <w:sz w:val="16"/>
                <w:szCs w:val="16"/>
              </w:rPr>
              <w:t>)</w:t>
            </w:r>
          </w:p>
        </w:tc>
        <w:tc>
          <w:tcPr>
            <w:tcW w:w="1843" w:type="dxa"/>
            <w:tcBorders>
              <w:top w:val="single" w:sz="2" w:space="0" w:color="181717"/>
              <w:left w:val="nil"/>
              <w:bottom w:val="single" w:sz="2" w:space="0" w:color="181717"/>
              <w:right w:val="nil"/>
            </w:tcBorders>
          </w:tcPr>
          <w:p w14:paraId="51066231" w14:textId="77777777" w:rsidR="00566498" w:rsidRPr="00566498" w:rsidRDefault="00566498" w:rsidP="00566498">
            <w:pPr>
              <w:spacing w:after="0"/>
              <w:ind w:right="42"/>
              <w:jc w:val="right"/>
              <w:rPr>
                <w:sz w:val="16"/>
                <w:szCs w:val="16"/>
              </w:rPr>
            </w:pPr>
            <w:r w:rsidRPr="00566498">
              <w:rPr>
                <w:rFonts w:eastAsia="Gotham"/>
                <w:color w:val="181717"/>
                <w:sz w:val="16"/>
                <w:szCs w:val="16"/>
              </w:rPr>
              <w:t xml:space="preserve"> - </w:t>
            </w:r>
          </w:p>
        </w:tc>
      </w:tr>
      <w:tr w:rsidR="00566498" w:rsidRPr="00566498" w14:paraId="5D7632D7" w14:textId="77777777" w:rsidTr="009D4C58">
        <w:trPr>
          <w:gridAfter w:val="1"/>
          <w:wAfter w:w="189" w:type="dxa"/>
          <w:trHeight w:val="225"/>
        </w:trPr>
        <w:tc>
          <w:tcPr>
            <w:tcW w:w="6076" w:type="dxa"/>
            <w:gridSpan w:val="2"/>
            <w:tcBorders>
              <w:top w:val="nil"/>
              <w:left w:val="nil"/>
              <w:bottom w:val="nil"/>
              <w:right w:val="nil"/>
            </w:tcBorders>
            <w:shd w:val="clear" w:color="auto" w:fill="EEF3D5"/>
          </w:tcPr>
          <w:p w14:paraId="64FB4EC8" w14:textId="77777777" w:rsidR="00566498" w:rsidRPr="00566498" w:rsidRDefault="00566498" w:rsidP="00566498">
            <w:pPr>
              <w:spacing w:after="0"/>
              <w:ind w:left="57"/>
              <w:rPr>
                <w:b/>
                <w:bCs/>
                <w:sz w:val="16"/>
                <w:szCs w:val="16"/>
              </w:rPr>
            </w:pPr>
            <w:r w:rsidRPr="00566498">
              <w:rPr>
                <w:rFonts w:eastAsia="Gotham"/>
                <w:b/>
                <w:bCs/>
                <w:color w:val="181717"/>
                <w:sz w:val="16"/>
                <w:szCs w:val="16"/>
              </w:rPr>
              <w:t>9.1.2 Balance sheet</w:t>
            </w:r>
          </w:p>
        </w:tc>
        <w:tc>
          <w:tcPr>
            <w:tcW w:w="965" w:type="dxa"/>
            <w:gridSpan w:val="3"/>
            <w:tcBorders>
              <w:top w:val="nil"/>
              <w:left w:val="nil"/>
              <w:bottom w:val="nil"/>
              <w:right w:val="nil"/>
            </w:tcBorders>
            <w:shd w:val="clear" w:color="auto" w:fill="EEF3D5"/>
          </w:tcPr>
          <w:p w14:paraId="180A2E7E" w14:textId="77777777" w:rsidR="00566498" w:rsidRPr="00566498" w:rsidRDefault="00566498" w:rsidP="00566498">
            <w:pPr>
              <w:spacing w:after="0"/>
              <w:rPr>
                <w:sz w:val="16"/>
                <w:szCs w:val="16"/>
              </w:rPr>
            </w:pPr>
          </w:p>
        </w:tc>
        <w:tc>
          <w:tcPr>
            <w:tcW w:w="3449" w:type="dxa"/>
            <w:gridSpan w:val="2"/>
            <w:tcBorders>
              <w:top w:val="nil"/>
              <w:left w:val="nil"/>
              <w:bottom w:val="nil"/>
              <w:right w:val="nil"/>
            </w:tcBorders>
            <w:shd w:val="clear" w:color="auto" w:fill="EEF3D5"/>
          </w:tcPr>
          <w:p w14:paraId="59A65776" w14:textId="77777777" w:rsidR="00566498" w:rsidRPr="00566498" w:rsidRDefault="00566498" w:rsidP="00566498">
            <w:pPr>
              <w:spacing w:after="0"/>
              <w:rPr>
                <w:sz w:val="16"/>
                <w:szCs w:val="16"/>
              </w:rPr>
            </w:pPr>
          </w:p>
        </w:tc>
      </w:tr>
      <w:tr w:rsidR="00566498" w:rsidRPr="00566498" w14:paraId="00AABAC0" w14:textId="77777777" w:rsidTr="009D4C58">
        <w:trPr>
          <w:gridAfter w:val="1"/>
          <w:wAfter w:w="189" w:type="dxa"/>
          <w:trHeight w:val="69"/>
        </w:trPr>
        <w:tc>
          <w:tcPr>
            <w:tcW w:w="6076" w:type="dxa"/>
            <w:gridSpan w:val="2"/>
            <w:tcBorders>
              <w:top w:val="nil"/>
              <w:left w:val="nil"/>
              <w:bottom w:val="single" w:sz="2" w:space="0" w:color="C9C9C9"/>
              <w:right w:val="nil"/>
            </w:tcBorders>
          </w:tcPr>
          <w:p w14:paraId="1A894E4E" w14:textId="77777777" w:rsidR="00566498" w:rsidRPr="009D4C58" w:rsidRDefault="00566498" w:rsidP="00566498">
            <w:pPr>
              <w:spacing w:after="0"/>
              <w:ind w:left="57"/>
              <w:rPr>
                <w:b/>
                <w:bCs/>
                <w:sz w:val="16"/>
                <w:szCs w:val="16"/>
              </w:rPr>
            </w:pPr>
            <w:r w:rsidRPr="009D4C58">
              <w:rPr>
                <w:rFonts w:eastAsia="Gotham"/>
                <w:b/>
                <w:bCs/>
                <w:color w:val="181717"/>
                <w:sz w:val="16"/>
                <w:szCs w:val="16"/>
              </w:rPr>
              <w:t>ASSETS</w:t>
            </w:r>
          </w:p>
          <w:p w14:paraId="208DC4E7" w14:textId="77777777" w:rsidR="00566498" w:rsidRPr="009D4C58" w:rsidRDefault="00566498" w:rsidP="00566498">
            <w:pPr>
              <w:spacing w:after="0"/>
              <w:ind w:left="57"/>
              <w:rPr>
                <w:b/>
                <w:bCs/>
                <w:sz w:val="16"/>
                <w:szCs w:val="16"/>
              </w:rPr>
            </w:pPr>
            <w:r w:rsidRPr="009D4C58">
              <w:rPr>
                <w:rFonts w:eastAsia="Gotham"/>
                <w:b/>
                <w:bCs/>
                <w:color w:val="181717"/>
                <w:sz w:val="16"/>
                <w:szCs w:val="16"/>
              </w:rPr>
              <w:t>Current assets</w:t>
            </w:r>
          </w:p>
        </w:tc>
        <w:tc>
          <w:tcPr>
            <w:tcW w:w="965" w:type="dxa"/>
            <w:gridSpan w:val="3"/>
            <w:tcBorders>
              <w:top w:val="nil"/>
              <w:left w:val="nil"/>
              <w:bottom w:val="single" w:sz="2" w:space="0" w:color="C9C9C9"/>
              <w:right w:val="nil"/>
            </w:tcBorders>
          </w:tcPr>
          <w:p w14:paraId="79C79F17" w14:textId="77777777" w:rsidR="00566498" w:rsidRPr="00566498" w:rsidRDefault="00566498" w:rsidP="00566498">
            <w:pPr>
              <w:spacing w:after="0"/>
              <w:rPr>
                <w:sz w:val="16"/>
                <w:szCs w:val="16"/>
              </w:rPr>
            </w:pPr>
          </w:p>
        </w:tc>
        <w:tc>
          <w:tcPr>
            <w:tcW w:w="3449" w:type="dxa"/>
            <w:gridSpan w:val="2"/>
            <w:tcBorders>
              <w:top w:val="nil"/>
              <w:left w:val="nil"/>
              <w:bottom w:val="single" w:sz="2" w:space="0" w:color="C9C9C9"/>
              <w:right w:val="nil"/>
            </w:tcBorders>
          </w:tcPr>
          <w:p w14:paraId="7A2F3900" w14:textId="77777777" w:rsidR="00566498" w:rsidRPr="00566498" w:rsidRDefault="00566498" w:rsidP="009D4C58">
            <w:pPr>
              <w:tabs>
                <w:tab w:val="left" w:pos="2602"/>
              </w:tabs>
              <w:spacing w:after="0"/>
              <w:jc w:val="right"/>
              <w:rPr>
                <w:sz w:val="16"/>
                <w:szCs w:val="16"/>
              </w:rPr>
            </w:pPr>
          </w:p>
        </w:tc>
      </w:tr>
      <w:tr w:rsidR="00566498" w:rsidRPr="00566498" w14:paraId="6A9DF7EB" w14:textId="77777777" w:rsidTr="009D4C58">
        <w:trPr>
          <w:trHeight w:val="225"/>
        </w:trPr>
        <w:tc>
          <w:tcPr>
            <w:tcW w:w="6076" w:type="dxa"/>
            <w:gridSpan w:val="2"/>
            <w:tcBorders>
              <w:top w:val="single" w:sz="2" w:space="0" w:color="C9C9C9"/>
              <w:left w:val="nil"/>
              <w:bottom w:val="single" w:sz="2" w:space="0" w:color="C9C9C9"/>
              <w:right w:val="nil"/>
            </w:tcBorders>
          </w:tcPr>
          <w:p w14:paraId="30CB1412" w14:textId="77777777" w:rsidR="00566498" w:rsidRPr="00566498" w:rsidRDefault="00566498" w:rsidP="00566498">
            <w:pPr>
              <w:spacing w:after="0"/>
              <w:ind w:left="57"/>
              <w:rPr>
                <w:sz w:val="16"/>
                <w:szCs w:val="16"/>
              </w:rPr>
            </w:pPr>
            <w:r w:rsidRPr="00566498">
              <w:rPr>
                <w:rFonts w:eastAsia="Gotham"/>
                <w:color w:val="181717"/>
                <w:sz w:val="16"/>
                <w:szCs w:val="16"/>
              </w:rPr>
              <w:t>Cash and deposits</w:t>
            </w:r>
          </w:p>
        </w:tc>
        <w:tc>
          <w:tcPr>
            <w:tcW w:w="587" w:type="dxa"/>
            <w:gridSpan w:val="2"/>
            <w:tcBorders>
              <w:top w:val="single" w:sz="2" w:space="0" w:color="C9C9C9"/>
              <w:left w:val="nil"/>
              <w:bottom w:val="single" w:sz="2" w:space="0" w:color="C9C9C9"/>
              <w:right w:val="nil"/>
            </w:tcBorders>
          </w:tcPr>
          <w:p w14:paraId="79CDB27B" w14:textId="77777777" w:rsidR="00566498" w:rsidRPr="00566498" w:rsidRDefault="00566498" w:rsidP="00566498">
            <w:pPr>
              <w:spacing w:after="0"/>
              <w:ind w:left="57"/>
              <w:rPr>
                <w:sz w:val="16"/>
                <w:szCs w:val="16"/>
              </w:rPr>
            </w:pPr>
            <w:r w:rsidRPr="00566498">
              <w:rPr>
                <w:rFonts w:eastAsia="Gotham"/>
                <w:color w:val="181717"/>
                <w:sz w:val="16"/>
                <w:szCs w:val="16"/>
              </w:rPr>
              <w:t>6.3</w:t>
            </w:r>
          </w:p>
        </w:tc>
        <w:tc>
          <w:tcPr>
            <w:tcW w:w="4016" w:type="dxa"/>
            <w:gridSpan w:val="4"/>
            <w:tcBorders>
              <w:top w:val="single" w:sz="2" w:space="0" w:color="C9C9C9"/>
              <w:left w:val="nil"/>
              <w:bottom w:val="single" w:sz="2" w:space="0" w:color="C9C9C9"/>
              <w:right w:val="nil"/>
            </w:tcBorders>
          </w:tcPr>
          <w:p w14:paraId="63450A03" w14:textId="7B03DB9F" w:rsidR="00566498" w:rsidRPr="00566498" w:rsidRDefault="00566498" w:rsidP="009D4C58">
            <w:pPr>
              <w:tabs>
                <w:tab w:val="right" w:pos="2415"/>
              </w:tabs>
              <w:spacing w:after="0"/>
              <w:jc w:val="right"/>
              <w:rPr>
                <w:sz w:val="16"/>
                <w:szCs w:val="16"/>
              </w:rPr>
            </w:pPr>
            <w:r w:rsidRPr="00566498">
              <w:rPr>
                <w:rFonts w:eastAsia="Gotham"/>
                <w:color w:val="181717"/>
                <w:sz w:val="16"/>
                <w:szCs w:val="16"/>
              </w:rPr>
              <w:t xml:space="preserve">5,705 </w:t>
            </w:r>
            <w:r w:rsidRPr="00566498">
              <w:rPr>
                <w:rFonts w:eastAsia="Gotham"/>
                <w:color w:val="181717"/>
                <w:sz w:val="16"/>
                <w:szCs w:val="16"/>
              </w:rPr>
              <w:tab/>
              <w:t xml:space="preserve"> - </w:t>
            </w:r>
          </w:p>
        </w:tc>
      </w:tr>
      <w:tr w:rsidR="00566498" w:rsidRPr="00566498" w14:paraId="768B1547" w14:textId="77777777" w:rsidTr="009D4C58">
        <w:trPr>
          <w:trHeight w:val="225"/>
        </w:trPr>
        <w:tc>
          <w:tcPr>
            <w:tcW w:w="6076" w:type="dxa"/>
            <w:gridSpan w:val="2"/>
            <w:tcBorders>
              <w:top w:val="single" w:sz="2" w:space="0" w:color="C9C9C9"/>
              <w:left w:val="nil"/>
              <w:bottom w:val="single" w:sz="2" w:space="0" w:color="C9C9C9"/>
              <w:right w:val="nil"/>
            </w:tcBorders>
          </w:tcPr>
          <w:p w14:paraId="493CE29D" w14:textId="77777777" w:rsidR="00566498" w:rsidRPr="00566498" w:rsidRDefault="00566498" w:rsidP="00566498">
            <w:pPr>
              <w:spacing w:after="0"/>
              <w:ind w:left="57"/>
              <w:rPr>
                <w:sz w:val="16"/>
                <w:szCs w:val="16"/>
              </w:rPr>
            </w:pPr>
            <w:r w:rsidRPr="00566498">
              <w:rPr>
                <w:rFonts w:eastAsia="Gotham"/>
                <w:color w:val="181717"/>
                <w:sz w:val="16"/>
                <w:szCs w:val="16"/>
              </w:rPr>
              <w:t>Receivables</w:t>
            </w:r>
          </w:p>
        </w:tc>
        <w:tc>
          <w:tcPr>
            <w:tcW w:w="587" w:type="dxa"/>
            <w:gridSpan w:val="2"/>
            <w:tcBorders>
              <w:top w:val="single" w:sz="2" w:space="0" w:color="C9C9C9"/>
              <w:left w:val="nil"/>
              <w:bottom w:val="single" w:sz="2" w:space="0" w:color="C9C9C9"/>
              <w:right w:val="nil"/>
            </w:tcBorders>
          </w:tcPr>
          <w:p w14:paraId="3FCE7E9F" w14:textId="77777777" w:rsidR="00566498" w:rsidRPr="00566498" w:rsidRDefault="00566498" w:rsidP="00566498">
            <w:pPr>
              <w:spacing w:after="0"/>
              <w:ind w:left="83"/>
              <w:rPr>
                <w:sz w:val="16"/>
                <w:szCs w:val="16"/>
              </w:rPr>
            </w:pPr>
            <w:r w:rsidRPr="00566498">
              <w:rPr>
                <w:rFonts w:eastAsia="Gotham"/>
                <w:color w:val="181717"/>
                <w:sz w:val="16"/>
                <w:szCs w:val="16"/>
              </w:rPr>
              <w:t>5.1</w:t>
            </w:r>
          </w:p>
        </w:tc>
        <w:tc>
          <w:tcPr>
            <w:tcW w:w="4016" w:type="dxa"/>
            <w:gridSpan w:val="4"/>
            <w:tcBorders>
              <w:top w:val="single" w:sz="2" w:space="0" w:color="C9C9C9"/>
              <w:left w:val="nil"/>
              <w:bottom w:val="single" w:sz="2" w:space="0" w:color="C9C9C9"/>
              <w:right w:val="nil"/>
            </w:tcBorders>
          </w:tcPr>
          <w:p w14:paraId="6FDC6E94" w14:textId="5E0D528E" w:rsidR="00566498" w:rsidRPr="00566498" w:rsidRDefault="00566498" w:rsidP="009D4C58">
            <w:pPr>
              <w:tabs>
                <w:tab w:val="right" w:pos="2415"/>
              </w:tabs>
              <w:spacing w:after="0"/>
              <w:jc w:val="right"/>
              <w:rPr>
                <w:sz w:val="16"/>
                <w:szCs w:val="16"/>
              </w:rPr>
            </w:pPr>
            <w:r w:rsidRPr="00566498">
              <w:rPr>
                <w:rFonts w:eastAsia="Gotham"/>
                <w:color w:val="181717"/>
                <w:sz w:val="16"/>
                <w:szCs w:val="16"/>
              </w:rPr>
              <w:t xml:space="preserve">13,571 </w:t>
            </w:r>
            <w:r w:rsidRPr="00566498">
              <w:rPr>
                <w:rFonts w:eastAsia="Gotham"/>
                <w:color w:val="181717"/>
                <w:sz w:val="16"/>
                <w:szCs w:val="16"/>
              </w:rPr>
              <w:tab/>
              <w:t xml:space="preserve"> - </w:t>
            </w:r>
          </w:p>
        </w:tc>
      </w:tr>
      <w:tr w:rsidR="00566498" w:rsidRPr="00566498" w14:paraId="7CD349EF" w14:textId="77777777" w:rsidTr="009D4C58">
        <w:trPr>
          <w:trHeight w:val="225"/>
        </w:trPr>
        <w:tc>
          <w:tcPr>
            <w:tcW w:w="6076" w:type="dxa"/>
            <w:gridSpan w:val="2"/>
            <w:tcBorders>
              <w:top w:val="single" w:sz="2" w:space="0" w:color="C9C9C9"/>
              <w:left w:val="nil"/>
              <w:bottom w:val="single" w:sz="2" w:space="0" w:color="C9C9C9"/>
              <w:right w:val="nil"/>
            </w:tcBorders>
          </w:tcPr>
          <w:p w14:paraId="50BC4C30" w14:textId="77777777" w:rsidR="00566498" w:rsidRPr="00566498" w:rsidRDefault="00566498" w:rsidP="00566498">
            <w:pPr>
              <w:spacing w:after="0"/>
              <w:ind w:left="57"/>
              <w:rPr>
                <w:sz w:val="16"/>
                <w:szCs w:val="16"/>
              </w:rPr>
            </w:pPr>
            <w:r w:rsidRPr="00566498">
              <w:rPr>
                <w:rFonts w:eastAsia="Gotham"/>
                <w:color w:val="181717"/>
                <w:sz w:val="16"/>
                <w:szCs w:val="16"/>
              </w:rPr>
              <w:t>Investments and other financial assets</w:t>
            </w:r>
          </w:p>
        </w:tc>
        <w:tc>
          <w:tcPr>
            <w:tcW w:w="587" w:type="dxa"/>
            <w:gridSpan w:val="2"/>
            <w:tcBorders>
              <w:top w:val="single" w:sz="2" w:space="0" w:color="C9C9C9"/>
              <w:left w:val="nil"/>
              <w:bottom w:val="single" w:sz="2" w:space="0" w:color="181717"/>
              <w:right w:val="nil"/>
            </w:tcBorders>
          </w:tcPr>
          <w:p w14:paraId="62C3AFF7" w14:textId="77777777" w:rsidR="00566498" w:rsidRPr="00566498" w:rsidRDefault="00566498" w:rsidP="00566498">
            <w:pPr>
              <w:spacing w:after="0"/>
              <w:ind w:left="57"/>
              <w:rPr>
                <w:sz w:val="16"/>
                <w:szCs w:val="16"/>
              </w:rPr>
            </w:pPr>
            <w:r w:rsidRPr="00566498">
              <w:rPr>
                <w:rFonts w:eastAsia="Gotham"/>
                <w:color w:val="181717"/>
                <w:sz w:val="16"/>
                <w:szCs w:val="16"/>
              </w:rPr>
              <w:t>4.2</w:t>
            </w:r>
          </w:p>
        </w:tc>
        <w:tc>
          <w:tcPr>
            <w:tcW w:w="4016" w:type="dxa"/>
            <w:gridSpan w:val="4"/>
            <w:tcBorders>
              <w:top w:val="single" w:sz="2" w:space="0" w:color="C9C9C9"/>
              <w:left w:val="nil"/>
              <w:bottom w:val="single" w:sz="2" w:space="0" w:color="181717"/>
              <w:right w:val="nil"/>
            </w:tcBorders>
          </w:tcPr>
          <w:p w14:paraId="08429177" w14:textId="22DB3D8B" w:rsidR="00566498" w:rsidRPr="00566498" w:rsidRDefault="00566498" w:rsidP="009D4C58">
            <w:pPr>
              <w:tabs>
                <w:tab w:val="right" w:pos="2415"/>
              </w:tabs>
              <w:spacing w:after="0"/>
              <w:jc w:val="right"/>
              <w:rPr>
                <w:sz w:val="16"/>
                <w:szCs w:val="16"/>
              </w:rPr>
            </w:pPr>
            <w:r w:rsidRPr="00566498">
              <w:rPr>
                <w:rFonts w:eastAsia="Gotham"/>
                <w:color w:val="181717"/>
                <w:sz w:val="16"/>
                <w:szCs w:val="16"/>
              </w:rPr>
              <w:t xml:space="preserve">7,549 </w:t>
            </w:r>
            <w:r w:rsidRPr="00566498">
              <w:rPr>
                <w:rFonts w:eastAsia="Gotham"/>
                <w:color w:val="181717"/>
                <w:sz w:val="16"/>
                <w:szCs w:val="16"/>
              </w:rPr>
              <w:tab/>
              <w:t xml:space="preserve"> - </w:t>
            </w:r>
          </w:p>
        </w:tc>
      </w:tr>
      <w:tr w:rsidR="00566498" w:rsidRPr="00566498" w14:paraId="0A22201A" w14:textId="77777777" w:rsidTr="009D4C58">
        <w:trPr>
          <w:trHeight w:val="225"/>
        </w:trPr>
        <w:tc>
          <w:tcPr>
            <w:tcW w:w="6076" w:type="dxa"/>
            <w:gridSpan w:val="2"/>
            <w:tcBorders>
              <w:top w:val="single" w:sz="2" w:space="0" w:color="C9C9C9"/>
              <w:left w:val="nil"/>
              <w:bottom w:val="single" w:sz="2" w:space="0" w:color="C9C9C9"/>
              <w:right w:val="nil"/>
            </w:tcBorders>
          </w:tcPr>
          <w:p w14:paraId="50C84F82" w14:textId="77777777" w:rsidR="00566498" w:rsidRPr="009D4C58" w:rsidRDefault="00566498" w:rsidP="00566498">
            <w:pPr>
              <w:spacing w:after="0"/>
              <w:ind w:left="57"/>
              <w:rPr>
                <w:b/>
                <w:bCs/>
                <w:sz w:val="16"/>
                <w:szCs w:val="16"/>
              </w:rPr>
            </w:pPr>
            <w:r w:rsidRPr="009D4C58">
              <w:rPr>
                <w:rFonts w:eastAsia="Gotham"/>
                <w:b/>
                <w:bCs/>
                <w:color w:val="181717"/>
                <w:sz w:val="16"/>
                <w:szCs w:val="16"/>
              </w:rPr>
              <w:t>Total current assets</w:t>
            </w:r>
          </w:p>
        </w:tc>
        <w:tc>
          <w:tcPr>
            <w:tcW w:w="587" w:type="dxa"/>
            <w:gridSpan w:val="2"/>
            <w:tcBorders>
              <w:top w:val="single" w:sz="2" w:space="0" w:color="181717"/>
              <w:left w:val="nil"/>
              <w:bottom w:val="single" w:sz="2" w:space="0" w:color="C9C9C9"/>
              <w:right w:val="nil"/>
            </w:tcBorders>
          </w:tcPr>
          <w:p w14:paraId="2F9F0778" w14:textId="77777777" w:rsidR="00566498" w:rsidRPr="00566498" w:rsidRDefault="00566498" w:rsidP="00566498">
            <w:pPr>
              <w:spacing w:after="0"/>
              <w:rPr>
                <w:sz w:val="16"/>
                <w:szCs w:val="16"/>
              </w:rPr>
            </w:pPr>
          </w:p>
        </w:tc>
        <w:tc>
          <w:tcPr>
            <w:tcW w:w="4016" w:type="dxa"/>
            <w:gridSpan w:val="4"/>
            <w:tcBorders>
              <w:top w:val="single" w:sz="2" w:space="0" w:color="181717"/>
              <w:left w:val="nil"/>
              <w:bottom w:val="single" w:sz="2" w:space="0" w:color="C9C9C9"/>
              <w:right w:val="nil"/>
            </w:tcBorders>
          </w:tcPr>
          <w:p w14:paraId="02EE46E3" w14:textId="4FD4BB29" w:rsidR="00566498" w:rsidRPr="00566498" w:rsidRDefault="00566498" w:rsidP="009D4C58">
            <w:pPr>
              <w:tabs>
                <w:tab w:val="right" w:pos="2415"/>
              </w:tabs>
              <w:spacing w:after="0"/>
              <w:jc w:val="right"/>
              <w:rPr>
                <w:sz w:val="16"/>
                <w:szCs w:val="16"/>
              </w:rPr>
            </w:pPr>
            <w:r w:rsidRPr="00566498">
              <w:rPr>
                <w:rFonts w:eastAsia="Gotham"/>
                <w:color w:val="181717"/>
                <w:sz w:val="16"/>
                <w:szCs w:val="16"/>
              </w:rPr>
              <w:t xml:space="preserve">26,825 </w:t>
            </w:r>
            <w:r w:rsidRPr="00566498">
              <w:rPr>
                <w:rFonts w:eastAsia="Gotham"/>
                <w:color w:val="181717"/>
                <w:sz w:val="16"/>
                <w:szCs w:val="16"/>
              </w:rPr>
              <w:tab/>
              <w:t xml:space="preserve"> - </w:t>
            </w:r>
          </w:p>
        </w:tc>
      </w:tr>
      <w:tr w:rsidR="00566498" w:rsidRPr="00566498" w14:paraId="1DBEBBFE" w14:textId="77777777" w:rsidTr="009D4C58">
        <w:trPr>
          <w:trHeight w:val="225"/>
        </w:trPr>
        <w:tc>
          <w:tcPr>
            <w:tcW w:w="6076" w:type="dxa"/>
            <w:gridSpan w:val="2"/>
            <w:tcBorders>
              <w:top w:val="single" w:sz="2" w:space="0" w:color="C9C9C9"/>
              <w:left w:val="nil"/>
              <w:bottom w:val="single" w:sz="2" w:space="0" w:color="C9C9C9"/>
              <w:right w:val="nil"/>
            </w:tcBorders>
          </w:tcPr>
          <w:p w14:paraId="5A362A50" w14:textId="77777777" w:rsidR="00566498" w:rsidRPr="009D4C58" w:rsidRDefault="00566498" w:rsidP="00566498">
            <w:pPr>
              <w:spacing w:after="0"/>
              <w:ind w:left="57"/>
              <w:rPr>
                <w:b/>
                <w:bCs/>
                <w:sz w:val="16"/>
                <w:szCs w:val="16"/>
              </w:rPr>
            </w:pPr>
            <w:r w:rsidRPr="009D4C58">
              <w:rPr>
                <w:rFonts w:eastAsia="Gotham"/>
                <w:b/>
                <w:bCs/>
                <w:color w:val="181717"/>
                <w:sz w:val="16"/>
                <w:szCs w:val="16"/>
              </w:rPr>
              <w:t>Non-current assets</w:t>
            </w:r>
          </w:p>
        </w:tc>
        <w:tc>
          <w:tcPr>
            <w:tcW w:w="587" w:type="dxa"/>
            <w:gridSpan w:val="2"/>
            <w:tcBorders>
              <w:top w:val="single" w:sz="2" w:space="0" w:color="C9C9C9"/>
              <w:left w:val="nil"/>
              <w:bottom w:val="single" w:sz="2" w:space="0" w:color="C9C9C9"/>
              <w:right w:val="nil"/>
            </w:tcBorders>
          </w:tcPr>
          <w:p w14:paraId="6B02179E" w14:textId="77777777" w:rsidR="00566498" w:rsidRPr="00566498" w:rsidRDefault="00566498" w:rsidP="00566498">
            <w:pPr>
              <w:spacing w:after="0"/>
              <w:rPr>
                <w:sz w:val="16"/>
                <w:szCs w:val="16"/>
              </w:rPr>
            </w:pPr>
          </w:p>
        </w:tc>
        <w:tc>
          <w:tcPr>
            <w:tcW w:w="4016" w:type="dxa"/>
            <w:gridSpan w:val="4"/>
            <w:tcBorders>
              <w:top w:val="single" w:sz="2" w:space="0" w:color="C9C9C9"/>
              <w:left w:val="nil"/>
              <w:bottom w:val="single" w:sz="2" w:space="0" w:color="C9C9C9"/>
              <w:right w:val="nil"/>
            </w:tcBorders>
          </w:tcPr>
          <w:p w14:paraId="4A50EDC7" w14:textId="77777777" w:rsidR="00566498" w:rsidRPr="00566498" w:rsidRDefault="00566498" w:rsidP="009D4C58">
            <w:pPr>
              <w:tabs>
                <w:tab w:val="right" w:pos="2415"/>
              </w:tabs>
              <w:spacing w:after="0"/>
              <w:jc w:val="right"/>
              <w:rPr>
                <w:sz w:val="16"/>
                <w:szCs w:val="16"/>
              </w:rPr>
            </w:pPr>
          </w:p>
        </w:tc>
      </w:tr>
      <w:tr w:rsidR="00566498" w:rsidRPr="00566498" w14:paraId="66FD4A70" w14:textId="77777777" w:rsidTr="009D4C58">
        <w:trPr>
          <w:trHeight w:val="225"/>
        </w:trPr>
        <w:tc>
          <w:tcPr>
            <w:tcW w:w="6076" w:type="dxa"/>
            <w:gridSpan w:val="2"/>
            <w:tcBorders>
              <w:top w:val="single" w:sz="2" w:space="0" w:color="C9C9C9"/>
              <w:left w:val="nil"/>
              <w:bottom w:val="single" w:sz="2" w:space="0" w:color="C9C9C9"/>
              <w:right w:val="nil"/>
            </w:tcBorders>
          </w:tcPr>
          <w:p w14:paraId="393ECACD" w14:textId="77777777" w:rsidR="00566498" w:rsidRPr="00566498" w:rsidRDefault="00566498" w:rsidP="00566498">
            <w:pPr>
              <w:spacing w:after="0"/>
              <w:ind w:left="57"/>
              <w:rPr>
                <w:sz w:val="16"/>
                <w:szCs w:val="16"/>
              </w:rPr>
            </w:pPr>
            <w:r w:rsidRPr="00566498">
              <w:rPr>
                <w:rFonts w:eastAsia="Gotham"/>
                <w:color w:val="181717"/>
                <w:sz w:val="16"/>
                <w:szCs w:val="16"/>
              </w:rPr>
              <w:t>Investments and other financial assets</w:t>
            </w:r>
          </w:p>
        </w:tc>
        <w:tc>
          <w:tcPr>
            <w:tcW w:w="587" w:type="dxa"/>
            <w:gridSpan w:val="2"/>
            <w:tcBorders>
              <w:top w:val="single" w:sz="2" w:space="0" w:color="C9C9C9"/>
              <w:left w:val="nil"/>
              <w:bottom w:val="single" w:sz="2" w:space="0" w:color="C9C9C9"/>
              <w:right w:val="nil"/>
            </w:tcBorders>
          </w:tcPr>
          <w:p w14:paraId="38F6F7E9" w14:textId="77777777" w:rsidR="00566498" w:rsidRPr="00566498" w:rsidRDefault="00566498" w:rsidP="00566498">
            <w:pPr>
              <w:spacing w:after="0"/>
              <w:ind w:left="57"/>
              <w:rPr>
                <w:sz w:val="16"/>
                <w:szCs w:val="16"/>
              </w:rPr>
            </w:pPr>
            <w:r w:rsidRPr="00566498">
              <w:rPr>
                <w:rFonts w:eastAsia="Gotham"/>
                <w:color w:val="181717"/>
                <w:sz w:val="16"/>
                <w:szCs w:val="16"/>
              </w:rPr>
              <w:t>4.2</w:t>
            </w:r>
          </w:p>
        </w:tc>
        <w:tc>
          <w:tcPr>
            <w:tcW w:w="4016" w:type="dxa"/>
            <w:gridSpan w:val="4"/>
            <w:tcBorders>
              <w:top w:val="single" w:sz="2" w:space="0" w:color="C9C9C9"/>
              <w:left w:val="nil"/>
              <w:bottom w:val="single" w:sz="2" w:space="0" w:color="C9C9C9"/>
              <w:right w:val="nil"/>
            </w:tcBorders>
          </w:tcPr>
          <w:p w14:paraId="75916C86" w14:textId="2F1D008B" w:rsidR="00566498" w:rsidRPr="00566498" w:rsidRDefault="00566498" w:rsidP="009D4C58">
            <w:pPr>
              <w:tabs>
                <w:tab w:val="right" w:pos="2415"/>
              </w:tabs>
              <w:spacing w:after="0"/>
              <w:jc w:val="right"/>
              <w:rPr>
                <w:sz w:val="16"/>
                <w:szCs w:val="16"/>
              </w:rPr>
            </w:pPr>
            <w:r w:rsidRPr="00566498">
              <w:rPr>
                <w:rFonts w:eastAsia="Gotham"/>
                <w:color w:val="181717"/>
                <w:sz w:val="16"/>
                <w:szCs w:val="16"/>
              </w:rPr>
              <w:t xml:space="preserve">9,202 </w:t>
            </w:r>
            <w:r w:rsidRPr="00566498">
              <w:rPr>
                <w:rFonts w:eastAsia="Gotham"/>
                <w:color w:val="181717"/>
                <w:sz w:val="16"/>
                <w:szCs w:val="16"/>
              </w:rPr>
              <w:tab/>
              <w:t xml:space="preserve"> - </w:t>
            </w:r>
          </w:p>
        </w:tc>
      </w:tr>
      <w:tr w:rsidR="00566498" w:rsidRPr="00566498" w14:paraId="27323BC0" w14:textId="77777777" w:rsidTr="009D4C58">
        <w:trPr>
          <w:trHeight w:val="225"/>
        </w:trPr>
        <w:tc>
          <w:tcPr>
            <w:tcW w:w="6076" w:type="dxa"/>
            <w:gridSpan w:val="2"/>
            <w:tcBorders>
              <w:top w:val="single" w:sz="2" w:space="0" w:color="C9C9C9"/>
              <w:left w:val="nil"/>
              <w:bottom w:val="single" w:sz="2" w:space="0" w:color="C9C9C9"/>
              <w:right w:val="nil"/>
            </w:tcBorders>
          </w:tcPr>
          <w:p w14:paraId="1E1D8AF9" w14:textId="77777777" w:rsidR="00566498" w:rsidRPr="009D4C58" w:rsidRDefault="00566498" w:rsidP="00566498">
            <w:pPr>
              <w:spacing w:after="0"/>
              <w:ind w:left="57"/>
              <w:rPr>
                <w:b/>
                <w:bCs/>
                <w:sz w:val="16"/>
                <w:szCs w:val="16"/>
              </w:rPr>
            </w:pPr>
            <w:r w:rsidRPr="009D4C58">
              <w:rPr>
                <w:rFonts w:eastAsia="Gotham"/>
                <w:b/>
                <w:bCs/>
                <w:color w:val="181717"/>
                <w:sz w:val="16"/>
                <w:szCs w:val="16"/>
              </w:rPr>
              <w:t>Total non-current assets</w:t>
            </w:r>
          </w:p>
        </w:tc>
        <w:tc>
          <w:tcPr>
            <w:tcW w:w="587" w:type="dxa"/>
            <w:gridSpan w:val="2"/>
            <w:tcBorders>
              <w:top w:val="single" w:sz="2" w:space="0" w:color="C9C9C9"/>
              <w:left w:val="nil"/>
              <w:bottom w:val="single" w:sz="4" w:space="0" w:color="DBDCDE"/>
              <w:right w:val="nil"/>
            </w:tcBorders>
          </w:tcPr>
          <w:p w14:paraId="6E693597" w14:textId="77777777" w:rsidR="00566498" w:rsidRPr="00566498" w:rsidRDefault="00566498" w:rsidP="00566498">
            <w:pPr>
              <w:spacing w:after="0"/>
              <w:rPr>
                <w:sz w:val="16"/>
                <w:szCs w:val="16"/>
              </w:rPr>
            </w:pPr>
          </w:p>
        </w:tc>
        <w:tc>
          <w:tcPr>
            <w:tcW w:w="4016" w:type="dxa"/>
            <w:gridSpan w:val="4"/>
            <w:tcBorders>
              <w:top w:val="single" w:sz="2" w:space="0" w:color="C9C9C9"/>
              <w:left w:val="nil"/>
              <w:bottom w:val="single" w:sz="2" w:space="0" w:color="181717"/>
              <w:right w:val="nil"/>
            </w:tcBorders>
          </w:tcPr>
          <w:p w14:paraId="5539D877" w14:textId="06AA9683" w:rsidR="00566498" w:rsidRPr="00566498" w:rsidRDefault="00566498" w:rsidP="009D4C58">
            <w:pPr>
              <w:tabs>
                <w:tab w:val="right" w:pos="2415"/>
              </w:tabs>
              <w:spacing w:after="0"/>
              <w:jc w:val="right"/>
              <w:rPr>
                <w:sz w:val="16"/>
                <w:szCs w:val="16"/>
              </w:rPr>
            </w:pPr>
            <w:r w:rsidRPr="00566498">
              <w:rPr>
                <w:rFonts w:eastAsia="Gotham"/>
                <w:color w:val="181717"/>
                <w:sz w:val="16"/>
                <w:szCs w:val="16"/>
              </w:rPr>
              <w:t xml:space="preserve">9,202 </w:t>
            </w:r>
            <w:r w:rsidRPr="00566498">
              <w:rPr>
                <w:rFonts w:eastAsia="Gotham"/>
                <w:color w:val="181717"/>
                <w:sz w:val="16"/>
                <w:szCs w:val="16"/>
              </w:rPr>
              <w:tab/>
              <w:t xml:space="preserve"> - </w:t>
            </w:r>
          </w:p>
        </w:tc>
      </w:tr>
      <w:tr w:rsidR="00566498" w:rsidRPr="00566498" w14:paraId="0EA6A43D" w14:textId="77777777" w:rsidTr="009D4C58">
        <w:trPr>
          <w:trHeight w:val="225"/>
        </w:trPr>
        <w:tc>
          <w:tcPr>
            <w:tcW w:w="6076" w:type="dxa"/>
            <w:gridSpan w:val="2"/>
            <w:tcBorders>
              <w:top w:val="single" w:sz="2" w:space="0" w:color="C9C9C9"/>
              <w:left w:val="nil"/>
              <w:bottom w:val="single" w:sz="2" w:space="0" w:color="C9C9C9"/>
              <w:right w:val="nil"/>
            </w:tcBorders>
          </w:tcPr>
          <w:p w14:paraId="4D2B0B84" w14:textId="77777777" w:rsidR="00566498" w:rsidRPr="009D4C58" w:rsidRDefault="00566498" w:rsidP="00566498">
            <w:pPr>
              <w:spacing w:after="0"/>
              <w:ind w:left="57"/>
              <w:rPr>
                <w:b/>
                <w:bCs/>
                <w:sz w:val="16"/>
                <w:szCs w:val="16"/>
              </w:rPr>
            </w:pPr>
            <w:r w:rsidRPr="009D4C58">
              <w:rPr>
                <w:rFonts w:eastAsia="Gotham"/>
                <w:b/>
                <w:bCs/>
                <w:color w:val="181717"/>
                <w:sz w:val="16"/>
                <w:szCs w:val="16"/>
              </w:rPr>
              <w:t>TOTAL ASSETS</w:t>
            </w:r>
          </w:p>
        </w:tc>
        <w:tc>
          <w:tcPr>
            <w:tcW w:w="587" w:type="dxa"/>
            <w:gridSpan w:val="2"/>
            <w:tcBorders>
              <w:top w:val="single" w:sz="4" w:space="0" w:color="DBDCDE"/>
              <w:left w:val="nil"/>
              <w:bottom w:val="single" w:sz="4" w:space="0" w:color="DBDCDE"/>
              <w:right w:val="nil"/>
            </w:tcBorders>
          </w:tcPr>
          <w:p w14:paraId="0765ADD5" w14:textId="77777777" w:rsidR="00566498" w:rsidRPr="00566498" w:rsidRDefault="00566498" w:rsidP="00566498">
            <w:pPr>
              <w:spacing w:after="0"/>
              <w:rPr>
                <w:sz w:val="16"/>
                <w:szCs w:val="16"/>
              </w:rPr>
            </w:pPr>
          </w:p>
        </w:tc>
        <w:tc>
          <w:tcPr>
            <w:tcW w:w="4016" w:type="dxa"/>
            <w:gridSpan w:val="4"/>
            <w:tcBorders>
              <w:top w:val="single" w:sz="2" w:space="0" w:color="181717"/>
              <w:left w:val="nil"/>
              <w:bottom w:val="single" w:sz="2" w:space="0" w:color="181717"/>
              <w:right w:val="nil"/>
            </w:tcBorders>
          </w:tcPr>
          <w:p w14:paraId="62CA86EA" w14:textId="595CD40A" w:rsidR="00566498" w:rsidRPr="00566498" w:rsidRDefault="00566498" w:rsidP="009D4C58">
            <w:pPr>
              <w:tabs>
                <w:tab w:val="right" w:pos="2415"/>
              </w:tabs>
              <w:spacing w:after="0"/>
              <w:jc w:val="right"/>
              <w:rPr>
                <w:sz w:val="16"/>
                <w:szCs w:val="16"/>
              </w:rPr>
            </w:pPr>
            <w:r w:rsidRPr="00566498">
              <w:rPr>
                <w:rFonts w:eastAsia="Gotham"/>
                <w:color w:val="181717"/>
                <w:sz w:val="16"/>
                <w:szCs w:val="16"/>
              </w:rPr>
              <w:t xml:space="preserve">36,027 </w:t>
            </w:r>
            <w:r w:rsidRPr="00566498">
              <w:rPr>
                <w:rFonts w:eastAsia="Gotham"/>
                <w:color w:val="181717"/>
                <w:sz w:val="16"/>
                <w:szCs w:val="16"/>
              </w:rPr>
              <w:tab/>
              <w:t xml:space="preserve"> - </w:t>
            </w:r>
          </w:p>
        </w:tc>
      </w:tr>
      <w:tr w:rsidR="00566498" w:rsidRPr="00566498" w14:paraId="6CF646F1" w14:textId="77777777" w:rsidTr="009D4C58">
        <w:trPr>
          <w:trHeight w:val="225"/>
        </w:trPr>
        <w:tc>
          <w:tcPr>
            <w:tcW w:w="6076" w:type="dxa"/>
            <w:gridSpan w:val="2"/>
            <w:tcBorders>
              <w:top w:val="single" w:sz="2" w:space="0" w:color="C9C9C9"/>
              <w:left w:val="nil"/>
              <w:bottom w:val="single" w:sz="2" w:space="0" w:color="C9C9C9"/>
              <w:right w:val="nil"/>
            </w:tcBorders>
          </w:tcPr>
          <w:p w14:paraId="29F77AD9" w14:textId="77777777" w:rsidR="00566498" w:rsidRPr="009D4C58" w:rsidRDefault="00566498" w:rsidP="00566498">
            <w:pPr>
              <w:spacing w:after="0"/>
              <w:ind w:left="57"/>
              <w:rPr>
                <w:b/>
                <w:bCs/>
                <w:sz w:val="16"/>
                <w:szCs w:val="16"/>
              </w:rPr>
            </w:pPr>
            <w:r w:rsidRPr="009D4C58">
              <w:rPr>
                <w:rFonts w:eastAsia="Gotham"/>
                <w:b/>
                <w:bCs/>
                <w:color w:val="181717"/>
                <w:sz w:val="16"/>
                <w:szCs w:val="16"/>
              </w:rPr>
              <w:t>LIABILITIES</w:t>
            </w:r>
          </w:p>
        </w:tc>
        <w:tc>
          <w:tcPr>
            <w:tcW w:w="587" w:type="dxa"/>
            <w:gridSpan w:val="2"/>
            <w:tcBorders>
              <w:top w:val="single" w:sz="4" w:space="0" w:color="DBDCDE"/>
              <w:left w:val="nil"/>
              <w:bottom w:val="single" w:sz="2" w:space="0" w:color="C9C9C9"/>
              <w:right w:val="nil"/>
            </w:tcBorders>
          </w:tcPr>
          <w:p w14:paraId="1630A3A3" w14:textId="77777777" w:rsidR="00566498" w:rsidRPr="00566498" w:rsidRDefault="00566498" w:rsidP="00566498">
            <w:pPr>
              <w:spacing w:after="0"/>
              <w:rPr>
                <w:sz w:val="16"/>
                <w:szCs w:val="16"/>
              </w:rPr>
            </w:pPr>
          </w:p>
        </w:tc>
        <w:tc>
          <w:tcPr>
            <w:tcW w:w="4016" w:type="dxa"/>
            <w:gridSpan w:val="4"/>
            <w:tcBorders>
              <w:top w:val="single" w:sz="2" w:space="0" w:color="181717"/>
              <w:left w:val="nil"/>
              <w:bottom w:val="single" w:sz="2" w:space="0" w:color="C9C9C9"/>
              <w:right w:val="nil"/>
            </w:tcBorders>
          </w:tcPr>
          <w:p w14:paraId="63025EA8" w14:textId="77777777" w:rsidR="00566498" w:rsidRPr="00566498" w:rsidRDefault="00566498" w:rsidP="009D4C58">
            <w:pPr>
              <w:tabs>
                <w:tab w:val="right" w:pos="1675"/>
                <w:tab w:val="left" w:pos="2602"/>
              </w:tabs>
              <w:spacing w:after="0"/>
              <w:jc w:val="right"/>
              <w:rPr>
                <w:sz w:val="16"/>
                <w:szCs w:val="16"/>
              </w:rPr>
            </w:pPr>
          </w:p>
        </w:tc>
      </w:tr>
      <w:tr w:rsidR="00566498" w:rsidRPr="00566498" w14:paraId="73EE41F2" w14:textId="77777777" w:rsidTr="009D4C58">
        <w:trPr>
          <w:trHeight w:val="225"/>
        </w:trPr>
        <w:tc>
          <w:tcPr>
            <w:tcW w:w="6076" w:type="dxa"/>
            <w:gridSpan w:val="2"/>
            <w:tcBorders>
              <w:top w:val="single" w:sz="2" w:space="0" w:color="C9C9C9"/>
              <w:left w:val="nil"/>
              <w:bottom w:val="single" w:sz="2" w:space="0" w:color="C9C9C9"/>
              <w:right w:val="nil"/>
            </w:tcBorders>
          </w:tcPr>
          <w:p w14:paraId="3F0C8BAE" w14:textId="77777777" w:rsidR="00566498" w:rsidRPr="009D4C58" w:rsidRDefault="00566498" w:rsidP="00566498">
            <w:pPr>
              <w:spacing w:after="0"/>
              <w:ind w:left="57"/>
              <w:rPr>
                <w:b/>
                <w:bCs/>
                <w:sz w:val="16"/>
                <w:szCs w:val="16"/>
              </w:rPr>
            </w:pPr>
            <w:r w:rsidRPr="009D4C58">
              <w:rPr>
                <w:rFonts w:eastAsia="Gotham"/>
                <w:b/>
                <w:bCs/>
                <w:color w:val="181717"/>
                <w:sz w:val="16"/>
                <w:szCs w:val="16"/>
              </w:rPr>
              <w:t>Current liabilities</w:t>
            </w:r>
          </w:p>
        </w:tc>
        <w:tc>
          <w:tcPr>
            <w:tcW w:w="587" w:type="dxa"/>
            <w:gridSpan w:val="2"/>
            <w:tcBorders>
              <w:top w:val="single" w:sz="2" w:space="0" w:color="C9C9C9"/>
              <w:left w:val="nil"/>
              <w:bottom w:val="single" w:sz="2" w:space="0" w:color="C9C9C9"/>
              <w:right w:val="nil"/>
            </w:tcBorders>
          </w:tcPr>
          <w:p w14:paraId="5F575D10" w14:textId="77777777" w:rsidR="00566498" w:rsidRPr="00566498" w:rsidRDefault="00566498" w:rsidP="00566498">
            <w:pPr>
              <w:spacing w:after="0"/>
              <w:rPr>
                <w:sz w:val="16"/>
                <w:szCs w:val="16"/>
              </w:rPr>
            </w:pPr>
          </w:p>
        </w:tc>
        <w:tc>
          <w:tcPr>
            <w:tcW w:w="4016" w:type="dxa"/>
            <w:gridSpan w:val="4"/>
            <w:tcBorders>
              <w:top w:val="single" w:sz="2" w:space="0" w:color="C9C9C9"/>
              <w:left w:val="nil"/>
              <w:bottom w:val="single" w:sz="2" w:space="0" w:color="C9C9C9"/>
              <w:right w:val="nil"/>
            </w:tcBorders>
          </w:tcPr>
          <w:p w14:paraId="359A1A43" w14:textId="77777777" w:rsidR="00566498" w:rsidRPr="00566498" w:rsidRDefault="00566498" w:rsidP="009D4C58">
            <w:pPr>
              <w:tabs>
                <w:tab w:val="right" w:pos="1675"/>
                <w:tab w:val="left" w:pos="2602"/>
              </w:tabs>
              <w:spacing w:after="0"/>
              <w:jc w:val="right"/>
              <w:rPr>
                <w:sz w:val="16"/>
                <w:szCs w:val="16"/>
              </w:rPr>
            </w:pPr>
          </w:p>
        </w:tc>
      </w:tr>
      <w:tr w:rsidR="00566498" w:rsidRPr="00566498" w14:paraId="59B2069F" w14:textId="77777777" w:rsidTr="009D4C58">
        <w:trPr>
          <w:gridAfter w:val="1"/>
          <w:wAfter w:w="189" w:type="dxa"/>
          <w:trHeight w:val="225"/>
        </w:trPr>
        <w:tc>
          <w:tcPr>
            <w:tcW w:w="6076" w:type="dxa"/>
            <w:gridSpan w:val="2"/>
            <w:tcBorders>
              <w:top w:val="single" w:sz="2" w:space="0" w:color="C9C9C9"/>
              <w:left w:val="nil"/>
              <w:bottom w:val="single" w:sz="2" w:space="0" w:color="C9C9C9"/>
              <w:right w:val="nil"/>
            </w:tcBorders>
          </w:tcPr>
          <w:p w14:paraId="1664D74E" w14:textId="77777777" w:rsidR="00566498" w:rsidRPr="00566498" w:rsidRDefault="00566498" w:rsidP="00566498">
            <w:pPr>
              <w:spacing w:after="0"/>
              <w:ind w:left="57"/>
              <w:rPr>
                <w:sz w:val="16"/>
                <w:szCs w:val="16"/>
              </w:rPr>
            </w:pPr>
            <w:r w:rsidRPr="00566498">
              <w:rPr>
                <w:rFonts w:eastAsia="Gotham"/>
                <w:color w:val="181717"/>
                <w:sz w:val="16"/>
                <w:szCs w:val="16"/>
              </w:rPr>
              <w:t>Trade and other payables</w:t>
            </w:r>
          </w:p>
        </w:tc>
        <w:tc>
          <w:tcPr>
            <w:tcW w:w="965" w:type="dxa"/>
            <w:gridSpan w:val="3"/>
            <w:tcBorders>
              <w:top w:val="single" w:sz="2" w:space="0" w:color="C9C9C9"/>
              <w:left w:val="nil"/>
              <w:bottom w:val="single" w:sz="4" w:space="0" w:color="DBDCDE"/>
              <w:right w:val="nil"/>
            </w:tcBorders>
          </w:tcPr>
          <w:p w14:paraId="35A47E83" w14:textId="77777777" w:rsidR="00566498" w:rsidRPr="00566498" w:rsidRDefault="00566498" w:rsidP="00566498">
            <w:pPr>
              <w:spacing w:after="0"/>
              <w:ind w:left="61"/>
              <w:rPr>
                <w:sz w:val="16"/>
                <w:szCs w:val="16"/>
              </w:rPr>
            </w:pPr>
            <w:r w:rsidRPr="00566498">
              <w:rPr>
                <w:rFonts w:eastAsia="Gotham"/>
                <w:color w:val="181717"/>
                <w:sz w:val="16"/>
                <w:szCs w:val="16"/>
              </w:rPr>
              <w:t>5.2</w:t>
            </w:r>
          </w:p>
        </w:tc>
        <w:tc>
          <w:tcPr>
            <w:tcW w:w="3449" w:type="dxa"/>
            <w:gridSpan w:val="2"/>
            <w:tcBorders>
              <w:top w:val="single" w:sz="2" w:space="0" w:color="C9C9C9"/>
              <w:left w:val="nil"/>
              <w:bottom w:val="single" w:sz="2" w:space="0" w:color="C9C9C9"/>
              <w:right w:val="nil"/>
            </w:tcBorders>
          </w:tcPr>
          <w:p w14:paraId="029643C1" w14:textId="059FB90C" w:rsidR="00566498" w:rsidRPr="00566498" w:rsidRDefault="00566498" w:rsidP="009D4C58">
            <w:pPr>
              <w:tabs>
                <w:tab w:val="left" w:pos="2177"/>
              </w:tabs>
              <w:spacing w:after="0"/>
              <w:jc w:val="right"/>
              <w:rPr>
                <w:sz w:val="16"/>
                <w:szCs w:val="16"/>
              </w:rPr>
            </w:pPr>
            <w:r w:rsidRPr="00566498">
              <w:rPr>
                <w:rFonts w:eastAsia="Gotham"/>
                <w:color w:val="181717"/>
                <w:sz w:val="16"/>
                <w:szCs w:val="16"/>
              </w:rPr>
              <w:t xml:space="preserve">30 </w:t>
            </w:r>
            <w:r w:rsidRPr="00566498">
              <w:rPr>
                <w:rFonts w:eastAsia="Gotham"/>
                <w:color w:val="181717"/>
                <w:sz w:val="16"/>
                <w:szCs w:val="16"/>
              </w:rPr>
              <w:tab/>
              <w:t xml:space="preserve"> - </w:t>
            </w:r>
          </w:p>
        </w:tc>
      </w:tr>
      <w:tr w:rsidR="00566498" w:rsidRPr="00566498" w14:paraId="041A6661" w14:textId="77777777" w:rsidTr="009D4C58">
        <w:trPr>
          <w:gridAfter w:val="1"/>
          <w:wAfter w:w="189" w:type="dxa"/>
          <w:trHeight w:val="225"/>
        </w:trPr>
        <w:tc>
          <w:tcPr>
            <w:tcW w:w="6076" w:type="dxa"/>
            <w:gridSpan w:val="2"/>
            <w:tcBorders>
              <w:top w:val="single" w:sz="2" w:space="0" w:color="C9C9C9"/>
              <w:left w:val="nil"/>
              <w:bottom w:val="single" w:sz="2" w:space="0" w:color="C9C9C9"/>
              <w:right w:val="nil"/>
            </w:tcBorders>
          </w:tcPr>
          <w:p w14:paraId="1DB4F4DB" w14:textId="77777777" w:rsidR="00566498" w:rsidRPr="00566498" w:rsidRDefault="00566498" w:rsidP="00566498">
            <w:pPr>
              <w:spacing w:after="0"/>
              <w:ind w:left="57"/>
              <w:rPr>
                <w:sz w:val="16"/>
                <w:szCs w:val="16"/>
              </w:rPr>
            </w:pPr>
            <w:r w:rsidRPr="00566498">
              <w:rPr>
                <w:rFonts w:eastAsia="Gotham"/>
                <w:color w:val="181717"/>
                <w:sz w:val="16"/>
                <w:szCs w:val="16"/>
              </w:rPr>
              <w:t>Accrued portable long service benefits</w:t>
            </w:r>
          </w:p>
        </w:tc>
        <w:tc>
          <w:tcPr>
            <w:tcW w:w="965" w:type="dxa"/>
            <w:gridSpan w:val="3"/>
            <w:tcBorders>
              <w:top w:val="single" w:sz="4" w:space="0" w:color="DBDCDE"/>
              <w:left w:val="nil"/>
              <w:bottom w:val="single" w:sz="4" w:space="0" w:color="DBDCDE"/>
              <w:right w:val="nil"/>
            </w:tcBorders>
          </w:tcPr>
          <w:p w14:paraId="4222400A" w14:textId="77777777" w:rsidR="00566498" w:rsidRPr="00566498" w:rsidRDefault="00566498" w:rsidP="00566498">
            <w:pPr>
              <w:spacing w:after="0"/>
              <w:rPr>
                <w:sz w:val="16"/>
                <w:szCs w:val="16"/>
              </w:rPr>
            </w:pPr>
            <w:r w:rsidRPr="00566498">
              <w:rPr>
                <w:rFonts w:eastAsia="Gotham"/>
                <w:color w:val="181717"/>
                <w:sz w:val="16"/>
                <w:szCs w:val="16"/>
              </w:rPr>
              <w:t>3.4.2</w:t>
            </w:r>
          </w:p>
        </w:tc>
        <w:tc>
          <w:tcPr>
            <w:tcW w:w="3449" w:type="dxa"/>
            <w:gridSpan w:val="2"/>
            <w:tcBorders>
              <w:top w:val="single" w:sz="2" w:space="0" w:color="C9C9C9"/>
              <w:left w:val="nil"/>
              <w:bottom w:val="single" w:sz="2" w:space="0" w:color="181717"/>
              <w:right w:val="nil"/>
            </w:tcBorders>
          </w:tcPr>
          <w:p w14:paraId="36FF883D" w14:textId="65101B95" w:rsidR="00566498" w:rsidRPr="00566498" w:rsidRDefault="00566498" w:rsidP="009D4C58">
            <w:pPr>
              <w:tabs>
                <w:tab w:val="center" w:pos="332"/>
                <w:tab w:val="left" w:pos="2177"/>
              </w:tabs>
              <w:spacing w:after="0"/>
              <w:jc w:val="right"/>
              <w:rPr>
                <w:sz w:val="16"/>
                <w:szCs w:val="16"/>
              </w:rPr>
            </w:pPr>
            <w:r w:rsidRPr="00566498">
              <w:rPr>
                <w:rFonts w:eastAsia="Gotham"/>
                <w:color w:val="181717"/>
                <w:sz w:val="16"/>
                <w:szCs w:val="16"/>
              </w:rPr>
              <w:t xml:space="preserve">1,912 </w:t>
            </w:r>
            <w:r w:rsidRPr="00566498">
              <w:rPr>
                <w:rFonts w:eastAsia="Gotham"/>
                <w:color w:val="181717"/>
                <w:sz w:val="16"/>
                <w:szCs w:val="16"/>
              </w:rPr>
              <w:tab/>
              <w:t xml:space="preserve"> - </w:t>
            </w:r>
          </w:p>
        </w:tc>
      </w:tr>
      <w:tr w:rsidR="00566498" w:rsidRPr="00566498" w14:paraId="7A0FC98A" w14:textId="77777777" w:rsidTr="009D4C58">
        <w:trPr>
          <w:gridAfter w:val="1"/>
          <w:wAfter w:w="189" w:type="dxa"/>
          <w:trHeight w:val="225"/>
        </w:trPr>
        <w:tc>
          <w:tcPr>
            <w:tcW w:w="6076" w:type="dxa"/>
            <w:gridSpan w:val="2"/>
            <w:tcBorders>
              <w:top w:val="single" w:sz="2" w:space="0" w:color="C9C9C9"/>
              <w:left w:val="nil"/>
              <w:bottom w:val="single" w:sz="2" w:space="0" w:color="C9C9C9"/>
              <w:right w:val="nil"/>
            </w:tcBorders>
          </w:tcPr>
          <w:p w14:paraId="03D63F07" w14:textId="77777777" w:rsidR="00566498" w:rsidRPr="009D4C58" w:rsidRDefault="00566498" w:rsidP="00566498">
            <w:pPr>
              <w:spacing w:after="0"/>
              <w:ind w:left="57"/>
              <w:rPr>
                <w:b/>
                <w:bCs/>
                <w:sz w:val="16"/>
                <w:szCs w:val="16"/>
              </w:rPr>
            </w:pPr>
            <w:r w:rsidRPr="009D4C58">
              <w:rPr>
                <w:rFonts w:eastAsia="Gotham"/>
                <w:b/>
                <w:bCs/>
                <w:color w:val="181717"/>
                <w:sz w:val="16"/>
                <w:szCs w:val="16"/>
              </w:rPr>
              <w:t>Total current liabilities</w:t>
            </w:r>
          </w:p>
        </w:tc>
        <w:tc>
          <w:tcPr>
            <w:tcW w:w="965" w:type="dxa"/>
            <w:gridSpan w:val="3"/>
            <w:tcBorders>
              <w:top w:val="single" w:sz="4" w:space="0" w:color="DBDCDE"/>
              <w:left w:val="nil"/>
              <w:bottom w:val="single" w:sz="4" w:space="0" w:color="DBDCDE"/>
              <w:right w:val="nil"/>
            </w:tcBorders>
          </w:tcPr>
          <w:p w14:paraId="4D3CB454" w14:textId="77777777" w:rsidR="00566498" w:rsidRPr="00566498" w:rsidRDefault="00566498" w:rsidP="00566498">
            <w:pPr>
              <w:spacing w:after="0"/>
              <w:rPr>
                <w:sz w:val="16"/>
                <w:szCs w:val="16"/>
              </w:rPr>
            </w:pPr>
          </w:p>
        </w:tc>
        <w:tc>
          <w:tcPr>
            <w:tcW w:w="3449" w:type="dxa"/>
            <w:gridSpan w:val="2"/>
            <w:tcBorders>
              <w:top w:val="single" w:sz="2" w:space="0" w:color="181717"/>
              <w:left w:val="nil"/>
              <w:bottom w:val="single" w:sz="2" w:space="0" w:color="181717"/>
              <w:right w:val="nil"/>
            </w:tcBorders>
          </w:tcPr>
          <w:p w14:paraId="2CDECA9E" w14:textId="35FF1E03" w:rsidR="00566498" w:rsidRPr="00566498" w:rsidRDefault="00566498" w:rsidP="009D4C58">
            <w:pPr>
              <w:tabs>
                <w:tab w:val="left" w:pos="2177"/>
              </w:tabs>
              <w:spacing w:after="0"/>
              <w:jc w:val="right"/>
              <w:rPr>
                <w:sz w:val="16"/>
                <w:szCs w:val="16"/>
              </w:rPr>
            </w:pPr>
            <w:r w:rsidRPr="00566498">
              <w:rPr>
                <w:rFonts w:eastAsia="Gotham"/>
                <w:color w:val="181717"/>
                <w:sz w:val="16"/>
                <w:szCs w:val="16"/>
              </w:rPr>
              <w:t xml:space="preserve">1,942 </w:t>
            </w:r>
            <w:r w:rsidRPr="00566498">
              <w:rPr>
                <w:rFonts w:eastAsia="Gotham"/>
                <w:color w:val="181717"/>
                <w:sz w:val="16"/>
                <w:szCs w:val="16"/>
              </w:rPr>
              <w:tab/>
              <w:t xml:space="preserve"> - </w:t>
            </w:r>
          </w:p>
        </w:tc>
      </w:tr>
      <w:tr w:rsidR="00566498" w:rsidRPr="00566498" w14:paraId="26CBD14E" w14:textId="77777777" w:rsidTr="009D4C58">
        <w:trPr>
          <w:gridAfter w:val="1"/>
          <w:wAfter w:w="189" w:type="dxa"/>
          <w:trHeight w:val="225"/>
        </w:trPr>
        <w:tc>
          <w:tcPr>
            <w:tcW w:w="6076" w:type="dxa"/>
            <w:gridSpan w:val="2"/>
            <w:tcBorders>
              <w:top w:val="single" w:sz="2" w:space="0" w:color="C9C9C9"/>
              <w:left w:val="nil"/>
              <w:bottom w:val="single" w:sz="2" w:space="0" w:color="C9C9C9"/>
              <w:right w:val="nil"/>
            </w:tcBorders>
          </w:tcPr>
          <w:p w14:paraId="4AB3B189" w14:textId="77777777" w:rsidR="00566498" w:rsidRPr="009D4C58" w:rsidRDefault="00566498" w:rsidP="00566498">
            <w:pPr>
              <w:spacing w:after="0"/>
              <w:ind w:left="57"/>
              <w:rPr>
                <w:b/>
                <w:bCs/>
                <w:sz w:val="16"/>
                <w:szCs w:val="16"/>
              </w:rPr>
            </w:pPr>
            <w:r w:rsidRPr="009D4C58">
              <w:rPr>
                <w:rFonts w:eastAsia="Gotham"/>
                <w:b/>
                <w:bCs/>
                <w:color w:val="181717"/>
                <w:sz w:val="16"/>
                <w:szCs w:val="16"/>
              </w:rPr>
              <w:t>Non-current liabilities</w:t>
            </w:r>
          </w:p>
        </w:tc>
        <w:tc>
          <w:tcPr>
            <w:tcW w:w="965" w:type="dxa"/>
            <w:gridSpan w:val="3"/>
            <w:tcBorders>
              <w:top w:val="single" w:sz="4" w:space="0" w:color="DBDCDE"/>
              <w:left w:val="nil"/>
              <w:bottom w:val="single" w:sz="4" w:space="0" w:color="DBDCDE"/>
              <w:right w:val="nil"/>
            </w:tcBorders>
          </w:tcPr>
          <w:p w14:paraId="6AAEBF17" w14:textId="77777777" w:rsidR="00566498" w:rsidRPr="00566498" w:rsidRDefault="00566498" w:rsidP="00566498">
            <w:pPr>
              <w:spacing w:after="0"/>
              <w:rPr>
                <w:sz w:val="16"/>
                <w:szCs w:val="16"/>
              </w:rPr>
            </w:pPr>
          </w:p>
        </w:tc>
        <w:tc>
          <w:tcPr>
            <w:tcW w:w="3449" w:type="dxa"/>
            <w:gridSpan w:val="2"/>
            <w:tcBorders>
              <w:top w:val="single" w:sz="2" w:space="0" w:color="181717"/>
              <w:left w:val="nil"/>
              <w:bottom w:val="single" w:sz="2" w:space="0" w:color="C9C9C9"/>
              <w:right w:val="nil"/>
            </w:tcBorders>
          </w:tcPr>
          <w:p w14:paraId="4CE5CBE4" w14:textId="77777777" w:rsidR="00566498" w:rsidRPr="00566498" w:rsidRDefault="00566498" w:rsidP="009D4C58">
            <w:pPr>
              <w:tabs>
                <w:tab w:val="left" w:pos="2177"/>
              </w:tabs>
              <w:spacing w:after="0"/>
              <w:jc w:val="right"/>
              <w:rPr>
                <w:sz w:val="16"/>
                <w:szCs w:val="16"/>
              </w:rPr>
            </w:pPr>
          </w:p>
        </w:tc>
      </w:tr>
      <w:tr w:rsidR="00566498" w:rsidRPr="00566498" w14:paraId="51A4D768" w14:textId="77777777" w:rsidTr="009D4C58">
        <w:trPr>
          <w:gridAfter w:val="1"/>
          <w:wAfter w:w="189" w:type="dxa"/>
          <w:trHeight w:val="225"/>
        </w:trPr>
        <w:tc>
          <w:tcPr>
            <w:tcW w:w="6076" w:type="dxa"/>
            <w:gridSpan w:val="2"/>
            <w:tcBorders>
              <w:top w:val="single" w:sz="2" w:space="0" w:color="C9C9C9"/>
              <w:left w:val="nil"/>
              <w:bottom w:val="single" w:sz="2" w:space="0" w:color="C9C9C9"/>
              <w:right w:val="nil"/>
            </w:tcBorders>
          </w:tcPr>
          <w:p w14:paraId="74297141" w14:textId="77777777" w:rsidR="00566498" w:rsidRPr="00566498" w:rsidRDefault="00566498" w:rsidP="00566498">
            <w:pPr>
              <w:spacing w:after="0"/>
              <w:ind w:left="57"/>
              <w:rPr>
                <w:sz w:val="16"/>
                <w:szCs w:val="16"/>
              </w:rPr>
            </w:pPr>
            <w:r w:rsidRPr="00566498">
              <w:rPr>
                <w:rFonts w:eastAsia="Gotham"/>
                <w:color w:val="181717"/>
                <w:sz w:val="16"/>
                <w:szCs w:val="16"/>
              </w:rPr>
              <w:t>Accrued portable long service benefits</w:t>
            </w:r>
          </w:p>
        </w:tc>
        <w:tc>
          <w:tcPr>
            <w:tcW w:w="965" w:type="dxa"/>
            <w:gridSpan w:val="3"/>
            <w:tcBorders>
              <w:top w:val="single" w:sz="4" w:space="0" w:color="DBDCDE"/>
              <w:left w:val="nil"/>
              <w:bottom w:val="single" w:sz="4" w:space="0" w:color="DBDCDE"/>
              <w:right w:val="nil"/>
            </w:tcBorders>
          </w:tcPr>
          <w:p w14:paraId="74EAB53C" w14:textId="77777777" w:rsidR="00566498" w:rsidRPr="00566498" w:rsidRDefault="00566498" w:rsidP="00566498">
            <w:pPr>
              <w:spacing w:after="0"/>
              <w:rPr>
                <w:sz w:val="16"/>
                <w:szCs w:val="16"/>
              </w:rPr>
            </w:pPr>
            <w:r w:rsidRPr="00566498">
              <w:rPr>
                <w:rFonts w:eastAsia="Gotham"/>
                <w:color w:val="181717"/>
                <w:sz w:val="16"/>
                <w:szCs w:val="16"/>
              </w:rPr>
              <w:t>3.4.2</w:t>
            </w:r>
          </w:p>
        </w:tc>
        <w:tc>
          <w:tcPr>
            <w:tcW w:w="3449" w:type="dxa"/>
            <w:gridSpan w:val="2"/>
            <w:tcBorders>
              <w:top w:val="single" w:sz="2" w:space="0" w:color="C9C9C9"/>
              <w:left w:val="nil"/>
              <w:bottom w:val="single" w:sz="2" w:space="0" w:color="181717"/>
              <w:right w:val="nil"/>
            </w:tcBorders>
          </w:tcPr>
          <w:p w14:paraId="6B37AAEB" w14:textId="172F2EBC" w:rsidR="00566498" w:rsidRPr="00566498" w:rsidRDefault="00566498" w:rsidP="009D4C58">
            <w:pPr>
              <w:tabs>
                <w:tab w:val="left" w:pos="2177"/>
              </w:tabs>
              <w:spacing w:after="0"/>
              <w:jc w:val="right"/>
              <w:rPr>
                <w:sz w:val="16"/>
                <w:szCs w:val="16"/>
              </w:rPr>
            </w:pPr>
            <w:r w:rsidRPr="00566498">
              <w:rPr>
                <w:rFonts w:eastAsia="Gotham"/>
                <w:color w:val="181717"/>
                <w:sz w:val="16"/>
                <w:szCs w:val="16"/>
              </w:rPr>
              <w:t xml:space="preserve">34,415 </w:t>
            </w:r>
            <w:r w:rsidRPr="00566498">
              <w:rPr>
                <w:rFonts w:eastAsia="Gotham"/>
                <w:color w:val="181717"/>
                <w:sz w:val="16"/>
                <w:szCs w:val="16"/>
              </w:rPr>
              <w:tab/>
              <w:t xml:space="preserve"> - </w:t>
            </w:r>
          </w:p>
        </w:tc>
      </w:tr>
      <w:tr w:rsidR="00566498" w:rsidRPr="00566498" w14:paraId="211AE4A7" w14:textId="77777777" w:rsidTr="009D4C58">
        <w:trPr>
          <w:gridAfter w:val="1"/>
          <w:wAfter w:w="189" w:type="dxa"/>
          <w:trHeight w:val="225"/>
        </w:trPr>
        <w:tc>
          <w:tcPr>
            <w:tcW w:w="6076" w:type="dxa"/>
            <w:gridSpan w:val="2"/>
            <w:tcBorders>
              <w:top w:val="single" w:sz="2" w:space="0" w:color="C9C9C9"/>
              <w:left w:val="nil"/>
              <w:bottom w:val="single" w:sz="2" w:space="0" w:color="C9C9C9"/>
              <w:right w:val="nil"/>
            </w:tcBorders>
          </w:tcPr>
          <w:p w14:paraId="3BE8891F" w14:textId="77777777" w:rsidR="00566498" w:rsidRPr="009D4C58" w:rsidRDefault="00566498" w:rsidP="00566498">
            <w:pPr>
              <w:spacing w:after="0"/>
              <w:ind w:left="57"/>
              <w:rPr>
                <w:b/>
                <w:bCs/>
                <w:sz w:val="16"/>
                <w:szCs w:val="16"/>
              </w:rPr>
            </w:pPr>
            <w:r w:rsidRPr="009D4C58">
              <w:rPr>
                <w:rFonts w:eastAsia="Gotham"/>
                <w:b/>
                <w:bCs/>
                <w:color w:val="181717"/>
                <w:sz w:val="16"/>
                <w:szCs w:val="16"/>
              </w:rPr>
              <w:t>Total non-current liabilities</w:t>
            </w:r>
          </w:p>
        </w:tc>
        <w:tc>
          <w:tcPr>
            <w:tcW w:w="965" w:type="dxa"/>
            <w:gridSpan w:val="3"/>
            <w:tcBorders>
              <w:top w:val="single" w:sz="4" w:space="0" w:color="DBDCDE"/>
              <w:left w:val="nil"/>
              <w:bottom w:val="single" w:sz="4" w:space="0" w:color="DBDCDE"/>
              <w:right w:val="nil"/>
            </w:tcBorders>
          </w:tcPr>
          <w:p w14:paraId="62E14A05" w14:textId="77777777" w:rsidR="00566498" w:rsidRPr="00566498" w:rsidRDefault="00566498" w:rsidP="00566498">
            <w:pPr>
              <w:spacing w:after="0"/>
              <w:rPr>
                <w:sz w:val="16"/>
                <w:szCs w:val="16"/>
              </w:rPr>
            </w:pPr>
          </w:p>
        </w:tc>
        <w:tc>
          <w:tcPr>
            <w:tcW w:w="3449" w:type="dxa"/>
            <w:gridSpan w:val="2"/>
            <w:tcBorders>
              <w:top w:val="single" w:sz="2" w:space="0" w:color="181717"/>
              <w:left w:val="nil"/>
              <w:bottom w:val="single" w:sz="2" w:space="0" w:color="181717"/>
              <w:right w:val="nil"/>
            </w:tcBorders>
          </w:tcPr>
          <w:p w14:paraId="77E180E6" w14:textId="0820AD61" w:rsidR="00566498" w:rsidRPr="00566498" w:rsidRDefault="00566498" w:rsidP="009D4C58">
            <w:pPr>
              <w:tabs>
                <w:tab w:val="left" w:pos="2177"/>
              </w:tabs>
              <w:spacing w:after="0"/>
              <w:jc w:val="right"/>
              <w:rPr>
                <w:sz w:val="16"/>
                <w:szCs w:val="16"/>
              </w:rPr>
            </w:pPr>
            <w:r w:rsidRPr="00566498">
              <w:rPr>
                <w:rFonts w:eastAsia="Gotham"/>
                <w:color w:val="181717"/>
                <w:sz w:val="16"/>
                <w:szCs w:val="16"/>
              </w:rPr>
              <w:t xml:space="preserve">34,415 </w:t>
            </w:r>
            <w:r w:rsidRPr="00566498">
              <w:rPr>
                <w:rFonts w:eastAsia="Gotham"/>
                <w:color w:val="181717"/>
                <w:sz w:val="16"/>
                <w:szCs w:val="16"/>
              </w:rPr>
              <w:tab/>
              <w:t xml:space="preserve"> - </w:t>
            </w:r>
          </w:p>
        </w:tc>
      </w:tr>
      <w:tr w:rsidR="00566498" w:rsidRPr="00566498" w14:paraId="70111AFC" w14:textId="77777777" w:rsidTr="009D4C58">
        <w:trPr>
          <w:gridAfter w:val="1"/>
          <w:wAfter w:w="189" w:type="dxa"/>
          <w:trHeight w:val="225"/>
        </w:trPr>
        <w:tc>
          <w:tcPr>
            <w:tcW w:w="6076" w:type="dxa"/>
            <w:gridSpan w:val="2"/>
            <w:tcBorders>
              <w:top w:val="single" w:sz="2" w:space="0" w:color="C9C9C9"/>
              <w:left w:val="nil"/>
              <w:bottom w:val="single" w:sz="2" w:space="0" w:color="C9C9C9"/>
              <w:right w:val="nil"/>
            </w:tcBorders>
          </w:tcPr>
          <w:p w14:paraId="1FC2A021" w14:textId="77777777" w:rsidR="00566498" w:rsidRPr="009D4C58" w:rsidRDefault="00566498" w:rsidP="00566498">
            <w:pPr>
              <w:spacing w:after="0"/>
              <w:ind w:left="57"/>
              <w:rPr>
                <w:b/>
                <w:bCs/>
                <w:sz w:val="16"/>
                <w:szCs w:val="16"/>
              </w:rPr>
            </w:pPr>
            <w:r w:rsidRPr="009D4C58">
              <w:rPr>
                <w:rFonts w:eastAsia="Gotham"/>
                <w:b/>
                <w:bCs/>
                <w:color w:val="181717"/>
                <w:sz w:val="16"/>
                <w:szCs w:val="16"/>
              </w:rPr>
              <w:t>TOTAL LIABILITIES</w:t>
            </w:r>
          </w:p>
        </w:tc>
        <w:tc>
          <w:tcPr>
            <w:tcW w:w="965" w:type="dxa"/>
            <w:gridSpan w:val="3"/>
            <w:tcBorders>
              <w:top w:val="single" w:sz="4" w:space="0" w:color="DBDCDE"/>
              <w:left w:val="nil"/>
              <w:bottom w:val="single" w:sz="4" w:space="0" w:color="DBDCDE"/>
              <w:right w:val="nil"/>
            </w:tcBorders>
          </w:tcPr>
          <w:p w14:paraId="0885D414" w14:textId="77777777" w:rsidR="00566498" w:rsidRPr="00566498" w:rsidRDefault="00566498" w:rsidP="00566498">
            <w:pPr>
              <w:spacing w:after="0"/>
              <w:rPr>
                <w:sz w:val="16"/>
                <w:szCs w:val="16"/>
              </w:rPr>
            </w:pPr>
          </w:p>
        </w:tc>
        <w:tc>
          <w:tcPr>
            <w:tcW w:w="3449" w:type="dxa"/>
            <w:gridSpan w:val="2"/>
            <w:tcBorders>
              <w:top w:val="single" w:sz="2" w:space="0" w:color="181717"/>
              <w:left w:val="nil"/>
              <w:bottom w:val="single" w:sz="2" w:space="0" w:color="181717"/>
              <w:right w:val="nil"/>
            </w:tcBorders>
          </w:tcPr>
          <w:p w14:paraId="1125BEB0" w14:textId="68A815DD" w:rsidR="00566498" w:rsidRPr="00566498" w:rsidRDefault="00566498" w:rsidP="009D4C58">
            <w:pPr>
              <w:tabs>
                <w:tab w:val="left" w:pos="2177"/>
              </w:tabs>
              <w:spacing w:after="0"/>
              <w:jc w:val="right"/>
              <w:rPr>
                <w:sz w:val="16"/>
                <w:szCs w:val="16"/>
              </w:rPr>
            </w:pPr>
            <w:r w:rsidRPr="00566498">
              <w:rPr>
                <w:rFonts w:eastAsia="Gotham"/>
                <w:color w:val="181717"/>
                <w:sz w:val="16"/>
                <w:szCs w:val="16"/>
              </w:rPr>
              <w:t xml:space="preserve">36,357 </w:t>
            </w:r>
            <w:r w:rsidRPr="00566498">
              <w:rPr>
                <w:rFonts w:eastAsia="Gotham"/>
                <w:color w:val="181717"/>
                <w:sz w:val="16"/>
                <w:szCs w:val="16"/>
              </w:rPr>
              <w:tab/>
              <w:t xml:space="preserve"> - </w:t>
            </w:r>
          </w:p>
        </w:tc>
      </w:tr>
      <w:tr w:rsidR="00566498" w:rsidRPr="00566498" w14:paraId="4B3BC8E0" w14:textId="77777777" w:rsidTr="009D4C58">
        <w:trPr>
          <w:gridAfter w:val="1"/>
          <w:wAfter w:w="189" w:type="dxa"/>
          <w:trHeight w:val="225"/>
        </w:trPr>
        <w:tc>
          <w:tcPr>
            <w:tcW w:w="6076" w:type="dxa"/>
            <w:gridSpan w:val="2"/>
            <w:tcBorders>
              <w:top w:val="single" w:sz="2" w:space="0" w:color="C9C9C9"/>
              <w:left w:val="nil"/>
              <w:bottom w:val="single" w:sz="2" w:space="0" w:color="C9C9C9"/>
              <w:right w:val="nil"/>
            </w:tcBorders>
          </w:tcPr>
          <w:p w14:paraId="5B452676" w14:textId="77777777" w:rsidR="00566498" w:rsidRPr="009D4C58" w:rsidRDefault="00566498" w:rsidP="00566498">
            <w:pPr>
              <w:spacing w:after="0"/>
              <w:rPr>
                <w:b/>
                <w:bCs/>
                <w:sz w:val="16"/>
                <w:szCs w:val="16"/>
              </w:rPr>
            </w:pPr>
          </w:p>
        </w:tc>
        <w:tc>
          <w:tcPr>
            <w:tcW w:w="965" w:type="dxa"/>
            <w:gridSpan w:val="3"/>
            <w:tcBorders>
              <w:top w:val="single" w:sz="4" w:space="0" w:color="DBDCDE"/>
              <w:left w:val="nil"/>
              <w:bottom w:val="single" w:sz="4" w:space="0" w:color="DBDCDE"/>
              <w:right w:val="nil"/>
            </w:tcBorders>
          </w:tcPr>
          <w:p w14:paraId="06E172E2" w14:textId="77777777" w:rsidR="00566498" w:rsidRPr="00566498" w:rsidRDefault="00566498" w:rsidP="00566498">
            <w:pPr>
              <w:spacing w:after="0"/>
              <w:rPr>
                <w:sz w:val="16"/>
                <w:szCs w:val="16"/>
              </w:rPr>
            </w:pPr>
          </w:p>
        </w:tc>
        <w:tc>
          <w:tcPr>
            <w:tcW w:w="3449" w:type="dxa"/>
            <w:gridSpan w:val="2"/>
            <w:tcBorders>
              <w:top w:val="single" w:sz="2" w:space="0" w:color="181717"/>
              <w:left w:val="nil"/>
              <w:bottom w:val="single" w:sz="2" w:space="0" w:color="181717"/>
              <w:right w:val="nil"/>
            </w:tcBorders>
          </w:tcPr>
          <w:p w14:paraId="1200FECD" w14:textId="77777777" w:rsidR="00566498" w:rsidRPr="00566498" w:rsidRDefault="00566498" w:rsidP="009D4C58">
            <w:pPr>
              <w:tabs>
                <w:tab w:val="left" w:pos="2177"/>
              </w:tabs>
              <w:spacing w:after="0"/>
              <w:jc w:val="right"/>
              <w:rPr>
                <w:sz w:val="16"/>
                <w:szCs w:val="16"/>
              </w:rPr>
            </w:pPr>
          </w:p>
        </w:tc>
      </w:tr>
      <w:tr w:rsidR="00566498" w:rsidRPr="00566498" w14:paraId="7CCAC9FE" w14:textId="77777777" w:rsidTr="009D4C58">
        <w:trPr>
          <w:gridAfter w:val="1"/>
          <w:wAfter w:w="189" w:type="dxa"/>
          <w:trHeight w:val="225"/>
        </w:trPr>
        <w:tc>
          <w:tcPr>
            <w:tcW w:w="6076" w:type="dxa"/>
            <w:gridSpan w:val="2"/>
            <w:tcBorders>
              <w:top w:val="single" w:sz="2" w:space="0" w:color="C9C9C9"/>
              <w:left w:val="nil"/>
              <w:bottom w:val="single" w:sz="2" w:space="0" w:color="C9C9C9"/>
              <w:right w:val="nil"/>
            </w:tcBorders>
          </w:tcPr>
          <w:p w14:paraId="4F962160" w14:textId="77777777" w:rsidR="00566498" w:rsidRPr="009D4C58" w:rsidRDefault="00566498" w:rsidP="00566498">
            <w:pPr>
              <w:spacing w:after="0"/>
              <w:ind w:left="57"/>
              <w:rPr>
                <w:b/>
                <w:bCs/>
                <w:sz w:val="16"/>
                <w:szCs w:val="16"/>
              </w:rPr>
            </w:pPr>
            <w:r w:rsidRPr="009D4C58">
              <w:rPr>
                <w:rFonts w:eastAsia="Gotham"/>
                <w:b/>
                <w:bCs/>
                <w:color w:val="181717"/>
                <w:sz w:val="16"/>
                <w:szCs w:val="16"/>
              </w:rPr>
              <w:t>NET ASSETS</w:t>
            </w:r>
          </w:p>
        </w:tc>
        <w:tc>
          <w:tcPr>
            <w:tcW w:w="965" w:type="dxa"/>
            <w:gridSpan w:val="3"/>
            <w:tcBorders>
              <w:top w:val="single" w:sz="4" w:space="0" w:color="DBDCDE"/>
              <w:left w:val="nil"/>
              <w:bottom w:val="single" w:sz="4" w:space="0" w:color="DBDCDE"/>
              <w:right w:val="nil"/>
            </w:tcBorders>
          </w:tcPr>
          <w:p w14:paraId="4D8B3E36" w14:textId="77777777" w:rsidR="00566498" w:rsidRPr="00566498" w:rsidRDefault="00566498" w:rsidP="00566498">
            <w:pPr>
              <w:spacing w:after="0"/>
              <w:rPr>
                <w:sz w:val="16"/>
                <w:szCs w:val="16"/>
              </w:rPr>
            </w:pPr>
          </w:p>
        </w:tc>
        <w:tc>
          <w:tcPr>
            <w:tcW w:w="3449" w:type="dxa"/>
            <w:gridSpan w:val="2"/>
            <w:tcBorders>
              <w:top w:val="single" w:sz="2" w:space="0" w:color="181717"/>
              <w:left w:val="nil"/>
              <w:bottom w:val="single" w:sz="2" w:space="0" w:color="181717"/>
              <w:right w:val="nil"/>
            </w:tcBorders>
          </w:tcPr>
          <w:p w14:paraId="71DE6B64" w14:textId="53AEF6C5" w:rsidR="00566498" w:rsidRPr="00566498" w:rsidRDefault="009D4C58" w:rsidP="009D4C58">
            <w:pPr>
              <w:tabs>
                <w:tab w:val="left" w:pos="2177"/>
              </w:tabs>
              <w:spacing w:after="0"/>
              <w:jc w:val="right"/>
              <w:rPr>
                <w:sz w:val="16"/>
                <w:szCs w:val="16"/>
              </w:rPr>
            </w:pPr>
            <w:r w:rsidRPr="00566498">
              <w:rPr>
                <w:rFonts w:eastAsia="Gotham"/>
                <w:color w:val="181717"/>
                <w:sz w:val="16"/>
                <w:szCs w:val="16"/>
              </w:rPr>
              <w:t>(330</w:t>
            </w:r>
            <w:r w:rsidR="00566498" w:rsidRPr="00566498">
              <w:rPr>
                <w:rFonts w:eastAsia="Gotham"/>
                <w:color w:val="181717"/>
                <w:sz w:val="16"/>
                <w:szCs w:val="16"/>
              </w:rPr>
              <w:t>)</w:t>
            </w:r>
            <w:r w:rsidR="00566498" w:rsidRPr="00566498">
              <w:rPr>
                <w:rFonts w:eastAsia="Gotham"/>
                <w:color w:val="181717"/>
                <w:sz w:val="16"/>
                <w:szCs w:val="16"/>
              </w:rPr>
              <w:tab/>
              <w:t xml:space="preserve"> - </w:t>
            </w:r>
          </w:p>
        </w:tc>
      </w:tr>
      <w:tr w:rsidR="00566498" w:rsidRPr="00566498" w14:paraId="77D31E79" w14:textId="77777777" w:rsidTr="009D4C58">
        <w:trPr>
          <w:gridAfter w:val="1"/>
          <w:wAfter w:w="189" w:type="dxa"/>
          <w:trHeight w:val="225"/>
        </w:trPr>
        <w:tc>
          <w:tcPr>
            <w:tcW w:w="6076" w:type="dxa"/>
            <w:gridSpan w:val="2"/>
            <w:tcBorders>
              <w:top w:val="single" w:sz="2" w:space="0" w:color="C9C9C9"/>
              <w:left w:val="nil"/>
              <w:bottom w:val="single" w:sz="2" w:space="0" w:color="C9C9C9"/>
              <w:right w:val="nil"/>
            </w:tcBorders>
          </w:tcPr>
          <w:p w14:paraId="0AB4206B" w14:textId="77777777" w:rsidR="00566498" w:rsidRPr="009D4C58" w:rsidRDefault="00566498" w:rsidP="00566498">
            <w:pPr>
              <w:spacing w:after="0"/>
              <w:ind w:left="57"/>
              <w:rPr>
                <w:b/>
                <w:bCs/>
                <w:sz w:val="16"/>
                <w:szCs w:val="16"/>
              </w:rPr>
            </w:pPr>
            <w:r w:rsidRPr="009D4C58">
              <w:rPr>
                <w:rFonts w:eastAsia="Gotham"/>
                <w:b/>
                <w:bCs/>
                <w:color w:val="181717"/>
                <w:sz w:val="16"/>
                <w:szCs w:val="16"/>
              </w:rPr>
              <w:t>EQUITY</w:t>
            </w:r>
          </w:p>
        </w:tc>
        <w:tc>
          <w:tcPr>
            <w:tcW w:w="965" w:type="dxa"/>
            <w:gridSpan w:val="3"/>
            <w:tcBorders>
              <w:top w:val="single" w:sz="4" w:space="0" w:color="DBDCDE"/>
              <w:left w:val="nil"/>
              <w:bottom w:val="single" w:sz="4" w:space="0" w:color="DBDCDE"/>
              <w:right w:val="nil"/>
            </w:tcBorders>
          </w:tcPr>
          <w:p w14:paraId="3B4C6830" w14:textId="77777777" w:rsidR="00566498" w:rsidRPr="00566498" w:rsidRDefault="00566498" w:rsidP="00566498">
            <w:pPr>
              <w:spacing w:after="0"/>
              <w:rPr>
                <w:sz w:val="16"/>
                <w:szCs w:val="16"/>
              </w:rPr>
            </w:pPr>
          </w:p>
        </w:tc>
        <w:tc>
          <w:tcPr>
            <w:tcW w:w="3449" w:type="dxa"/>
            <w:gridSpan w:val="2"/>
            <w:tcBorders>
              <w:top w:val="single" w:sz="2" w:space="0" w:color="181717"/>
              <w:left w:val="nil"/>
              <w:bottom w:val="single" w:sz="2" w:space="0" w:color="C9C9C9"/>
              <w:right w:val="nil"/>
            </w:tcBorders>
          </w:tcPr>
          <w:p w14:paraId="7D45BF91" w14:textId="77777777" w:rsidR="00566498" w:rsidRPr="00566498" w:rsidRDefault="00566498" w:rsidP="009D4C58">
            <w:pPr>
              <w:tabs>
                <w:tab w:val="left" w:pos="2177"/>
              </w:tabs>
              <w:spacing w:after="0"/>
              <w:jc w:val="right"/>
              <w:rPr>
                <w:sz w:val="16"/>
                <w:szCs w:val="16"/>
              </w:rPr>
            </w:pPr>
          </w:p>
        </w:tc>
      </w:tr>
      <w:tr w:rsidR="00566498" w:rsidRPr="00566498" w14:paraId="4FF18F4E" w14:textId="77777777" w:rsidTr="009D4C58">
        <w:trPr>
          <w:gridAfter w:val="1"/>
          <w:wAfter w:w="189" w:type="dxa"/>
          <w:trHeight w:val="225"/>
        </w:trPr>
        <w:tc>
          <w:tcPr>
            <w:tcW w:w="6076" w:type="dxa"/>
            <w:gridSpan w:val="2"/>
            <w:tcBorders>
              <w:top w:val="single" w:sz="2" w:space="0" w:color="C9C9C9"/>
              <w:left w:val="nil"/>
              <w:bottom w:val="single" w:sz="2" w:space="0" w:color="C9C9C9"/>
              <w:right w:val="nil"/>
            </w:tcBorders>
          </w:tcPr>
          <w:p w14:paraId="79451173" w14:textId="77777777" w:rsidR="00566498" w:rsidRPr="00566498" w:rsidRDefault="00566498" w:rsidP="00566498">
            <w:pPr>
              <w:spacing w:after="0"/>
              <w:ind w:left="57"/>
              <w:rPr>
                <w:sz w:val="16"/>
                <w:szCs w:val="16"/>
              </w:rPr>
            </w:pPr>
            <w:r w:rsidRPr="00566498">
              <w:rPr>
                <w:rFonts w:eastAsia="Gotham"/>
                <w:color w:val="181717"/>
                <w:sz w:val="16"/>
                <w:szCs w:val="16"/>
              </w:rPr>
              <w:t>Accumulated deficit</w:t>
            </w:r>
          </w:p>
        </w:tc>
        <w:tc>
          <w:tcPr>
            <w:tcW w:w="965" w:type="dxa"/>
            <w:gridSpan w:val="3"/>
            <w:tcBorders>
              <w:top w:val="single" w:sz="4" w:space="0" w:color="DBDCDE"/>
              <w:left w:val="nil"/>
              <w:bottom w:val="single" w:sz="4" w:space="0" w:color="DBDCDE"/>
              <w:right w:val="nil"/>
            </w:tcBorders>
          </w:tcPr>
          <w:p w14:paraId="69BB4E9A" w14:textId="77777777" w:rsidR="00566498" w:rsidRPr="00566498" w:rsidRDefault="00566498" w:rsidP="00566498">
            <w:pPr>
              <w:spacing w:after="0"/>
              <w:rPr>
                <w:sz w:val="16"/>
                <w:szCs w:val="16"/>
              </w:rPr>
            </w:pPr>
          </w:p>
        </w:tc>
        <w:tc>
          <w:tcPr>
            <w:tcW w:w="3449" w:type="dxa"/>
            <w:gridSpan w:val="2"/>
            <w:tcBorders>
              <w:top w:val="single" w:sz="2" w:space="0" w:color="C9C9C9"/>
              <w:left w:val="nil"/>
              <w:bottom w:val="single" w:sz="2" w:space="0" w:color="181717"/>
              <w:right w:val="nil"/>
            </w:tcBorders>
          </w:tcPr>
          <w:p w14:paraId="51C36474" w14:textId="487F52DA" w:rsidR="00566498" w:rsidRPr="00566498" w:rsidRDefault="009D4C58" w:rsidP="009D4C58">
            <w:pPr>
              <w:tabs>
                <w:tab w:val="left" w:pos="2177"/>
              </w:tabs>
              <w:spacing w:after="0"/>
              <w:jc w:val="right"/>
              <w:rPr>
                <w:sz w:val="16"/>
                <w:szCs w:val="16"/>
              </w:rPr>
            </w:pPr>
            <w:r w:rsidRPr="00566498">
              <w:rPr>
                <w:rFonts w:eastAsia="Gotham"/>
                <w:color w:val="181717"/>
                <w:sz w:val="16"/>
                <w:szCs w:val="16"/>
              </w:rPr>
              <w:t>(330</w:t>
            </w:r>
            <w:r w:rsidR="00566498" w:rsidRPr="00566498">
              <w:rPr>
                <w:rFonts w:eastAsia="Gotham"/>
                <w:color w:val="181717"/>
                <w:sz w:val="16"/>
                <w:szCs w:val="16"/>
              </w:rPr>
              <w:t>)</w:t>
            </w:r>
            <w:r w:rsidR="00566498" w:rsidRPr="00566498">
              <w:rPr>
                <w:rFonts w:eastAsia="Gotham"/>
                <w:color w:val="181717"/>
                <w:sz w:val="16"/>
                <w:szCs w:val="16"/>
              </w:rPr>
              <w:tab/>
              <w:t xml:space="preserve"> - </w:t>
            </w:r>
          </w:p>
        </w:tc>
      </w:tr>
    </w:tbl>
    <w:p w14:paraId="1327594D" w14:textId="782E2744" w:rsidR="009D4C58" w:rsidRDefault="00566498" w:rsidP="009D4C58">
      <w:pPr>
        <w:pStyle w:val="bodycopy"/>
        <w:tabs>
          <w:tab w:val="left" w:pos="8080"/>
          <w:tab w:val="left" w:pos="10348"/>
        </w:tabs>
        <w:rPr>
          <w:sz w:val="16"/>
          <w:szCs w:val="16"/>
        </w:rPr>
      </w:pPr>
      <w:r w:rsidRPr="009D4C58">
        <w:rPr>
          <w:b/>
          <w:bCs/>
          <w:sz w:val="16"/>
          <w:szCs w:val="16"/>
        </w:rPr>
        <w:t xml:space="preserve"> </w:t>
      </w:r>
      <w:r w:rsidR="009D4C58" w:rsidRPr="009D4C58">
        <w:rPr>
          <w:rFonts w:eastAsia="Gotham"/>
          <w:b/>
          <w:bCs/>
          <w:color w:val="181717"/>
          <w:sz w:val="16"/>
          <w:szCs w:val="16"/>
        </w:rPr>
        <w:t>NET WORTH</w:t>
      </w:r>
      <w:r w:rsidR="009D4C58" w:rsidRPr="00566498">
        <w:rPr>
          <w:rFonts w:eastAsia="Gotham"/>
          <w:color w:val="181717"/>
          <w:sz w:val="16"/>
          <w:szCs w:val="16"/>
        </w:rPr>
        <w:tab/>
        <w:t>(330)</w:t>
      </w:r>
      <w:r w:rsidR="009D4C58">
        <w:rPr>
          <w:rFonts w:eastAsia="Gotham"/>
          <w:color w:val="181717"/>
          <w:sz w:val="16"/>
          <w:szCs w:val="16"/>
        </w:rPr>
        <w:tab/>
        <w:t>-</w:t>
      </w:r>
    </w:p>
    <w:p w14:paraId="08664508" w14:textId="668CF5BE" w:rsidR="009D4C58" w:rsidRDefault="009D4C58">
      <w:pPr>
        <w:spacing w:after="0"/>
        <w:rPr>
          <w:sz w:val="16"/>
          <w:szCs w:val="16"/>
        </w:rPr>
      </w:pPr>
      <w:r>
        <w:rPr>
          <w:sz w:val="16"/>
          <w:szCs w:val="16"/>
        </w:rPr>
        <w:br w:type="page"/>
      </w:r>
    </w:p>
    <w:p w14:paraId="2A928CF6" w14:textId="797BBFD7" w:rsidR="00E518CD" w:rsidRPr="00566498" w:rsidRDefault="00E518CD" w:rsidP="009D4C58">
      <w:pPr>
        <w:pStyle w:val="bodycopy"/>
        <w:rPr>
          <w:sz w:val="16"/>
          <w:szCs w:val="16"/>
        </w:rPr>
        <w:sectPr w:rsidR="00E518CD" w:rsidRPr="00566498" w:rsidSect="006B1C76">
          <w:headerReference w:type="even" r:id="rId59"/>
          <w:headerReference w:type="default" r:id="rId60"/>
          <w:footerReference w:type="even" r:id="rId61"/>
          <w:footerReference w:type="default" r:id="rId62"/>
          <w:headerReference w:type="first" r:id="rId63"/>
          <w:footerReference w:type="first" r:id="rId64"/>
          <w:pgSz w:w="11906" w:h="16838"/>
          <w:pgMar w:top="720" w:right="720" w:bottom="720" w:left="720" w:header="741" w:footer="474" w:gutter="0"/>
          <w:cols w:space="720"/>
        </w:sectPr>
      </w:pPr>
    </w:p>
    <w:tbl>
      <w:tblPr>
        <w:tblStyle w:val="TableGrid0"/>
        <w:tblpPr w:vertAnchor="page" w:horzAnchor="page" w:tblpX="992" w:tblpY="830"/>
        <w:tblOverlap w:val="never"/>
        <w:tblW w:w="10091" w:type="dxa"/>
        <w:tblInd w:w="0" w:type="dxa"/>
        <w:tblCellMar>
          <w:top w:w="28" w:type="dxa"/>
          <w:bottom w:w="18" w:type="dxa"/>
          <w:right w:w="71" w:type="dxa"/>
        </w:tblCellMar>
        <w:tblLook w:val="04A0" w:firstRow="1" w:lastRow="0" w:firstColumn="1" w:lastColumn="0" w:noHBand="0" w:noVBand="1"/>
      </w:tblPr>
      <w:tblGrid>
        <w:gridCol w:w="6928"/>
        <w:gridCol w:w="1103"/>
        <w:gridCol w:w="1302"/>
        <w:gridCol w:w="758"/>
      </w:tblGrid>
      <w:tr w:rsidR="009D4C58" w:rsidRPr="00566498" w14:paraId="7296088C" w14:textId="77777777" w:rsidTr="00DE0DC6">
        <w:trPr>
          <w:trHeight w:val="221"/>
        </w:trPr>
        <w:tc>
          <w:tcPr>
            <w:tcW w:w="6928" w:type="dxa"/>
            <w:tcBorders>
              <w:top w:val="nil"/>
              <w:left w:val="nil"/>
              <w:bottom w:val="nil"/>
              <w:right w:val="nil"/>
            </w:tcBorders>
            <w:shd w:val="clear" w:color="auto" w:fill="D1E19C"/>
          </w:tcPr>
          <w:p w14:paraId="69C7AB72" w14:textId="77777777" w:rsidR="009D4C58" w:rsidRPr="009D4C58" w:rsidRDefault="009D4C58" w:rsidP="009D4C58">
            <w:pPr>
              <w:spacing w:after="0"/>
              <w:ind w:left="57"/>
              <w:rPr>
                <w:b/>
                <w:bCs/>
                <w:sz w:val="16"/>
                <w:szCs w:val="16"/>
              </w:rPr>
            </w:pPr>
            <w:r w:rsidRPr="009D4C58">
              <w:rPr>
                <w:rFonts w:eastAsia="Gotham"/>
                <w:b/>
                <w:bCs/>
                <w:color w:val="181717"/>
                <w:sz w:val="16"/>
                <w:szCs w:val="16"/>
              </w:rPr>
              <w:lastRenderedPageBreak/>
              <w:t>9.2 Contract Cleaning scheme</w:t>
            </w:r>
          </w:p>
        </w:tc>
        <w:tc>
          <w:tcPr>
            <w:tcW w:w="1103" w:type="dxa"/>
            <w:tcBorders>
              <w:top w:val="nil"/>
              <w:left w:val="nil"/>
              <w:bottom w:val="nil"/>
              <w:right w:val="nil"/>
            </w:tcBorders>
            <w:shd w:val="clear" w:color="auto" w:fill="D1E19C"/>
          </w:tcPr>
          <w:p w14:paraId="2C091932" w14:textId="77777777" w:rsidR="009D4C58" w:rsidRPr="00566498" w:rsidRDefault="009D4C58" w:rsidP="009D4C58">
            <w:pPr>
              <w:rPr>
                <w:sz w:val="16"/>
                <w:szCs w:val="16"/>
              </w:rPr>
            </w:pPr>
          </w:p>
        </w:tc>
        <w:tc>
          <w:tcPr>
            <w:tcW w:w="1302" w:type="dxa"/>
            <w:tcBorders>
              <w:top w:val="nil"/>
              <w:left w:val="nil"/>
              <w:bottom w:val="nil"/>
              <w:right w:val="nil"/>
            </w:tcBorders>
            <w:shd w:val="clear" w:color="auto" w:fill="D1E19C"/>
          </w:tcPr>
          <w:p w14:paraId="74185267" w14:textId="77777777" w:rsidR="009D4C58" w:rsidRPr="00566498" w:rsidRDefault="009D4C58" w:rsidP="009D4C58">
            <w:pPr>
              <w:rPr>
                <w:sz w:val="16"/>
                <w:szCs w:val="16"/>
              </w:rPr>
            </w:pPr>
          </w:p>
        </w:tc>
        <w:tc>
          <w:tcPr>
            <w:tcW w:w="758" w:type="dxa"/>
            <w:tcBorders>
              <w:top w:val="nil"/>
              <w:left w:val="nil"/>
              <w:bottom w:val="nil"/>
              <w:right w:val="nil"/>
            </w:tcBorders>
            <w:shd w:val="clear" w:color="auto" w:fill="D1E19C"/>
          </w:tcPr>
          <w:p w14:paraId="641E1EF2" w14:textId="77777777" w:rsidR="009D4C58" w:rsidRPr="00566498" w:rsidRDefault="009D4C58" w:rsidP="009D4C58">
            <w:pPr>
              <w:rPr>
                <w:sz w:val="16"/>
                <w:szCs w:val="16"/>
              </w:rPr>
            </w:pPr>
          </w:p>
        </w:tc>
      </w:tr>
      <w:tr w:rsidR="009D4C58" w:rsidRPr="00566498" w14:paraId="3E9440EE" w14:textId="77777777" w:rsidTr="00DE0DC6">
        <w:trPr>
          <w:trHeight w:val="221"/>
        </w:trPr>
        <w:tc>
          <w:tcPr>
            <w:tcW w:w="6928" w:type="dxa"/>
            <w:tcBorders>
              <w:top w:val="nil"/>
              <w:left w:val="nil"/>
              <w:bottom w:val="nil"/>
              <w:right w:val="nil"/>
            </w:tcBorders>
            <w:shd w:val="clear" w:color="auto" w:fill="EEF3D5"/>
          </w:tcPr>
          <w:p w14:paraId="7076DCDE" w14:textId="77777777" w:rsidR="009D4C58" w:rsidRPr="009D4C58" w:rsidRDefault="009D4C58" w:rsidP="009D4C58">
            <w:pPr>
              <w:spacing w:after="0"/>
              <w:ind w:left="57"/>
              <w:rPr>
                <w:b/>
                <w:bCs/>
                <w:sz w:val="16"/>
                <w:szCs w:val="16"/>
              </w:rPr>
            </w:pPr>
            <w:r w:rsidRPr="009D4C58">
              <w:rPr>
                <w:rFonts w:eastAsia="Gotham"/>
                <w:b/>
                <w:bCs/>
                <w:color w:val="181717"/>
                <w:sz w:val="16"/>
                <w:szCs w:val="16"/>
              </w:rPr>
              <w:t>9.2.1 Comprehensive operating statement</w:t>
            </w:r>
          </w:p>
        </w:tc>
        <w:tc>
          <w:tcPr>
            <w:tcW w:w="1103" w:type="dxa"/>
            <w:tcBorders>
              <w:top w:val="nil"/>
              <w:left w:val="nil"/>
              <w:right w:val="nil"/>
            </w:tcBorders>
            <w:shd w:val="clear" w:color="auto" w:fill="EEF3D5"/>
          </w:tcPr>
          <w:p w14:paraId="1B041834" w14:textId="77777777" w:rsidR="009D4C58" w:rsidRPr="00566498" w:rsidRDefault="009D4C58" w:rsidP="009D4C58">
            <w:pPr>
              <w:rPr>
                <w:sz w:val="16"/>
                <w:szCs w:val="16"/>
              </w:rPr>
            </w:pPr>
          </w:p>
        </w:tc>
        <w:tc>
          <w:tcPr>
            <w:tcW w:w="1302" w:type="dxa"/>
            <w:tcBorders>
              <w:top w:val="nil"/>
              <w:left w:val="nil"/>
              <w:bottom w:val="nil"/>
              <w:right w:val="nil"/>
            </w:tcBorders>
            <w:shd w:val="clear" w:color="auto" w:fill="EEF3D5"/>
          </w:tcPr>
          <w:p w14:paraId="07213792" w14:textId="77777777" w:rsidR="009D4C58" w:rsidRPr="00566498" w:rsidRDefault="009D4C58" w:rsidP="009D4C58">
            <w:pPr>
              <w:rPr>
                <w:sz w:val="16"/>
                <w:szCs w:val="16"/>
              </w:rPr>
            </w:pPr>
          </w:p>
        </w:tc>
        <w:tc>
          <w:tcPr>
            <w:tcW w:w="758" w:type="dxa"/>
            <w:tcBorders>
              <w:top w:val="nil"/>
              <w:left w:val="nil"/>
              <w:bottom w:val="nil"/>
              <w:right w:val="nil"/>
            </w:tcBorders>
            <w:shd w:val="clear" w:color="auto" w:fill="EEF3D5"/>
          </w:tcPr>
          <w:p w14:paraId="205D83C1" w14:textId="77777777" w:rsidR="009D4C58" w:rsidRPr="00566498" w:rsidRDefault="009D4C58" w:rsidP="009D4C58">
            <w:pPr>
              <w:rPr>
                <w:sz w:val="16"/>
                <w:szCs w:val="16"/>
              </w:rPr>
            </w:pPr>
          </w:p>
        </w:tc>
      </w:tr>
      <w:tr w:rsidR="009D4C58" w:rsidRPr="00566498" w14:paraId="1D6B73E4" w14:textId="77777777" w:rsidTr="00DE0DC6">
        <w:trPr>
          <w:trHeight w:val="221"/>
        </w:trPr>
        <w:tc>
          <w:tcPr>
            <w:tcW w:w="6928" w:type="dxa"/>
            <w:vMerge w:val="restart"/>
            <w:tcBorders>
              <w:top w:val="nil"/>
              <w:left w:val="nil"/>
              <w:bottom w:val="single" w:sz="2" w:space="0" w:color="C9C9C9"/>
              <w:right w:val="nil"/>
            </w:tcBorders>
            <w:vAlign w:val="bottom"/>
          </w:tcPr>
          <w:p w14:paraId="588BBEAE" w14:textId="77777777" w:rsidR="009D4C58" w:rsidRPr="00DE0DC6" w:rsidRDefault="009D4C58" w:rsidP="00DE0DC6">
            <w:pPr>
              <w:spacing w:after="0"/>
              <w:ind w:left="57"/>
              <w:rPr>
                <w:b/>
                <w:bCs/>
                <w:sz w:val="16"/>
                <w:szCs w:val="16"/>
              </w:rPr>
            </w:pPr>
            <w:r w:rsidRPr="00DE0DC6">
              <w:rPr>
                <w:rFonts w:eastAsia="Gotham"/>
                <w:b/>
                <w:bCs/>
                <w:color w:val="181717"/>
                <w:sz w:val="16"/>
                <w:szCs w:val="16"/>
              </w:rPr>
              <w:t>Income from transactions</w:t>
            </w:r>
          </w:p>
        </w:tc>
        <w:tc>
          <w:tcPr>
            <w:tcW w:w="1103" w:type="dxa"/>
            <w:vMerge w:val="restart"/>
            <w:tcBorders>
              <w:top w:val="nil"/>
              <w:left w:val="nil"/>
              <w:bottom w:val="single" w:sz="4" w:space="0" w:color="DBDCDE"/>
              <w:right w:val="nil"/>
            </w:tcBorders>
          </w:tcPr>
          <w:p w14:paraId="041EF959" w14:textId="77777777" w:rsidR="009D4C58" w:rsidRPr="00DE0DC6" w:rsidRDefault="009D4C58" w:rsidP="00DE0DC6">
            <w:pPr>
              <w:spacing w:after="0"/>
              <w:rPr>
                <w:b/>
                <w:bCs/>
                <w:sz w:val="16"/>
                <w:szCs w:val="16"/>
              </w:rPr>
            </w:pPr>
            <w:r w:rsidRPr="00DE0DC6">
              <w:rPr>
                <w:rFonts w:eastAsia="Gotham"/>
                <w:b/>
                <w:bCs/>
                <w:color w:val="181717"/>
                <w:sz w:val="16"/>
                <w:szCs w:val="16"/>
              </w:rPr>
              <w:t>Notes</w:t>
            </w:r>
          </w:p>
        </w:tc>
        <w:tc>
          <w:tcPr>
            <w:tcW w:w="1302" w:type="dxa"/>
            <w:tcBorders>
              <w:top w:val="nil"/>
              <w:left w:val="nil"/>
              <w:bottom w:val="single" w:sz="2" w:space="0" w:color="181717"/>
              <w:right w:val="nil"/>
            </w:tcBorders>
          </w:tcPr>
          <w:p w14:paraId="33508088" w14:textId="77777777" w:rsidR="009D4C58" w:rsidRPr="00DE0DC6" w:rsidRDefault="009D4C58" w:rsidP="00DE0DC6">
            <w:pPr>
              <w:spacing w:after="0"/>
              <w:ind w:left="178"/>
              <w:rPr>
                <w:b/>
                <w:bCs/>
                <w:sz w:val="16"/>
                <w:szCs w:val="16"/>
              </w:rPr>
            </w:pPr>
            <w:r w:rsidRPr="00DE0DC6">
              <w:rPr>
                <w:rFonts w:eastAsia="Gotham"/>
                <w:b/>
                <w:bCs/>
                <w:color w:val="181717"/>
                <w:sz w:val="16"/>
                <w:szCs w:val="16"/>
              </w:rPr>
              <w:t>2020</w:t>
            </w:r>
          </w:p>
        </w:tc>
        <w:tc>
          <w:tcPr>
            <w:tcW w:w="758" w:type="dxa"/>
            <w:tcBorders>
              <w:top w:val="nil"/>
              <w:left w:val="nil"/>
              <w:bottom w:val="single" w:sz="2" w:space="0" w:color="181717"/>
              <w:right w:val="nil"/>
            </w:tcBorders>
          </w:tcPr>
          <w:p w14:paraId="325FB9E6" w14:textId="77777777" w:rsidR="009D4C58" w:rsidRPr="009D4C58" w:rsidRDefault="009D4C58" w:rsidP="00DE0DC6">
            <w:pPr>
              <w:spacing w:after="0"/>
              <w:ind w:left="175"/>
              <w:jc w:val="center"/>
              <w:rPr>
                <w:b/>
                <w:bCs/>
                <w:sz w:val="16"/>
                <w:szCs w:val="16"/>
              </w:rPr>
            </w:pPr>
            <w:r w:rsidRPr="009D4C58">
              <w:rPr>
                <w:rFonts w:eastAsia="Gotham"/>
                <w:b/>
                <w:bCs/>
                <w:color w:val="181717"/>
                <w:sz w:val="16"/>
                <w:szCs w:val="16"/>
              </w:rPr>
              <w:t>2019</w:t>
            </w:r>
          </w:p>
        </w:tc>
      </w:tr>
      <w:tr w:rsidR="009D4C58" w:rsidRPr="00566498" w14:paraId="3394FE9E" w14:textId="77777777" w:rsidTr="00DE0DC6">
        <w:trPr>
          <w:trHeight w:val="444"/>
        </w:trPr>
        <w:tc>
          <w:tcPr>
            <w:tcW w:w="0" w:type="auto"/>
            <w:vMerge/>
            <w:tcBorders>
              <w:top w:val="nil"/>
              <w:left w:val="nil"/>
              <w:bottom w:val="single" w:sz="2" w:space="0" w:color="C9C9C9"/>
              <w:right w:val="nil"/>
            </w:tcBorders>
          </w:tcPr>
          <w:p w14:paraId="3E49A24F" w14:textId="77777777" w:rsidR="009D4C58" w:rsidRPr="00DE0DC6" w:rsidRDefault="009D4C58" w:rsidP="00DE0DC6">
            <w:pPr>
              <w:spacing w:after="0"/>
              <w:rPr>
                <w:b/>
                <w:bCs/>
                <w:sz w:val="16"/>
                <w:szCs w:val="16"/>
              </w:rPr>
            </w:pPr>
          </w:p>
        </w:tc>
        <w:tc>
          <w:tcPr>
            <w:tcW w:w="0" w:type="auto"/>
            <w:vMerge/>
            <w:tcBorders>
              <w:top w:val="single" w:sz="4" w:space="0" w:color="DBDCDE"/>
              <w:left w:val="nil"/>
              <w:bottom w:val="single" w:sz="4" w:space="0" w:color="DBDCDE"/>
              <w:right w:val="nil"/>
            </w:tcBorders>
          </w:tcPr>
          <w:p w14:paraId="29E4782F" w14:textId="77777777" w:rsidR="009D4C58" w:rsidRPr="00DE0DC6" w:rsidRDefault="009D4C58" w:rsidP="00DE0DC6">
            <w:pPr>
              <w:spacing w:after="0"/>
              <w:rPr>
                <w:b/>
                <w:bCs/>
                <w:sz w:val="16"/>
                <w:szCs w:val="16"/>
              </w:rPr>
            </w:pPr>
          </w:p>
        </w:tc>
        <w:tc>
          <w:tcPr>
            <w:tcW w:w="1302" w:type="dxa"/>
            <w:tcBorders>
              <w:top w:val="single" w:sz="2" w:space="0" w:color="181717"/>
              <w:left w:val="nil"/>
              <w:bottom w:val="single" w:sz="2" w:space="0" w:color="C9C9C9"/>
              <w:right w:val="nil"/>
            </w:tcBorders>
          </w:tcPr>
          <w:p w14:paraId="3CE3617D" w14:textId="77777777" w:rsidR="009D4C58" w:rsidRPr="00DE0DC6" w:rsidRDefault="009D4C58" w:rsidP="00DE0DC6">
            <w:pPr>
              <w:spacing w:after="0"/>
              <w:rPr>
                <w:b/>
                <w:bCs/>
                <w:sz w:val="16"/>
                <w:szCs w:val="16"/>
              </w:rPr>
            </w:pPr>
            <w:r w:rsidRPr="00DE0DC6">
              <w:rPr>
                <w:rFonts w:eastAsia="Gotham"/>
                <w:b/>
                <w:bCs/>
                <w:color w:val="181717"/>
                <w:sz w:val="16"/>
                <w:szCs w:val="16"/>
              </w:rPr>
              <w:t>($’000)</w:t>
            </w:r>
          </w:p>
        </w:tc>
        <w:tc>
          <w:tcPr>
            <w:tcW w:w="758" w:type="dxa"/>
            <w:tcBorders>
              <w:top w:val="single" w:sz="2" w:space="0" w:color="181717"/>
              <w:left w:val="nil"/>
              <w:bottom w:val="single" w:sz="2" w:space="0" w:color="C9C9C9"/>
              <w:right w:val="nil"/>
            </w:tcBorders>
          </w:tcPr>
          <w:p w14:paraId="7A1FDE02" w14:textId="77777777" w:rsidR="009D4C58" w:rsidRPr="009D4C58" w:rsidRDefault="009D4C58" w:rsidP="00DE0DC6">
            <w:pPr>
              <w:spacing w:after="0"/>
              <w:rPr>
                <w:b/>
                <w:bCs/>
                <w:sz w:val="16"/>
                <w:szCs w:val="16"/>
              </w:rPr>
            </w:pPr>
            <w:r w:rsidRPr="009D4C58">
              <w:rPr>
                <w:rFonts w:eastAsia="Gotham"/>
                <w:b/>
                <w:bCs/>
                <w:color w:val="181717"/>
                <w:sz w:val="16"/>
                <w:szCs w:val="16"/>
              </w:rPr>
              <w:t>($’000)</w:t>
            </w:r>
          </w:p>
        </w:tc>
      </w:tr>
      <w:tr w:rsidR="009D4C58" w:rsidRPr="00566498" w14:paraId="0DEA13E6" w14:textId="77777777" w:rsidTr="00DE0DC6">
        <w:trPr>
          <w:trHeight w:val="221"/>
        </w:trPr>
        <w:tc>
          <w:tcPr>
            <w:tcW w:w="6928" w:type="dxa"/>
            <w:tcBorders>
              <w:top w:val="single" w:sz="2" w:space="0" w:color="C9C9C9"/>
              <w:left w:val="nil"/>
              <w:bottom w:val="single" w:sz="2" w:space="0" w:color="C9C9C9"/>
              <w:right w:val="nil"/>
            </w:tcBorders>
          </w:tcPr>
          <w:p w14:paraId="75F8D208" w14:textId="77777777" w:rsidR="009D4C58" w:rsidRPr="00566498" w:rsidRDefault="009D4C58" w:rsidP="00DE0DC6">
            <w:pPr>
              <w:spacing w:after="0"/>
              <w:ind w:left="57"/>
              <w:rPr>
                <w:sz w:val="16"/>
                <w:szCs w:val="16"/>
              </w:rPr>
            </w:pPr>
            <w:r w:rsidRPr="00566498">
              <w:rPr>
                <w:rFonts w:eastAsia="Gotham"/>
                <w:color w:val="181717"/>
                <w:sz w:val="16"/>
                <w:szCs w:val="16"/>
              </w:rPr>
              <w:t>Contributions from employers and contractors</w:t>
            </w:r>
          </w:p>
        </w:tc>
        <w:tc>
          <w:tcPr>
            <w:tcW w:w="1103" w:type="dxa"/>
            <w:tcBorders>
              <w:top w:val="single" w:sz="4" w:space="0" w:color="DBDCDE"/>
              <w:left w:val="nil"/>
              <w:bottom w:val="single" w:sz="4" w:space="0" w:color="DBDCDE"/>
              <w:right w:val="nil"/>
            </w:tcBorders>
          </w:tcPr>
          <w:p w14:paraId="659E668E" w14:textId="77777777" w:rsidR="009D4C58" w:rsidRPr="00566498" w:rsidRDefault="009D4C58" w:rsidP="00DE0DC6">
            <w:pPr>
              <w:spacing w:after="0"/>
              <w:ind w:left="50"/>
              <w:rPr>
                <w:sz w:val="16"/>
                <w:szCs w:val="16"/>
              </w:rPr>
            </w:pPr>
            <w:r w:rsidRPr="00566498">
              <w:rPr>
                <w:rFonts w:eastAsia="Gotham"/>
                <w:color w:val="181717"/>
                <w:sz w:val="16"/>
                <w:szCs w:val="16"/>
              </w:rPr>
              <w:t>2.2.2</w:t>
            </w:r>
          </w:p>
        </w:tc>
        <w:tc>
          <w:tcPr>
            <w:tcW w:w="1302" w:type="dxa"/>
            <w:tcBorders>
              <w:top w:val="single" w:sz="2" w:space="0" w:color="C9C9C9"/>
              <w:left w:val="nil"/>
              <w:bottom w:val="single" w:sz="2" w:space="0" w:color="C9C9C9"/>
              <w:right w:val="nil"/>
            </w:tcBorders>
          </w:tcPr>
          <w:p w14:paraId="08D133ED" w14:textId="77777777" w:rsidR="009D4C58" w:rsidRPr="00566498" w:rsidRDefault="009D4C58" w:rsidP="00DE0DC6">
            <w:pPr>
              <w:spacing w:after="0"/>
              <w:ind w:left="140"/>
              <w:rPr>
                <w:sz w:val="16"/>
                <w:szCs w:val="16"/>
              </w:rPr>
            </w:pPr>
            <w:r w:rsidRPr="00566498">
              <w:rPr>
                <w:rFonts w:eastAsia="Gotham"/>
                <w:color w:val="181717"/>
                <w:sz w:val="16"/>
                <w:szCs w:val="16"/>
              </w:rPr>
              <w:t xml:space="preserve"> 9,322 </w:t>
            </w:r>
          </w:p>
        </w:tc>
        <w:tc>
          <w:tcPr>
            <w:tcW w:w="758" w:type="dxa"/>
            <w:tcBorders>
              <w:top w:val="single" w:sz="2" w:space="0" w:color="C9C9C9"/>
              <w:left w:val="nil"/>
              <w:bottom w:val="single" w:sz="2" w:space="0" w:color="C9C9C9"/>
              <w:right w:val="nil"/>
            </w:tcBorders>
          </w:tcPr>
          <w:p w14:paraId="5CC1B282" w14:textId="77777777" w:rsidR="009D4C58" w:rsidRPr="00566498" w:rsidRDefault="009D4C58" w:rsidP="00DE0DC6">
            <w:pPr>
              <w:spacing w:after="0"/>
              <w:ind w:right="42"/>
              <w:jc w:val="right"/>
              <w:rPr>
                <w:sz w:val="16"/>
                <w:szCs w:val="16"/>
              </w:rPr>
            </w:pPr>
            <w:r w:rsidRPr="00566498">
              <w:rPr>
                <w:rFonts w:eastAsia="Gotham"/>
                <w:color w:val="181717"/>
                <w:sz w:val="16"/>
                <w:szCs w:val="16"/>
              </w:rPr>
              <w:t xml:space="preserve"> - </w:t>
            </w:r>
          </w:p>
        </w:tc>
      </w:tr>
      <w:tr w:rsidR="009D4C58" w:rsidRPr="00566498" w14:paraId="63E83BBB" w14:textId="77777777" w:rsidTr="00DE0DC6">
        <w:trPr>
          <w:trHeight w:val="221"/>
        </w:trPr>
        <w:tc>
          <w:tcPr>
            <w:tcW w:w="6928" w:type="dxa"/>
            <w:tcBorders>
              <w:top w:val="single" w:sz="2" w:space="0" w:color="C9C9C9"/>
              <w:left w:val="nil"/>
              <w:bottom w:val="single" w:sz="2" w:space="0" w:color="C9C9C9"/>
              <w:right w:val="nil"/>
            </w:tcBorders>
          </w:tcPr>
          <w:p w14:paraId="680A1CE5" w14:textId="77777777" w:rsidR="009D4C58" w:rsidRPr="00566498" w:rsidRDefault="009D4C58" w:rsidP="00DE0DC6">
            <w:pPr>
              <w:spacing w:after="0"/>
              <w:ind w:left="57"/>
              <w:rPr>
                <w:sz w:val="16"/>
                <w:szCs w:val="16"/>
              </w:rPr>
            </w:pPr>
            <w:r w:rsidRPr="00566498">
              <w:rPr>
                <w:rFonts w:eastAsia="Gotham"/>
                <w:color w:val="181717"/>
                <w:sz w:val="16"/>
                <w:szCs w:val="16"/>
              </w:rPr>
              <w:t>Investment income</w:t>
            </w:r>
          </w:p>
        </w:tc>
        <w:tc>
          <w:tcPr>
            <w:tcW w:w="1103" w:type="dxa"/>
            <w:tcBorders>
              <w:top w:val="single" w:sz="4" w:space="0" w:color="DBDCDE"/>
              <w:left w:val="nil"/>
              <w:bottom w:val="single" w:sz="4" w:space="0" w:color="DBDCDE"/>
              <w:right w:val="nil"/>
            </w:tcBorders>
          </w:tcPr>
          <w:p w14:paraId="67035BD3" w14:textId="77777777" w:rsidR="009D4C58" w:rsidRPr="00566498" w:rsidRDefault="009D4C58" w:rsidP="00DE0DC6">
            <w:pPr>
              <w:spacing w:after="0"/>
              <w:ind w:left="49"/>
              <w:rPr>
                <w:sz w:val="16"/>
                <w:szCs w:val="16"/>
              </w:rPr>
            </w:pPr>
            <w:r w:rsidRPr="00566498">
              <w:rPr>
                <w:rFonts w:eastAsia="Gotham"/>
                <w:color w:val="181717"/>
                <w:sz w:val="16"/>
                <w:szCs w:val="16"/>
              </w:rPr>
              <w:t>2.2.3</w:t>
            </w:r>
          </w:p>
        </w:tc>
        <w:tc>
          <w:tcPr>
            <w:tcW w:w="1302" w:type="dxa"/>
            <w:tcBorders>
              <w:top w:val="single" w:sz="2" w:space="0" w:color="C9C9C9"/>
              <w:left w:val="nil"/>
              <w:bottom w:val="single" w:sz="2" w:space="0" w:color="C9C9C9"/>
              <w:right w:val="nil"/>
            </w:tcBorders>
          </w:tcPr>
          <w:p w14:paraId="06E6974E" w14:textId="77777777" w:rsidR="009D4C58" w:rsidRPr="00566498" w:rsidRDefault="009D4C58" w:rsidP="00DE0DC6">
            <w:pPr>
              <w:spacing w:after="0"/>
              <w:ind w:left="316"/>
              <w:rPr>
                <w:sz w:val="16"/>
                <w:szCs w:val="16"/>
              </w:rPr>
            </w:pPr>
            <w:r w:rsidRPr="00566498">
              <w:rPr>
                <w:rFonts w:eastAsia="Gotham"/>
                <w:color w:val="181717"/>
                <w:sz w:val="16"/>
                <w:szCs w:val="16"/>
              </w:rPr>
              <w:t xml:space="preserve"> 110 </w:t>
            </w:r>
          </w:p>
        </w:tc>
        <w:tc>
          <w:tcPr>
            <w:tcW w:w="758" w:type="dxa"/>
            <w:tcBorders>
              <w:top w:val="single" w:sz="2" w:space="0" w:color="C9C9C9"/>
              <w:left w:val="nil"/>
              <w:bottom w:val="single" w:sz="2" w:space="0" w:color="C9C9C9"/>
              <w:right w:val="nil"/>
            </w:tcBorders>
          </w:tcPr>
          <w:p w14:paraId="57474328" w14:textId="77777777" w:rsidR="009D4C58" w:rsidRPr="00566498" w:rsidRDefault="009D4C58" w:rsidP="00DE0DC6">
            <w:pPr>
              <w:spacing w:after="0"/>
              <w:ind w:right="42"/>
              <w:jc w:val="right"/>
              <w:rPr>
                <w:sz w:val="16"/>
                <w:szCs w:val="16"/>
              </w:rPr>
            </w:pPr>
            <w:r w:rsidRPr="00566498">
              <w:rPr>
                <w:rFonts w:eastAsia="Gotham"/>
                <w:color w:val="181717"/>
                <w:sz w:val="16"/>
                <w:szCs w:val="16"/>
              </w:rPr>
              <w:t xml:space="preserve"> - </w:t>
            </w:r>
          </w:p>
        </w:tc>
      </w:tr>
      <w:tr w:rsidR="009D4C58" w:rsidRPr="00566498" w14:paraId="59979363" w14:textId="77777777" w:rsidTr="00DE0DC6">
        <w:trPr>
          <w:trHeight w:val="221"/>
        </w:trPr>
        <w:tc>
          <w:tcPr>
            <w:tcW w:w="6928" w:type="dxa"/>
            <w:tcBorders>
              <w:top w:val="single" w:sz="2" w:space="0" w:color="C9C9C9"/>
              <w:left w:val="nil"/>
              <w:bottom w:val="single" w:sz="2" w:space="0" w:color="C9C9C9"/>
              <w:right w:val="nil"/>
            </w:tcBorders>
          </w:tcPr>
          <w:p w14:paraId="5F486BD8" w14:textId="77777777" w:rsidR="009D4C58" w:rsidRPr="00566498" w:rsidRDefault="009D4C58" w:rsidP="00DE0DC6">
            <w:pPr>
              <w:spacing w:after="0"/>
              <w:ind w:left="57"/>
              <w:rPr>
                <w:sz w:val="16"/>
                <w:szCs w:val="16"/>
              </w:rPr>
            </w:pPr>
            <w:r w:rsidRPr="00566498">
              <w:rPr>
                <w:rFonts w:eastAsia="Gotham"/>
                <w:color w:val="181717"/>
                <w:sz w:val="16"/>
                <w:szCs w:val="16"/>
              </w:rPr>
              <w:t>Interest</w:t>
            </w:r>
          </w:p>
        </w:tc>
        <w:tc>
          <w:tcPr>
            <w:tcW w:w="1103" w:type="dxa"/>
            <w:tcBorders>
              <w:top w:val="single" w:sz="4" w:space="0" w:color="DBDCDE"/>
              <w:left w:val="nil"/>
              <w:bottom w:val="single" w:sz="4" w:space="0" w:color="DBDCDE"/>
              <w:right w:val="nil"/>
            </w:tcBorders>
          </w:tcPr>
          <w:p w14:paraId="785E216C" w14:textId="77777777" w:rsidR="009D4C58" w:rsidRPr="00566498" w:rsidRDefault="009D4C58" w:rsidP="00DE0DC6">
            <w:pPr>
              <w:spacing w:after="0"/>
              <w:rPr>
                <w:sz w:val="16"/>
                <w:szCs w:val="16"/>
              </w:rPr>
            </w:pPr>
          </w:p>
        </w:tc>
        <w:tc>
          <w:tcPr>
            <w:tcW w:w="1302" w:type="dxa"/>
            <w:tcBorders>
              <w:top w:val="single" w:sz="2" w:space="0" w:color="C9C9C9"/>
              <w:left w:val="nil"/>
              <w:bottom w:val="single" w:sz="2" w:space="0" w:color="C9C9C9"/>
              <w:right w:val="nil"/>
            </w:tcBorders>
          </w:tcPr>
          <w:p w14:paraId="4E3511E9" w14:textId="77777777" w:rsidR="009D4C58" w:rsidRPr="00566498" w:rsidRDefault="009D4C58" w:rsidP="00DE0DC6">
            <w:pPr>
              <w:spacing w:after="0"/>
              <w:ind w:left="416"/>
              <w:rPr>
                <w:sz w:val="16"/>
                <w:szCs w:val="16"/>
              </w:rPr>
            </w:pPr>
            <w:r w:rsidRPr="00566498">
              <w:rPr>
                <w:rFonts w:eastAsia="Gotham"/>
                <w:color w:val="181717"/>
                <w:sz w:val="16"/>
                <w:szCs w:val="16"/>
              </w:rPr>
              <w:t xml:space="preserve"> 6 </w:t>
            </w:r>
          </w:p>
        </w:tc>
        <w:tc>
          <w:tcPr>
            <w:tcW w:w="758" w:type="dxa"/>
            <w:tcBorders>
              <w:top w:val="single" w:sz="2" w:space="0" w:color="C9C9C9"/>
              <w:left w:val="nil"/>
              <w:bottom w:val="single" w:sz="2" w:space="0" w:color="C9C9C9"/>
              <w:right w:val="nil"/>
            </w:tcBorders>
          </w:tcPr>
          <w:p w14:paraId="64FD0437" w14:textId="77777777" w:rsidR="009D4C58" w:rsidRPr="00566498" w:rsidRDefault="009D4C58" w:rsidP="00DE0DC6">
            <w:pPr>
              <w:spacing w:after="0"/>
              <w:ind w:right="42"/>
              <w:jc w:val="right"/>
              <w:rPr>
                <w:sz w:val="16"/>
                <w:szCs w:val="16"/>
              </w:rPr>
            </w:pPr>
            <w:r w:rsidRPr="00566498">
              <w:rPr>
                <w:rFonts w:eastAsia="Gotham"/>
                <w:color w:val="181717"/>
                <w:sz w:val="16"/>
                <w:szCs w:val="16"/>
              </w:rPr>
              <w:t xml:space="preserve"> - </w:t>
            </w:r>
          </w:p>
        </w:tc>
      </w:tr>
      <w:tr w:rsidR="009D4C58" w:rsidRPr="00566498" w14:paraId="046DE3D8" w14:textId="77777777" w:rsidTr="00DE0DC6">
        <w:trPr>
          <w:trHeight w:val="221"/>
        </w:trPr>
        <w:tc>
          <w:tcPr>
            <w:tcW w:w="6928" w:type="dxa"/>
            <w:tcBorders>
              <w:top w:val="single" w:sz="2" w:space="0" w:color="C9C9C9"/>
              <w:left w:val="nil"/>
              <w:bottom w:val="single" w:sz="2" w:space="0" w:color="C9C9C9"/>
              <w:right w:val="nil"/>
            </w:tcBorders>
          </w:tcPr>
          <w:p w14:paraId="26FE1BE7" w14:textId="77777777" w:rsidR="009D4C58" w:rsidRPr="00566498" w:rsidRDefault="009D4C58" w:rsidP="00DE0DC6">
            <w:pPr>
              <w:spacing w:after="0"/>
              <w:ind w:left="57"/>
              <w:rPr>
                <w:sz w:val="16"/>
                <w:szCs w:val="16"/>
              </w:rPr>
            </w:pPr>
            <w:r w:rsidRPr="00566498">
              <w:rPr>
                <w:rFonts w:eastAsia="Gotham"/>
                <w:color w:val="181717"/>
                <w:sz w:val="16"/>
                <w:szCs w:val="16"/>
              </w:rPr>
              <w:t>Net loss on financial instruments</w:t>
            </w:r>
          </w:p>
        </w:tc>
        <w:tc>
          <w:tcPr>
            <w:tcW w:w="1103" w:type="dxa"/>
            <w:tcBorders>
              <w:top w:val="single" w:sz="4" w:space="0" w:color="DBDCDE"/>
              <w:left w:val="nil"/>
              <w:bottom w:val="single" w:sz="4" w:space="0" w:color="DBDCDE"/>
              <w:right w:val="nil"/>
            </w:tcBorders>
          </w:tcPr>
          <w:p w14:paraId="7D8125B6" w14:textId="77777777" w:rsidR="009D4C58" w:rsidRPr="00566498" w:rsidRDefault="009D4C58" w:rsidP="00DE0DC6">
            <w:pPr>
              <w:spacing w:after="0"/>
              <w:ind w:left="67"/>
              <w:rPr>
                <w:sz w:val="16"/>
                <w:szCs w:val="16"/>
              </w:rPr>
            </w:pPr>
            <w:r w:rsidRPr="00566498">
              <w:rPr>
                <w:rFonts w:eastAsia="Gotham"/>
                <w:color w:val="181717"/>
                <w:sz w:val="16"/>
                <w:szCs w:val="16"/>
              </w:rPr>
              <w:t>4.2.1</w:t>
            </w:r>
          </w:p>
        </w:tc>
        <w:tc>
          <w:tcPr>
            <w:tcW w:w="1302" w:type="dxa"/>
            <w:tcBorders>
              <w:top w:val="single" w:sz="2" w:space="0" w:color="C9C9C9"/>
              <w:left w:val="nil"/>
              <w:bottom w:val="single" w:sz="2" w:space="0" w:color="181717"/>
              <w:right w:val="nil"/>
            </w:tcBorders>
          </w:tcPr>
          <w:p w14:paraId="5E90AB2E" w14:textId="7DEF409B" w:rsidR="009D4C58" w:rsidRPr="00566498" w:rsidRDefault="009D4C58" w:rsidP="00DE0DC6">
            <w:pPr>
              <w:spacing w:after="0"/>
              <w:ind w:left="219"/>
              <w:rPr>
                <w:sz w:val="16"/>
                <w:szCs w:val="16"/>
              </w:rPr>
            </w:pPr>
            <w:r w:rsidRPr="00566498">
              <w:rPr>
                <w:rFonts w:eastAsia="Gotham"/>
                <w:color w:val="181717"/>
                <w:sz w:val="16"/>
                <w:szCs w:val="16"/>
              </w:rPr>
              <w:t>(92)</w:t>
            </w:r>
          </w:p>
        </w:tc>
        <w:tc>
          <w:tcPr>
            <w:tcW w:w="758" w:type="dxa"/>
            <w:tcBorders>
              <w:top w:val="single" w:sz="2" w:space="0" w:color="C9C9C9"/>
              <w:left w:val="nil"/>
              <w:bottom w:val="single" w:sz="2" w:space="0" w:color="181717"/>
              <w:right w:val="nil"/>
            </w:tcBorders>
          </w:tcPr>
          <w:p w14:paraId="6F03EB7C" w14:textId="77777777" w:rsidR="009D4C58" w:rsidRPr="00566498" w:rsidRDefault="009D4C58" w:rsidP="00DE0DC6">
            <w:pPr>
              <w:spacing w:after="0"/>
              <w:ind w:right="42"/>
              <w:jc w:val="right"/>
              <w:rPr>
                <w:sz w:val="16"/>
                <w:szCs w:val="16"/>
              </w:rPr>
            </w:pPr>
            <w:r w:rsidRPr="00566498">
              <w:rPr>
                <w:rFonts w:eastAsia="Gotham"/>
                <w:color w:val="181717"/>
                <w:sz w:val="16"/>
                <w:szCs w:val="16"/>
              </w:rPr>
              <w:t xml:space="preserve"> - </w:t>
            </w:r>
          </w:p>
        </w:tc>
      </w:tr>
      <w:tr w:rsidR="009D4C58" w:rsidRPr="00566498" w14:paraId="0A8AD7BF" w14:textId="77777777" w:rsidTr="00DE0DC6">
        <w:trPr>
          <w:trHeight w:val="334"/>
        </w:trPr>
        <w:tc>
          <w:tcPr>
            <w:tcW w:w="6928" w:type="dxa"/>
            <w:tcBorders>
              <w:top w:val="single" w:sz="2" w:space="0" w:color="C9C9C9"/>
              <w:left w:val="nil"/>
              <w:bottom w:val="single" w:sz="2" w:space="0" w:color="C9C9C9"/>
              <w:right w:val="nil"/>
            </w:tcBorders>
          </w:tcPr>
          <w:p w14:paraId="06CA893F" w14:textId="77777777" w:rsidR="009D4C58" w:rsidRPr="00DE0DC6" w:rsidRDefault="009D4C58" w:rsidP="00DE0DC6">
            <w:pPr>
              <w:spacing w:after="0"/>
              <w:ind w:left="57"/>
              <w:rPr>
                <w:b/>
                <w:bCs/>
                <w:sz w:val="16"/>
                <w:szCs w:val="16"/>
              </w:rPr>
            </w:pPr>
            <w:r w:rsidRPr="00DE0DC6">
              <w:rPr>
                <w:rFonts w:eastAsia="Gotham"/>
                <w:b/>
                <w:bCs/>
                <w:color w:val="181717"/>
                <w:sz w:val="16"/>
                <w:szCs w:val="16"/>
              </w:rPr>
              <w:t>Total income from transactions</w:t>
            </w:r>
          </w:p>
        </w:tc>
        <w:tc>
          <w:tcPr>
            <w:tcW w:w="1103" w:type="dxa"/>
            <w:tcBorders>
              <w:top w:val="single" w:sz="4" w:space="0" w:color="DBDCDE"/>
              <w:left w:val="nil"/>
              <w:bottom w:val="single" w:sz="4" w:space="0" w:color="DBDCDE"/>
              <w:right w:val="nil"/>
            </w:tcBorders>
          </w:tcPr>
          <w:p w14:paraId="22FFFD12" w14:textId="77777777" w:rsidR="009D4C58" w:rsidRPr="00566498" w:rsidRDefault="009D4C58" w:rsidP="00DE0DC6">
            <w:pPr>
              <w:spacing w:after="0"/>
              <w:rPr>
                <w:sz w:val="16"/>
                <w:szCs w:val="16"/>
              </w:rPr>
            </w:pPr>
          </w:p>
        </w:tc>
        <w:tc>
          <w:tcPr>
            <w:tcW w:w="1302" w:type="dxa"/>
            <w:tcBorders>
              <w:top w:val="single" w:sz="2" w:space="0" w:color="181717"/>
              <w:left w:val="nil"/>
              <w:bottom w:val="single" w:sz="2" w:space="0" w:color="C9C9C9"/>
              <w:right w:val="nil"/>
            </w:tcBorders>
          </w:tcPr>
          <w:p w14:paraId="519C6472" w14:textId="77777777" w:rsidR="009D4C58" w:rsidRPr="00566498" w:rsidRDefault="009D4C58" w:rsidP="00DE0DC6">
            <w:pPr>
              <w:spacing w:after="0"/>
              <w:ind w:left="123"/>
              <w:rPr>
                <w:sz w:val="16"/>
                <w:szCs w:val="16"/>
              </w:rPr>
            </w:pPr>
            <w:r w:rsidRPr="00566498">
              <w:rPr>
                <w:rFonts w:eastAsia="Gotham"/>
                <w:color w:val="181717"/>
                <w:sz w:val="16"/>
                <w:szCs w:val="16"/>
              </w:rPr>
              <w:t xml:space="preserve"> 9,346 </w:t>
            </w:r>
          </w:p>
        </w:tc>
        <w:tc>
          <w:tcPr>
            <w:tcW w:w="758" w:type="dxa"/>
            <w:tcBorders>
              <w:top w:val="single" w:sz="2" w:space="0" w:color="181717"/>
              <w:left w:val="nil"/>
              <w:bottom w:val="single" w:sz="2" w:space="0" w:color="C9C9C9"/>
              <w:right w:val="nil"/>
            </w:tcBorders>
          </w:tcPr>
          <w:p w14:paraId="77C63922" w14:textId="77777777" w:rsidR="009D4C58" w:rsidRPr="00566498" w:rsidRDefault="009D4C58" w:rsidP="00DE0DC6">
            <w:pPr>
              <w:spacing w:after="0"/>
              <w:ind w:right="42"/>
              <w:jc w:val="right"/>
              <w:rPr>
                <w:sz w:val="16"/>
                <w:szCs w:val="16"/>
              </w:rPr>
            </w:pPr>
            <w:r w:rsidRPr="00566498">
              <w:rPr>
                <w:rFonts w:eastAsia="Gotham"/>
                <w:color w:val="181717"/>
                <w:sz w:val="16"/>
                <w:szCs w:val="16"/>
              </w:rPr>
              <w:t xml:space="preserve"> - </w:t>
            </w:r>
          </w:p>
        </w:tc>
      </w:tr>
      <w:tr w:rsidR="009D4C58" w:rsidRPr="00566498" w14:paraId="5048EC1C" w14:textId="77777777" w:rsidTr="00DE0DC6">
        <w:trPr>
          <w:trHeight w:val="221"/>
        </w:trPr>
        <w:tc>
          <w:tcPr>
            <w:tcW w:w="6928" w:type="dxa"/>
            <w:tcBorders>
              <w:top w:val="single" w:sz="2" w:space="0" w:color="C9C9C9"/>
              <w:left w:val="nil"/>
              <w:bottom w:val="single" w:sz="2" w:space="0" w:color="C9C9C9"/>
              <w:right w:val="nil"/>
            </w:tcBorders>
          </w:tcPr>
          <w:p w14:paraId="0B8380BF" w14:textId="77777777" w:rsidR="009D4C58" w:rsidRPr="00DE0DC6" w:rsidRDefault="009D4C58" w:rsidP="00DE0DC6">
            <w:pPr>
              <w:spacing w:after="0"/>
              <w:ind w:left="57"/>
              <w:rPr>
                <w:b/>
                <w:bCs/>
                <w:sz w:val="16"/>
                <w:szCs w:val="16"/>
              </w:rPr>
            </w:pPr>
            <w:r w:rsidRPr="00DE0DC6">
              <w:rPr>
                <w:rFonts w:eastAsia="Gotham"/>
                <w:b/>
                <w:bCs/>
                <w:color w:val="181717"/>
                <w:sz w:val="16"/>
                <w:szCs w:val="16"/>
              </w:rPr>
              <w:t>Expenses from transactions</w:t>
            </w:r>
          </w:p>
        </w:tc>
        <w:tc>
          <w:tcPr>
            <w:tcW w:w="1103" w:type="dxa"/>
            <w:tcBorders>
              <w:top w:val="single" w:sz="4" w:space="0" w:color="DBDCDE"/>
              <w:left w:val="nil"/>
              <w:bottom w:val="single" w:sz="4" w:space="0" w:color="DBDCDE"/>
              <w:right w:val="nil"/>
            </w:tcBorders>
          </w:tcPr>
          <w:p w14:paraId="4EEEE85E" w14:textId="77777777" w:rsidR="009D4C58" w:rsidRPr="00566498" w:rsidRDefault="009D4C58" w:rsidP="00DE0DC6">
            <w:pPr>
              <w:spacing w:after="0"/>
              <w:rPr>
                <w:sz w:val="16"/>
                <w:szCs w:val="16"/>
              </w:rPr>
            </w:pPr>
          </w:p>
        </w:tc>
        <w:tc>
          <w:tcPr>
            <w:tcW w:w="1302" w:type="dxa"/>
            <w:tcBorders>
              <w:top w:val="single" w:sz="2" w:space="0" w:color="C9C9C9"/>
              <w:left w:val="nil"/>
              <w:bottom w:val="single" w:sz="2" w:space="0" w:color="C9C9C9"/>
              <w:right w:val="nil"/>
            </w:tcBorders>
          </w:tcPr>
          <w:p w14:paraId="3E5534D7" w14:textId="77777777" w:rsidR="009D4C58" w:rsidRPr="00566498" w:rsidRDefault="009D4C58" w:rsidP="00DE0DC6">
            <w:pPr>
              <w:spacing w:after="0"/>
              <w:rPr>
                <w:sz w:val="16"/>
                <w:szCs w:val="16"/>
              </w:rPr>
            </w:pPr>
          </w:p>
        </w:tc>
        <w:tc>
          <w:tcPr>
            <w:tcW w:w="758" w:type="dxa"/>
            <w:tcBorders>
              <w:top w:val="single" w:sz="2" w:space="0" w:color="C9C9C9"/>
              <w:left w:val="nil"/>
              <w:bottom w:val="single" w:sz="2" w:space="0" w:color="C9C9C9"/>
              <w:right w:val="nil"/>
            </w:tcBorders>
          </w:tcPr>
          <w:p w14:paraId="65D8FC03" w14:textId="77777777" w:rsidR="009D4C58" w:rsidRPr="00566498" w:rsidRDefault="009D4C58" w:rsidP="00DE0DC6">
            <w:pPr>
              <w:spacing w:after="0"/>
              <w:rPr>
                <w:sz w:val="16"/>
                <w:szCs w:val="16"/>
              </w:rPr>
            </w:pPr>
          </w:p>
        </w:tc>
      </w:tr>
      <w:tr w:rsidR="009D4C58" w:rsidRPr="00566498" w14:paraId="76227963" w14:textId="77777777" w:rsidTr="00DE0DC6">
        <w:trPr>
          <w:trHeight w:val="221"/>
        </w:trPr>
        <w:tc>
          <w:tcPr>
            <w:tcW w:w="6928" w:type="dxa"/>
            <w:tcBorders>
              <w:top w:val="single" w:sz="2" w:space="0" w:color="C9C9C9"/>
              <w:left w:val="nil"/>
              <w:bottom w:val="single" w:sz="2" w:space="0" w:color="C9C9C9"/>
              <w:right w:val="nil"/>
            </w:tcBorders>
          </w:tcPr>
          <w:p w14:paraId="1896D307" w14:textId="77777777" w:rsidR="009D4C58" w:rsidRPr="00566498" w:rsidRDefault="009D4C58" w:rsidP="00DE0DC6">
            <w:pPr>
              <w:spacing w:after="0"/>
              <w:ind w:left="57"/>
              <w:rPr>
                <w:sz w:val="16"/>
                <w:szCs w:val="16"/>
              </w:rPr>
            </w:pPr>
            <w:r w:rsidRPr="00566498">
              <w:rPr>
                <w:rFonts w:eastAsia="Gotham"/>
                <w:color w:val="181717"/>
                <w:sz w:val="16"/>
                <w:szCs w:val="16"/>
              </w:rPr>
              <w:t>Portable long service benefits expense</w:t>
            </w:r>
          </w:p>
        </w:tc>
        <w:tc>
          <w:tcPr>
            <w:tcW w:w="1103" w:type="dxa"/>
            <w:tcBorders>
              <w:top w:val="single" w:sz="4" w:space="0" w:color="DBDCDE"/>
              <w:left w:val="nil"/>
              <w:bottom w:val="single" w:sz="4" w:space="0" w:color="DBDCDE"/>
              <w:right w:val="nil"/>
            </w:tcBorders>
          </w:tcPr>
          <w:p w14:paraId="6D2A79C0" w14:textId="77777777" w:rsidR="009D4C58" w:rsidRPr="00566498" w:rsidRDefault="009D4C58" w:rsidP="00DE0DC6">
            <w:pPr>
              <w:spacing w:after="0"/>
              <w:ind w:left="65"/>
              <w:rPr>
                <w:sz w:val="16"/>
                <w:szCs w:val="16"/>
              </w:rPr>
            </w:pPr>
            <w:r w:rsidRPr="00566498">
              <w:rPr>
                <w:rFonts w:eastAsia="Gotham"/>
                <w:color w:val="181717"/>
                <w:sz w:val="16"/>
                <w:szCs w:val="16"/>
              </w:rPr>
              <w:t>3.4.1</w:t>
            </w:r>
          </w:p>
        </w:tc>
        <w:tc>
          <w:tcPr>
            <w:tcW w:w="1302" w:type="dxa"/>
            <w:tcBorders>
              <w:top w:val="single" w:sz="2" w:space="0" w:color="C9C9C9"/>
              <w:left w:val="nil"/>
              <w:bottom w:val="single" w:sz="2" w:space="0" w:color="C9C9C9"/>
              <w:right w:val="nil"/>
            </w:tcBorders>
          </w:tcPr>
          <w:p w14:paraId="118D9C29" w14:textId="77777777" w:rsidR="009D4C58" w:rsidRPr="00566498" w:rsidRDefault="009D4C58" w:rsidP="00DE0DC6">
            <w:pPr>
              <w:spacing w:after="0"/>
              <w:ind w:left="132"/>
              <w:rPr>
                <w:sz w:val="16"/>
                <w:szCs w:val="16"/>
              </w:rPr>
            </w:pPr>
            <w:r w:rsidRPr="00566498">
              <w:rPr>
                <w:rFonts w:eastAsia="Gotham"/>
                <w:color w:val="181717"/>
                <w:sz w:val="16"/>
                <w:szCs w:val="16"/>
              </w:rPr>
              <w:t xml:space="preserve"> 6,595 </w:t>
            </w:r>
          </w:p>
        </w:tc>
        <w:tc>
          <w:tcPr>
            <w:tcW w:w="758" w:type="dxa"/>
            <w:tcBorders>
              <w:top w:val="single" w:sz="2" w:space="0" w:color="C9C9C9"/>
              <w:left w:val="nil"/>
              <w:bottom w:val="single" w:sz="2" w:space="0" w:color="C9C9C9"/>
              <w:right w:val="nil"/>
            </w:tcBorders>
          </w:tcPr>
          <w:p w14:paraId="00AC8978" w14:textId="77777777" w:rsidR="009D4C58" w:rsidRPr="00566498" w:rsidRDefault="009D4C58" w:rsidP="00DE0DC6">
            <w:pPr>
              <w:spacing w:after="0"/>
              <w:ind w:right="42"/>
              <w:jc w:val="right"/>
              <w:rPr>
                <w:sz w:val="16"/>
                <w:szCs w:val="16"/>
              </w:rPr>
            </w:pPr>
            <w:r w:rsidRPr="00566498">
              <w:rPr>
                <w:rFonts w:eastAsia="Gotham"/>
                <w:color w:val="181717"/>
                <w:sz w:val="16"/>
                <w:szCs w:val="16"/>
              </w:rPr>
              <w:t xml:space="preserve"> - </w:t>
            </w:r>
          </w:p>
        </w:tc>
      </w:tr>
      <w:tr w:rsidR="009D4C58" w:rsidRPr="00566498" w14:paraId="124BBF88" w14:textId="77777777" w:rsidTr="00DE0DC6">
        <w:trPr>
          <w:trHeight w:val="221"/>
        </w:trPr>
        <w:tc>
          <w:tcPr>
            <w:tcW w:w="6928" w:type="dxa"/>
            <w:tcBorders>
              <w:top w:val="single" w:sz="2" w:space="0" w:color="C9C9C9"/>
              <w:left w:val="nil"/>
              <w:bottom w:val="single" w:sz="2" w:space="0" w:color="C9C9C9"/>
              <w:right w:val="nil"/>
            </w:tcBorders>
          </w:tcPr>
          <w:p w14:paraId="2397BF08" w14:textId="77777777" w:rsidR="009D4C58" w:rsidRPr="00566498" w:rsidRDefault="009D4C58" w:rsidP="00DE0DC6">
            <w:pPr>
              <w:spacing w:after="0"/>
              <w:ind w:left="57"/>
              <w:rPr>
                <w:sz w:val="16"/>
                <w:szCs w:val="16"/>
              </w:rPr>
            </w:pPr>
            <w:r w:rsidRPr="00566498">
              <w:rPr>
                <w:rFonts w:eastAsia="Gotham"/>
                <w:color w:val="181717"/>
                <w:sz w:val="16"/>
                <w:szCs w:val="16"/>
              </w:rPr>
              <w:t>Administration expenses</w:t>
            </w:r>
          </w:p>
        </w:tc>
        <w:tc>
          <w:tcPr>
            <w:tcW w:w="1103" w:type="dxa"/>
            <w:tcBorders>
              <w:top w:val="single" w:sz="4" w:space="0" w:color="DBDCDE"/>
              <w:left w:val="nil"/>
              <w:bottom w:val="single" w:sz="4" w:space="0" w:color="DBDCDE"/>
              <w:right w:val="nil"/>
            </w:tcBorders>
          </w:tcPr>
          <w:p w14:paraId="0F8862DC" w14:textId="77777777" w:rsidR="009D4C58" w:rsidRPr="00566498" w:rsidRDefault="009D4C58" w:rsidP="00DE0DC6">
            <w:pPr>
              <w:spacing w:after="0"/>
              <w:rPr>
                <w:sz w:val="16"/>
                <w:szCs w:val="16"/>
              </w:rPr>
            </w:pPr>
          </w:p>
        </w:tc>
        <w:tc>
          <w:tcPr>
            <w:tcW w:w="1302" w:type="dxa"/>
            <w:tcBorders>
              <w:top w:val="single" w:sz="2" w:space="0" w:color="C9C9C9"/>
              <w:left w:val="nil"/>
              <w:bottom w:val="single" w:sz="2" w:space="0" w:color="181717"/>
              <w:right w:val="nil"/>
            </w:tcBorders>
          </w:tcPr>
          <w:p w14:paraId="7E455A4D" w14:textId="77777777" w:rsidR="009D4C58" w:rsidRPr="00566498" w:rsidRDefault="009D4C58" w:rsidP="00DE0DC6">
            <w:pPr>
              <w:spacing w:after="0"/>
              <w:ind w:left="298"/>
              <w:rPr>
                <w:sz w:val="16"/>
                <w:szCs w:val="16"/>
              </w:rPr>
            </w:pPr>
            <w:r w:rsidRPr="00566498">
              <w:rPr>
                <w:rFonts w:eastAsia="Gotham"/>
                <w:color w:val="181717"/>
                <w:sz w:val="16"/>
                <w:szCs w:val="16"/>
              </w:rPr>
              <w:t xml:space="preserve"> 571 </w:t>
            </w:r>
          </w:p>
        </w:tc>
        <w:tc>
          <w:tcPr>
            <w:tcW w:w="758" w:type="dxa"/>
            <w:tcBorders>
              <w:top w:val="single" w:sz="2" w:space="0" w:color="C9C9C9"/>
              <w:left w:val="nil"/>
              <w:bottom w:val="single" w:sz="2" w:space="0" w:color="181717"/>
              <w:right w:val="nil"/>
            </w:tcBorders>
          </w:tcPr>
          <w:p w14:paraId="45A627A5" w14:textId="77777777" w:rsidR="009D4C58" w:rsidRPr="00566498" w:rsidRDefault="009D4C58" w:rsidP="00DE0DC6">
            <w:pPr>
              <w:spacing w:after="0"/>
              <w:ind w:right="42"/>
              <w:jc w:val="right"/>
              <w:rPr>
                <w:sz w:val="16"/>
                <w:szCs w:val="16"/>
              </w:rPr>
            </w:pPr>
            <w:r w:rsidRPr="00566498">
              <w:rPr>
                <w:rFonts w:eastAsia="Gotham"/>
                <w:color w:val="181717"/>
                <w:sz w:val="16"/>
                <w:szCs w:val="16"/>
              </w:rPr>
              <w:t xml:space="preserve"> - </w:t>
            </w:r>
          </w:p>
        </w:tc>
      </w:tr>
      <w:tr w:rsidR="009D4C58" w:rsidRPr="00566498" w14:paraId="23CB7B1E" w14:textId="77777777" w:rsidTr="00DE0DC6">
        <w:trPr>
          <w:trHeight w:val="334"/>
        </w:trPr>
        <w:tc>
          <w:tcPr>
            <w:tcW w:w="6928" w:type="dxa"/>
            <w:tcBorders>
              <w:top w:val="single" w:sz="2" w:space="0" w:color="C9C9C9"/>
              <w:left w:val="nil"/>
              <w:bottom w:val="single" w:sz="2" w:space="0" w:color="C9C9C9"/>
              <w:right w:val="nil"/>
            </w:tcBorders>
          </w:tcPr>
          <w:p w14:paraId="7EFF8F08" w14:textId="77777777" w:rsidR="009D4C58" w:rsidRPr="00DE0DC6" w:rsidRDefault="009D4C58" w:rsidP="00DE0DC6">
            <w:pPr>
              <w:spacing w:after="0"/>
              <w:ind w:left="57"/>
              <w:rPr>
                <w:b/>
                <w:bCs/>
                <w:sz w:val="16"/>
                <w:szCs w:val="16"/>
              </w:rPr>
            </w:pPr>
            <w:r w:rsidRPr="00DE0DC6">
              <w:rPr>
                <w:rFonts w:eastAsia="Gotham"/>
                <w:b/>
                <w:bCs/>
                <w:color w:val="181717"/>
                <w:sz w:val="16"/>
                <w:szCs w:val="16"/>
              </w:rPr>
              <w:t>Total expenses from transactions</w:t>
            </w:r>
          </w:p>
        </w:tc>
        <w:tc>
          <w:tcPr>
            <w:tcW w:w="1103" w:type="dxa"/>
            <w:tcBorders>
              <w:top w:val="single" w:sz="4" w:space="0" w:color="DBDCDE"/>
              <w:left w:val="nil"/>
              <w:bottom w:val="single" w:sz="4" w:space="0" w:color="DBDCDE"/>
              <w:right w:val="nil"/>
            </w:tcBorders>
          </w:tcPr>
          <w:p w14:paraId="2D1F22D0" w14:textId="77777777" w:rsidR="009D4C58" w:rsidRPr="00566498" w:rsidRDefault="009D4C58" w:rsidP="00DE0DC6">
            <w:pPr>
              <w:spacing w:after="0"/>
              <w:rPr>
                <w:sz w:val="16"/>
                <w:szCs w:val="16"/>
              </w:rPr>
            </w:pPr>
          </w:p>
        </w:tc>
        <w:tc>
          <w:tcPr>
            <w:tcW w:w="1302" w:type="dxa"/>
            <w:tcBorders>
              <w:top w:val="single" w:sz="2" w:space="0" w:color="181717"/>
              <w:left w:val="nil"/>
              <w:bottom w:val="single" w:sz="2" w:space="0" w:color="181717"/>
              <w:right w:val="nil"/>
            </w:tcBorders>
          </w:tcPr>
          <w:p w14:paraId="1E87579D" w14:textId="77777777" w:rsidR="009D4C58" w:rsidRPr="00566498" w:rsidRDefault="009D4C58" w:rsidP="00DE0DC6">
            <w:pPr>
              <w:spacing w:after="0"/>
              <w:ind w:left="192"/>
              <w:rPr>
                <w:sz w:val="16"/>
                <w:szCs w:val="16"/>
              </w:rPr>
            </w:pPr>
            <w:r w:rsidRPr="00566498">
              <w:rPr>
                <w:rFonts w:eastAsia="Gotham"/>
                <w:color w:val="181717"/>
                <w:sz w:val="16"/>
                <w:szCs w:val="16"/>
              </w:rPr>
              <w:t xml:space="preserve"> 7,166 </w:t>
            </w:r>
          </w:p>
        </w:tc>
        <w:tc>
          <w:tcPr>
            <w:tcW w:w="758" w:type="dxa"/>
            <w:tcBorders>
              <w:top w:val="single" w:sz="2" w:space="0" w:color="181717"/>
              <w:left w:val="nil"/>
              <w:bottom w:val="single" w:sz="2" w:space="0" w:color="181717"/>
              <w:right w:val="nil"/>
            </w:tcBorders>
          </w:tcPr>
          <w:p w14:paraId="4938D18A" w14:textId="77777777" w:rsidR="009D4C58" w:rsidRPr="00566498" w:rsidRDefault="009D4C58" w:rsidP="00DE0DC6">
            <w:pPr>
              <w:spacing w:after="0"/>
              <w:ind w:right="42"/>
              <w:jc w:val="right"/>
              <w:rPr>
                <w:sz w:val="16"/>
                <w:szCs w:val="16"/>
              </w:rPr>
            </w:pPr>
            <w:r w:rsidRPr="00566498">
              <w:rPr>
                <w:rFonts w:eastAsia="Gotham"/>
                <w:color w:val="181717"/>
                <w:sz w:val="16"/>
                <w:szCs w:val="16"/>
              </w:rPr>
              <w:t xml:space="preserve"> - </w:t>
            </w:r>
          </w:p>
        </w:tc>
      </w:tr>
      <w:tr w:rsidR="009D4C58" w:rsidRPr="00566498" w14:paraId="559D89DA" w14:textId="77777777" w:rsidTr="00DE0DC6">
        <w:trPr>
          <w:trHeight w:val="221"/>
        </w:trPr>
        <w:tc>
          <w:tcPr>
            <w:tcW w:w="6928" w:type="dxa"/>
            <w:tcBorders>
              <w:top w:val="single" w:sz="2" w:space="0" w:color="C9C9C9"/>
              <w:left w:val="nil"/>
              <w:bottom w:val="single" w:sz="2" w:space="0" w:color="C9C9C9"/>
              <w:right w:val="nil"/>
            </w:tcBorders>
          </w:tcPr>
          <w:p w14:paraId="503EFB86" w14:textId="77777777" w:rsidR="009D4C58" w:rsidRPr="00DE0DC6" w:rsidRDefault="009D4C58" w:rsidP="00DE0DC6">
            <w:pPr>
              <w:spacing w:after="0"/>
              <w:ind w:left="57"/>
              <w:rPr>
                <w:b/>
                <w:bCs/>
                <w:sz w:val="16"/>
                <w:szCs w:val="16"/>
              </w:rPr>
            </w:pPr>
            <w:r w:rsidRPr="00DE0DC6">
              <w:rPr>
                <w:rFonts w:eastAsia="Gotham"/>
                <w:b/>
                <w:bCs/>
                <w:color w:val="181717"/>
                <w:sz w:val="16"/>
                <w:szCs w:val="16"/>
              </w:rPr>
              <w:t>Net result from transactions (net operating balances)</w:t>
            </w:r>
          </w:p>
        </w:tc>
        <w:tc>
          <w:tcPr>
            <w:tcW w:w="1103" w:type="dxa"/>
            <w:tcBorders>
              <w:top w:val="single" w:sz="4" w:space="0" w:color="DBDCDE"/>
              <w:left w:val="nil"/>
              <w:bottom w:val="single" w:sz="4" w:space="0" w:color="DBDCDE"/>
              <w:right w:val="nil"/>
            </w:tcBorders>
          </w:tcPr>
          <w:p w14:paraId="1B44246A" w14:textId="77777777" w:rsidR="009D4C58" w:rsidRPr="00566498" w:rsidRDefault="009D4C58" w:rsidP="00DE0DC6">
            <w:pPr>
              <w:spacing w:after="0"/>
              <w:rPr>
                <w:sz w:val="16"/>
                <w:szCs w:val="16"/>
              </w:rPr>
            </w:pPr>
          </w:p>
        </w:tc>
        <w:tc>
          <w:tcPr>
            <w:tcW w:w="1302" w:type="dxa"/>
            <w:tcBorders>
              <w:top w:val="single" w:sz="2" w:space="0" w:color="181717"/>
              <w:left w:val="nil"/>
              <w:bottom w:val="single" w:sz="2" w:space="0" w:color="181717"/>
              <w:right w:val="nil"/>
            </w:tcBorders>
          </w:tcPr>
          <w:p w14:paraId="2035BD18" w14:textId="77777777" w:rsidR="009D4C58" w:rsidRPr="00566498" w:rsidRDefault="009D4C58" w:rsidP="00DE0DC6">
            <w:pPr>
              <w:spacing w:after="0"/>
              <w:ind w:left="169"/>
              <w:rPr>
                <w:sz w:val="16"/>
                <w:szCs w:val="16"/>
              </w:rPr>
            </w:pPr>
            <w:r w:rsidRPr="00566498">
              <w:rPr>
                <w:rFonts w:eastAsia="Gotham"/>
                <w:color w:val="181717"/>
                <w:sz w:val="16"/>
                <w:szCs w:val="16"/>
              </w:rPr>
              <w:t xml:space="preserve"> 2,180 </w:t>
            </w:r>
          </w:p>
        </w:tc>
        <w:tc>
          <w:tcPr>
            <w:tcW w:w="758" w:type="dxa"/>
            <w:tcBorders>
              <w:top w:val="single" w:sz="2" w:space="0" w:color="181717"/>
              <w:left w:val="nil"/>
              <w:bottom w:val="single" w:sz="2" w:space="0" w:color="181717"/>
              <w:right w:val="nil"/>
            </w:tcBorders>
          </w:tcPr>
          <w:p w14:paraId="48A3F93E" w14:textId="77777777" w:rsidR="009D4C58" w:rsidRPr="00566498" w:rsidRDefault="009D4C58" w:rsidP="00DE0DC6">
            <w:pPr>
              <w:spacing w:after="0"/>
              <w:ind w:right="42"/>
              <w:jc w:val="right"/>
              <w:rPr>
                <w:sz w:val="16"/>
                <w:szCs w:val="16"/>
              </w:rPr>
            </w:pPr>
            <w:r w:rsidRPr="00566498">
              <w:rPr>
                <w:rFonts w:eastAsia="Gotham"/>
                <w:color w:val="181717"/>
                <w:sz w:val="16"/>
                <w:szCs w:val="16"/>
              </w:rPr>
              <w:t xml:space="preserve"> - </w:t>
            </w:r>
          </w:p>
        </w:tc>
      </w:tr>
      <w:tr w:rsidR="009D4C58" w:rsidRPr="00566498" w14:paraId="2C6C0257" w14:textId="77777777" w:rsidTr="00DE0DC6">
        <w:trPr>
          <w:trHeight w:val="221"/>
        </w:trPr>
        <w:tc>
          <w:tcPr>
            <w:tcW w:w="6928" w:type="dxa"/>
            <w:tcBorders>
              <w:top w:val="single" w:sz="2" w:space="0" w:color="C9C9C9"/>
              <w:left w:val="nil"/>
              <w:bottom w:val="single" w:sz="2" w:space="0" w:color="C9C9C9"/>
              <w:right w:val="nil"/>
            </w:tcBorders>
          </w:tcPr>
          <w:p w14:paraId="17BE513B" w14:textId="77777777" w:rsidR="009D4C58" w:rsidRPr="00DE0DC6" w:rsidRDefault="009D4C58" w:rsidP="00DE0DC6">
            <w:pPr>
              <w:spacing w:after="0"/>
              <w:ind w:left="57"/>
              <w:rPr>
                <w:b/>
                <w:bCs/>
                <w:sz w:val="16"/>
                <w:szCs w:val="16"/>
              </w:rPr>
            </w:pPr>
            <w:r w:rsidRPr="00DE0DC6">
              <w:rPr>
                <w:rFonts w:eastAsia="Gotham"/>
                <w:b/>
                <w:bCs/>
                <w:color w:val="181717"/>
                <w:sz w:val="16"/>
                <w:szCs w:val="16"/>
              </w:rPr>
              <w:t>Net result</w:t>
            </w:r>
          </w:p>
        </w:tc>
        <w:tc>
          <w:tcPr>
            <w:tcW w:w="1103" w:type="dxa"/>
            <w:tcBorders>
              <w:top w:val="single" w:sz="4" w:space="0" w:color="DBDCDE"/>
              <w:left w:val="nil"/>
              <w:bottom w:val="single" w:sz="4" w:space="0" w:color="DBDCDE"/>
              <w:right w:val="nil"/>
            </w:tcBorders>
          </w:tcPr>
          <w:p w14:paraId="7B3F0086" w14:textId="77777777" w:rsidR="009D4C58" w:rsidRPr="00566498" w:rsidRDefault="009D4C58" w:rsidP="00DE0DC6">
            <w:pPr>
              <w:spacing w:after="0"/>
              <w:rPr>
                <w:sz w:val="16"/>
                <w:szCs w:val="16"/>
              </w:rPr>
            </w:pPr>
          </w:p>
        </w:tc>
        <w:tc>
          <w:tcPr>
            <w:tcW w:w="1302" w:type="dxa"/>
            <w:tcBorders>
              <w:top w:val="single" w:sz="2" w:space="0" w:color="181717"/>
              <w:left w:val="nil"/>
              <w:bottom w:val="single" w:sz="2" w:space="0" w:color="181717"/>
              <w:right w:val="nil"/>
            </w:tcBorders>
          </w:tcPr>
          <w:p w14:paraId="3B040872" w14:textId="77777777" w:rsidR="009D4C58" w:rsidRPr="00566498" w:rsidRDefault="009D4C58" w:rsidP="00DE0DC6">
            <w:pPr>
              <w:spacing w:after="0"/>
              <w:ind w:left="169"/>
              <w:rPr>
                <w:sz w:val="16"/>
                <w:szCs w:val="16"/>
              </w:rPr>
            </w:pPr>
            <w:r w:rsidRPr="00566498">
              <w:rPr>
                <w:rFonts w:eastAsia="Gotham"/>
                <w:color w:val="181717"/>
                <w:sz w:val="16"/>
                <w:szCs w:val="16"/>
              </w:rPr>
              <w:t xml:space="preserve"> 2,180 </w:t>
            </w:r>
          </w:p>
        </w:tc>
        <w:tc>
          <w:tcPr>
            <w:tcW w:w="758" w:type="dxa"/>
            <w:tcBorders>
              <w:top w:val="single" w:sz="2" w:space="0" w:color="181717"/>
              <w:left w:val="nil"/>
              <w:bottom w:val="single" w:sz="2" w:space="0" w:color="181717"/>
              <w:right w:val="nil"/>
            </w:tcBorders>
          </w:tcPr>
          <w:p w14:paraId="24C4C952" w14:textId="77777777" w:rsidR="009D4C58" w:rsidRPr="00566498" w:rsidRDefault="009D4C58" w:rsidP="00DE0DC6">
            <w:pPr>
              <w:spacing w:after="0"/>
              <w:ind w:right="42"/>
              <w:jc w:val="right"/>
              <w:rPr>
                <w:sz w:val="16"/>
                <w:szCs w:val="16"/>
              </w:rPr>
            </w:pPr>
            <w:r w:rsidRPr="00566498">
              <w:rPr>
                <w:rFonts w:eastAsia="Gotham"/>
                <w:color w:val="181717"/>
                <w:sz w:val="16"/>
                <w:szCs w:val="16"/>
              </w:rPr>
              <w:t xml:space="preserve"> - </w:t>
            </w:r>
          </w:p>
        </w:tc>
      </w:tr>
      <w:tr w:rsidR="009D4C58" w:rsidRPr="00566498" w14:paraId="65A240DD" w14:textId="77777777" w:rsidTr="00DE0DC6">
        <w:trPr>
          <w:trHeight w:val="221"/>
        </w:trPr>
        <w:tc>
          <w:tcPr>
            <w:tcW w:w="6928" w:type="dxa"/>
            <w:tcBorders>
              <w:top w:val="single" w:sz="2" w:space="0" w:color="C9C9C9"/>
              <w:left w:val="nil"/>
              <w:bottom w:val="nil"/>
              <w:right w:val="nil"/>
            </w:tcBorders>
          </w:tcPr>
          <w:p w14:paraId="46A29C3F" w14:textId="77777777" w:rsidR="009D4C58" w:rsidRPr="00DE0DC6" w:rsidRDefault="009D4C58" w:rsidP="00DE0DC6">
            <w:pPr>
              <w:spacing w:after="0"/>
              <w:ind w:left="57"/>
              <w:rPr>
                <w:b/>
                <w:bCs/>
                <w:sz w:val="16"/>
                <w:szCs w:val="16"/>
              </w:rPr>
            </w:pPr>
            <w:r w:rsidRPr="00DE0DC6">
              <w:rPr>
                <w:rFonts w:eastAsia="Gotham"/>
                <w:b/>
                <w:bCs/>
                <w:color w:val="181717"/>
                <w:sz w:val="16"/>
                <w:szCs w:val="16"/>
              </w:rPr>
              <w:t>Comprehensive result</w:t>
            </w:r>
          </w:p>
        </w:tc>
        <w:tc>
          <w:tcPr>
            <w:tcW w:w="1103" w:type="dxa"/>
            <w:tcBorders>
              <w:top w:val="single" w:sz="4" w:space="0" w:color="DBDCDE"/>
              <w:left w:val="nil"/>
              <w:bottom w:val="nil"/>
              <w:right w:val="nil"/>
            </w:tcBorders>
          </w:tcPr>
          <w:p w14:paraId="6750F227" w14:textId="77777777" w:rsidR="009D4C58" w:rsidRPr="00566498" w:rsidRDefault="009D4C58" w:rsidP="00DE0DC6">
            <w:pPr>
              <w:spacing w:after="0"/>
              <w:rPr>
                <w:sz w:val="16"/>
                <w:szCs w:val="16"/>
              </w:rPr>
            </w:pPr>
          </w:p>
        </w:tc>
        <w:tc>
          <w:tcPr>
            <w:tcW w:w="1302" w:type="dxa"/>
            <w:tcBorders>
              <w:top w:val="single" w:sz="2" w:space="0" w:color="181717"/>
              <w:left w:val="nil"/>
              <w:bottom w:val="single" w:sz="2" w:space="0" w:color="181717"/>
              <w:right w:val="nil"/>
            </w:tcBorders>
          </w:tcPr>
          <w:p w14:paraId="2766B722" w14:textId="77777777" w:rsidR="009D4C58" w:rsidRPr="00566498" w:rsidRDefault="009D4C58" w:rsidP="00DE0DC6">
            <w:pPr>
              <w:spacing w:after="0"/>
              <w:ind w:left="169"/>
              <w:rPr>
                <w:sz w:val="16"/>
                <w:szCs w:val="16"/>
              </w:rPr>
            </w:pPr>
            <w:r w:rsidRPr="00566498">
              <w:rPr>
                <w:rFonts w:eastAsia="Gotham"/>
                <w:color w:val="181717"/>
                <w:sz w:val="16"/>
                <w:szCs w:val="16"/>
              </w:rPr>
              <w:t xml:space="preserve"> 2,180 </w:t>
            </w:r>
          </w:p>
        </w:tc>
        <w:tc>
          <w:tcPr>
            <w:tcW w:w="758" w:type="dxa"/>
            <w:tcBorders>
              <w:top w:val="single" w:sz="2" w:space="0" w:color="181717"/>
              <w:left w:val="nil"/>
              <w:bottom w:val="single" w:sz="2" w:space="0" w:color="181717"/>
              <w:right w:val="nil"/>
            </w:tcBorders>
          </w:tcPr>
          <w:p w14:paraId="2A8C5B96" w14:textId="77777777" w:rsidR="009D4C58" w:rsidRPr="00566498" w:rsidRDefault="009D4C58" w:rsidP="00DE0DC6">
            <w:pPr>
              <w:spacing w:after="0"/>
              <w:ind w:right="42"/>
              <w:jc w:val="right"/>
              <w:rPr>
                <w:sz w:val="16"/>
                <w:szCs w:val="16"/>
              </w:rPr>
            </w:pPr>
            <w:r w:rsidRPr="00566498">
              <w:rPr>
                <w:rFonts w:eastAsia="Gotham"/>
                <w:color w:val="181717"/>
                <w:sz w:val="16"/>
                <w:szCs w:val="16"/>
              </w:rPr>
              <w:t xml:space="preserve"> - </w:t>
            </w:r>
          </w:p>
        </w:tc>
      </w:tr>
    </w:tbl>
    <w:tbl>
      <w:tblPr>
        <w:tblStyle w:val="TableGrid0"/>
        <w:tblpPr w:vertAnchor="page" w:horzAnchor="page" w:tblpX="991" w:tblpY="6121"/>
        <w:tblOverlap w:val="never"/>
        <w:tblW w:w="8815" w:type="dxa"/>
        <w:tblInd w:w="0" w:type="dxa"/>
        <w:tblCellMar>
          <w:top w:w="28" w:type="dxa"/>
          <w:left w:w="5" w:type="dxa"/>
          <w:right w:w="71" w:type="dxa"/>
        </w:tblCellMar>
        <w:tblLook w:val="04A0" w:firstRow="1" w:lastRow="0" w:firstColumn="1" w:lastColumn="0" w:noHBand="0" w:noVBand="1"/>
      </w:tblPr>
      <w:tblGrid>
        <w:gridCol w:w="6097"/>
        <w:gridCol w:w="1046"/>
        <w:gridCol w:w="1672"/>
      </w:tblGrid>
      <w:tr w:rsidR="00DE0DC6" w:rsidRPr="00566498" w14:paraId="2B708EF1" w14:textId="77777777" w:rsidTr="00DE0DC6">
        <w:trPr>
          <w:trHeight w:val="171"/>
        </w:trPr>
        <w:tc>
          <w:tcPr>
            <w:tcW w:w="6097" w:type="dxa"/>
            <w:tcBorders>
              <w:top w:val="nil"/>
              <w:left w:val="nil"/>
              <w:bottom w:val="nil"/>
              <w:right w:val="nil"/>
            </w:tcBorders>
            <w:shd w:val="clear" w:color="auto" w:fill="EEF3D5"/>
          </w:tcPr>
          <w:p w14:paraId="573C0146" w14:textId="77777777" w:rsidR="00DE0DC6" w:rsidRPr="00DE0DC6" w:rsidRDefault="00DE0DC6" w:rsidP="00DE0DC6">
            <w:pPr>
              <w:spacing w:after="0"/>
              <w:ind w:left="52"/>
              <w:rPr>
                <w:b/>
                <w:bCs/>
                <w:sz w:val="16"/>
                <w:szCs w:val="16"/>
              </w:rPr>
            </w:pPr>
            <w:r w:rsidRPr="00DE0DC6">
              <w:rPr>
                <w:rFonts w:eastAsia="Gotham"/>
                <w:b/>
                <w:bCs/>
                <w:color w:val="181717"/>
                <w:sz w:val="16"/>
                <w:szCs w:val="16"/>
              </w:rPr>
              <w:t>9.2.2 Balance sheet</w:t>
            </w:r>
          </w:p>
        </w:tc>
        <w:tc>
          <w:tcPr>
            <w:tcW w:w="1046" w:type="dxa"/>
            <w:tcBorders>
              <w:top w:val="nil"/>
              <w:left w:val="nil"/>
              <w:bottom w:val="nil"/>
              <w:right w:val="nil"/>
            </w:tcBorders>
            <w:shd w:val="clear" w:color="auto" w:fill="EEF3D5"/>
          </w:tcPr>
          <w:p w14:paraId="3409D071" w14:textId="77777777" w:rsidR="00DE0DC6" w:rsidRPr="00566498" w:rsidRDefault="00DE0DC6" w:rsidP="00DE0DC6">
            <w:pPr>
              <w:rPr>
                <w:sz w:val="16"/>
                <w:szCs w:val="16"/>
              </w:rPr>
            </w:pPr>
          </w:p>
        </w:tc>
        <w:tc>
          <w:tcPr>
            <w:tcW w:w="1672" w:type="dxa"/>
            <w:tcBorders>
              <w:top w:val="nil"/>
              <w:left w:val="nil"/>
              <w:bottom w:val="nil"/>
              <w:right w:val="nil"/>
            </w:tcBorders>
            <w:shd w:val="clear" w:color="auto" w:fill="EEF3D5"/>
          </w:tcPr>
          <w:p w14:paraId="778E5C1C" w14:textId="77777777" w:rsidR="00DE0DC6" w:rsidRPr="00566498" w:rsidRDefault="00DE0DC6" w:rsidP="00DE0DC6">
            <w:pPr>
              <w:rPr>
                <w:sz w:val="16"/>
                <w:szCs w:val="16"/>
              </w:rPr>
            </w:pPr>
          </w:p>
        </w:tc>
      </w:tr>
      <w:tr w:rsidR="00DE0DC6" w:rsidRPr="00566498" w14:paraId="128414AD" w14:textId="77777777" w:rsidTr="00DE0DC6">
        <w:trPr>
          <w:trHeight w:val="343"/>
        </w:trPr>
        <w:tc>
          <w:tcPr>
            <w:tcW w:w="6097" w:type="dxa"/>
            <w:tcBorders>
              <w:top w:val="nil"/>
              <w:left w:val="nil"/>
              <w:bottom w:val="single" w:sz="2" w:space="0" w:color="C9C9C9"/>
              <w:right w:val="nil"/>
            </w:tcBorders>
          </w:tcPr>
          <w:p w14:paraId="18287544" w14:textId="77777777" w:rsidR="00DE0DC6" w:rsidRPr="00DE0DC6" w:rsidRDefault="00DE0DC6" w:rsidP="00DE0DC6">
            <w:pPr>
              <w:spacing w:after="0"/>
              <w:ind w:left="52"/>
              <w:rPr>
                <w:b/>
                <w:bCs/>
                <w:sz w:val="16"/>
                <w:szCs w:val="16"/>
              </w:rPr>
            </w:pPr>
            <w:r w:rsidRPr="00DE0DC6">
              <w:rPr>
                <w:rFonts w:eastAsia="Gotham"/>
                <w:b/>
                <w:bCs/>
                <w:color w:val="181717"/>
                <w:sz w:val="16"/>
                <w:szCs w:val="16"/>
              </w:rPr>
              <w:t>ASSETS</w:t>
            </w:r>
          </w:p>
          <w:p w14:paraId="632770A4" w14:textId="77777777" w:rsidR="00DE0DC6" w:rsidRPr="00DE0DC6" w:rsidRDefault="00DE0DC6" w:rsidP="00DE0DC6">
            <w:pPr>
              <w:spacing w:after="0"/>
              <w:ind w:left="52"/>
              <w:rPr>
                <w:b/>
                <w:bCs/>
                <w:sz w:val="16"/>
                <w:szCs w:val="16"/>
              </w:rPr>
            </w:pPr>
            <w:r w:rsidRPr="00DE0DC6">
              <w:rPr>
                <w:rFonts w:eastAsia="Gotham"/>
                <w:b/>
                <w:bCs/>
                <w:color w:val="181717"/>
                <w:sz w:val="16"/>
                <w:szCs w:val="16"/>
              </w:rPr>
              <w:t>Current assets</w:t>
            </w:r>
          </w:p>
        </w:tc>
        <w:tc>
          <w:tcPr>
            <w:tcW w:w="1046" w:type="dxa"/>
            <w:tcBorders>
              <w:top w:val="nil"/>
              <w:left w:val="nil"/>
              <w:bottom w:val="single" w:sz="2" w:space="0" w:color="C9C9C9"/>
              <w:right w:val="nil"/>
            </w:tcBorders>
          </w:tcPr>
          <w:p w14:paraId="7B193398" w14:textId="77777777" w:rsidR="00DE0DC6" w:rsidRPr="00566498" w:rsidRDefault="00DE0DC6" w:rsidP="00DE0DC6">
            <w:pPr>
              <w:spacing w:after="0"/>
              <w:rPr>
                <w:sz w:val="16"/>
                <w:szCs w:val="16"/>
              </w:rPr>
            </w:pPr>
          </w:p>
        </w:tc>
        <w:tc>
          <w:tcPr>
            <w:tcW w:w="1672" w:type="dxa"/>
            <w:tcBorders>
              <w:top w:val="nil"/>
              <w:left w:val="nil"/>
              <w:bottom w:val="single" w:sz="2" w:space="0" w:color="C9C9C9"/>
              <w:right w:val="nil"/>
            </w:tcBorders>
          </w:tcPr>
          <w:p w14:paraId="10DD3D44" w14:textId="77777777" w:rsidR="00DE0DC6" w:rsidRPr="00566498" w:rsidRDefault="00DE0DC6" w:rsidP="00DE0DC6">
            <w:pPr>
              <w:spacing w:after="0"/>
              <w:rPr>
                <w:sz w:val="16"/>
                <w:szCs w:val="16"/>
              </w:rPr>
            </w:pPr>
          </w:p>
        </w:tc>
      </w:tr>
      <w:tr w:rsidR="00DE0DC6" w:rsidRPr="00566498" w14:paraId="03079407" w14:textId="77777777" w:rsidTr="00DE0DC6">
        <w:trPr>
          <w:trHeight w:val="171"/>
        </w:trPr>
        <w:tc>
          <w:tcPr>
            <w:tcW w:w="6097" w:type="dxa"/>
            <w:tcBorders>
              <w:top w:val="single" w:sz="2" w:space="0" w:color="C9C9C9"/>
              <w:left w:val="nil"/>
              <w:bottom w:val="single" w:sz="2" w:space="0" w:color="C9C9C9"/>
              <w:right w:val="nil"/>
            </w:tcBorders>
          </w:tcPr>
          <w:p w14:paraId="7019E273" w14:textId="77777777" w:rsidR="00DE0DC6" w:rsidRPr="00566498" w:rsidRDefault="00DE0DC6" w:rsidP="00DE0DC6">
            <w:pPr>
              <w:spacing w:after="0"/>
              <w:ind w:left="52"/>
              <w:rPr>
                <w:sz w:val="16"/>
                <w:szCs w:val="16"/>
              </w:rPr>
            </w:pPr>
            <w:r w:rsidRPr="00566498">
              <w:rPr>
                <w:rFonts w:eastAsia="Gotham"/>
                <w:color w:val="181717"/>
                <w:sz w:val="16"/>
                <w:szCs w:val="16"/>
              </w:rPr>
              <w:t>Cash and deposits</w:t>
            </w:r>
          </w:p>
        </w:tc>
        <w:tc>
          <w:tcPr>
            <w:tcW w:w="1046" w:type="dxa"/>
            <w:tcBorders>
              <w:top w:val="single" w:sz="2" w:space="0" w:color="C9C9C9"/>
              <w:left w:val="nil"/>
              <w:bottom w:val="single" w:sz="4" w:space="0" w:color="DBDCDE"/>
              <w:right w:val="nil"/>
            </w:tcBorders>
          </w:tcPr>
          <w:p w14:paraId="2C11390F" w14:textId="77777777" w:rsidR="00DE0DC6" w:rsidRPr="00566498" w:rsidRDefault="00DE0DC6" w:rsidP="00DE0DC6">
            <w:pPr>
              <w:spacing w:after="0"/>
              <w:ind w:left="52"/>
              <w:rPr>
                <w:sz w:val="16"/>
                <w:szCs w:val="16"/>
              </w:rPr>
            </w:pPr>
            <w:r w:rsidRPr="00566498">
              <w:rPr>
                <w:rFonts w:eastAsia="Gotham"/>
                <w:color w:val="181717"/>
                <w:sz w:val="16"/>
                <w:szCs w:val="16"/>
              </w:rPr>
              <w:t>6.3</w:t>
            </w:r>
          </w:p>
        </w:tc>
        <w:tc>
          <w:tcPr>
            <w:tcW w:w="1672" w:type="dxa"/>
            <w:tcBorders>
              <w:top w:val="single" w:sz="2" w:space="0" w:color="C9C9C9"/>
              <w:left w:val="nil"/>
              <w:bottom w:val="single" w:sz="2" w:space="0" w:color="C9C9C9"/>
              <w:right w:val="nil"/>
            </w:tcBorders>
          </w:tcPr>
          <w:p w14:paraId="2BC6C1DA" w14:textId="77777777" w:rsidR="00DE0DC6" w:rsidRPr="00566498" w:rsidRDefault="00DE0DC6" w:rsidP="00DE0DC6">
            <w:pPr>
              <w:tabs>
                <w:tab w:val="right" w:pos="1592"/>
              </w:tabs>
              <w:spacing w:after="0"/>
              <w:rPr>
                <w:sz w:val="16"/>
                <w:szCs w:val="16"/>
              </w:rPr>
            </w:pPr>
            <w:r w:rsidRPr="00566498">
              <w:rPr>
                <w:rFonts w:eastAsia="Gotham"/>
                <w:color w:val="181717"/>
                <w:sz w:val="16"/>
                <w:szCs w:val="16"/>
              </w:rPr>
              <w:t xml:space="preserve"> 1,163 </w:t>
            </w:r>
            <w:r w:rsidRPr="00566498">
              <w:rPr>
                <w:rFonts w:eastAsia="Gotham"/>
                <w:color w:val="181717"/>
                <w:sz w:val="16"/>
                <w:szCs w:val="16"/>
              </w:rPr>
              <w:tab/>
              <w:t xml:space="preserve"> - </w:t>
            </w:r>
          </w:p>
        </w:tc>
      </w:tr>
      <w:tr w:rsidR="00DE0DC6" w:rsidRPr="00566498" w14:paraId="75565D56" w14:textId="77777777" w:rsidTr="00DE0DC6">
        <w:trPr>
          <w:trHeight w:val="171"/>
        </w:trPr>
        <w:tc>
          <w:tcPr>
            <w:tcW w:w="6097" w:type="dxa"/>
            <w:tcBorders>
              <w:top w:val="single" w:sz="2" w:space="0" w:color="C9C9C9"/>
              <w:left w:val="nil"/>
              <w:bottom w:val="single" w:sz="2" w:space="0" w:color="C9C9C9"/>
              <w:right w:val="nil"/>
            </w:tcBorders>
          </w:tcPr>
          <w:p w14:paraId="54C67D20" w14:textId="77777777" w:rsidR="00DE0DC6" w:rsidRPr="00566498" w:rsidRDefault="00DE0DC6" w:rsidP="00DE0DC6">
            <w:pPr>
              <w:spacing w:after="0"/>
              <w:ind w:left="52"/>
              <w:rPr>
                <w:sz w:val="16"/>
                <w:szCs w:val="16"/>
              </w:rPr>
            </w:pPr>
            <w:r w:rsidRPr="00566498">
              <w:rPr>
                <w:rFonts w:eastAsia="Gotham"/>
                <w:color w:val="181717"/>
                <w:sz w:val="16"/>
                <w:szCs w:val="16"/>
              </w:rPr>
              <w:t>Receivables</w:t>
            </w:r>
          </w:p>
        </w:tc>
        <w:tc>
          <w:tcPr>
            <w:tcW w:w="1046" w:type="dxa"/>
            <w:tcBorders>
              <w:top w:val="single" w:sz="4" w:space="0" w:color="DBDCDE"/>
              <w:left w:val="nil"/>
              <w:bottom w:val="single" w:sz="4" w:space="0" w:color="DBDCDE"/>
              <w:right w:val="nil"/>
            </w:tcBorders>
          </w:tcPr>
          <w:p w14:paraId="5DBB1163" w14:textId="77777777" w:rsidR="00DE0DC6" w:rsidRPr="00566498" w:rsidRDefault="00DE0DC6" w:rsidP="00DE0DC6">
            <w:pPr>
              <w:spacing w:after="0"/>
              <w:ind w:left="78"/>
              <w:rPr>
                <w:sz w:val="16"/>
                <w:szCs w:val="16"/>
              </w:rPr>
            </w:pPr>
            <w:r w:rsidRPr="00566498">
              <w:rPr>
                <w:rFonts w:eastAsia="Gotham"/>
                <w:color w:val="181717"/>
                <w:sz w:val="16"/>
                <w:szCs w:val="16"/>
              </w:rPr>
              <w:t>5.1</w:t>
            </w:r>
          </w:p>
        </w:tc>
        <w:tc>
          <w:tcPr>
            <w:tcW w:w="1672" w:type="dxa"/>
            <w:tcBorders>
              <w:top w:val="single" w:sz="2" w:space="0" w:color="C9C9C9"/>
              <w:left w:val="nil"/>
              <w:bottom w:val="single" w:sz="2" w:space="0" w:color="C9C9C9"/>
              <w:right w:val="nil"/>
            </w:tcBorders>
          </w:tcPr>
          <w:p w14:paraId="6C96EEDC" w14:textId="77777777" w:rsidR="00DE0DC6" w:rsidRPr="00566498" w:rsidRDefault="00DE0DC6" w:rsidP="00DE0DC6">
            <w:pPr>
              <w:tabs>
                <w:tab w:val="right" w:pos="1592"/>
              </w:tabs>
              <w:spacing w:after="0"/>
              <w:rPr>
                <w:sz w:val="16"/>
                <w:szCs w:val="16"/>
              </w:rPr>
            </w:pPr>
            <w:r w:rsidRPr="00566498">
              <w:rPr>
                <w:rFonts w:eastAsia="Gotham"/>
                <w:color w:val="181717"/>
                <w:sz w:val="16"/>
                <w:szCs w:val="16"/>
              </w:rPr>
              <w:t xml:space="preserve"> 2,926 </w:t>
            </w:r>
            <w:r w:rsidRPr="00566498">
              <w:rPr>
                <w:rFonts w:eastAsia="Gotham"/>
                <w:color w:val="181717"/>
                <w:sz w:val="16"/>
                <w:szCs w:val="16"/>
              </w:rPr>
              <w:tab/>
              <w:t xml:space="preserve"> - </w:t>
            </w:r>
          </w:p>
        </w:tc>
      </w:tr>
      <w:tr w:rsidR="00DE0DC6" w:rsidRPr="00566498" w14:paraId="2B095E43" w14:textId="77777777" w:rsidTr="00DE0DC6">
        <w:trPr>
          <w:trHeight w:val="171"/>
        </w:trPr>
        <w:tc>
          <w:tcPr>
            <w:tcW w:w="6097" w:type="dxa"/>
            <w:tcBorders>
              <w:top w:val="single" w:sz="2" w:space="0" w:color="C9C9C9"/>
              <w:left w:val="nil"/>
              <w:bottom w:val="single" w:sz="2" w:space="0" w:color="C9C9C9"/>
              <w:right w:val="nil"/>
            </w:tcBorders>
          </w:tcPr>
          <w:p w14:paraId="0D47B058" w14:textId="77777777" w:rsidR="00DE0DC6" w:rsidRPr="00566498" w:rsidRDefault="00DE0DC6" w:rsidP="00DE0DC6">
            <w:pPr>
              <w:spacing w:after="0"/>
              <w:ind w:left="52"/>
              <w:rPr>
                <w:sz w:val="16"/>
                <w:szCs w:val="16"/>
              </w:rPr>
            </w:pPr>
            <w:r w:rsidRPr="00566498">
              <w:rPr>
                <w:rFonts w:eastAsia="Gotham"/>
                <w:color w:val="181717"/>
                <w:sz w:val="16"/>
                <w:szCs w:val="16"/>
              </w:rPr>
              <w:t>Investments and other financial assets</w:t>
            </w:r>
          </w:p>
        </w:tc>
        <w:tc>
          <w:tcPr>
            <w:tcW w:w="1046" w:type="dxa"/>
            <w:tcBorders>
              <w:top w:val="single" w:sz="4" w:space="0" w:color="DBDCDE"/>
              <w:left w:val="nil"/>
              <w:bottom w:val="single" w:sz="4" w:space="0" w:color="DBDCDE"/>
              <w:right w:val="nil"/>
            </w:tcBorders>
          </w:tcPr>
          <w:p w14:paraId="1244DC70" w14:textId="77777777" w:rsidR="00DE0DC6" w:rsidRPr="00566498" w:rsidRDefault="00DE0DC6" w:rsidP="00DE0DC6">
            <w:pPr>
              <w:spacing w:after="0"/>
              <w:ind w:left="52"/>
              <w:rPr>
                <w:sz w:val="16"/>
                <w:szCs w:val="16"/>
              </w:rPr>
            </w:pPr>
            <w:r w:rsidRPr="00566498">
              <w:rPr>
                <w:rFonts w:eastAsia="Gotham"/>
                <w:color w:val="181717"/>
                <w:sz w:val="16"/>
                <w:szCs w:val="16"/>
              </w:rPr>
              <w:t>4.2</w:t>
            </w:r>
          </w:p>
        </w:tc>
        <w:tc>
          <w:tcPr>
            <w:tcW w:w="1672" w:type="dxa"/>
            <w:tcBorders>
              <w:top w:val="single" w:sz="2" w:space="0" w:color="C9C9C9"/>
              <w:left w:val="nil"/>
              <w:bottom w:val="single" w:sz="2" w:space="0" w:color="181717"/>
              <w:right w:val="nil"/>
            </w:tcBorders>
          </w:tcPr>
          <w:p w14:paraId="76C97E90" w14:textId="77777777" w:rsidR="00DE0DC6" w:rsidRPr="00566498" w:rsidRDefault="00DE0DC6" w:rsidP="00DE0DC6">
            <w:pPr>
              <w:tabs>
                <w:tab w:val="right" w:pos="1592"/>
              </w:tabs>
              <w:spacing w:after="0"/>
              <w:rPr>
                <w:sz w:val="16"/>
                <w:szCs w:val="16"/>
              </w:rPr>
            </w:pPr>
            <w:r w:rsidRPr="00566498">
              <w:rPr>
                <w:rFonts w:eastAsia="Gotham"/>
                <w:color w:val="181717"/>
                <w:sz w:val="16"/>
                <w:szCs w:val="16"/>
              </w:rPr>
              <w:t xml:space="preserve"> 1,906 </w:t>
            </w:r>
            <w:r w:rsidRPr="00566498">
              <w:rPr>
                <w:rFonts w:eastAsia="Gotham"/>
                <w:color w:val="181717"/>
                <w:sz w:val="16"/>
                <w:szCs w:val="16"/>
              </w:rPr>
              <w:tab/>
              <w:t xml:space="preserve"> - </w:t>
            </w:r>
          </w:p>
        </w:tc>
      </w:tr>
      <w:tr w:rsidR="00DE0DC6" w:rsidRPr="00566498" w14:paraId="47CF99E6" w14:textId="77777777" w:rsidTr="00DE0DC6">
        <w:trPr>
          <w:trHeight w:val="429"/>
        </w:trPr>
        <w:tc>
          <w:tcPr>
            <w:tcW w:w="6097" w:type="dxa"/>
            <w:tcBorders>
              <w:top w:val="single" w:sz="2" w:space="0" w:color="C9C9C9"/>
              <w:left w:val="nil"/>
              <w:bottom w:val="single" w:sz="2" w:space="0" w:color="C9C9C9"/>
              <w:right w:val="nil"/>
            </w:tcBorders>
          </w:tcPr>
          <w:p w14:paraId="2172053C" w14:textId="77777777" w:rsidR="00DE0DC6" w:rsidRPr="00DE0DC6" w:rsidRDefault="00DE0DC6" w:rsidP="00DE0DC6">
            <w:pPr>
              <w:spacing w:after="0"/>
              <w:ind w:left="53"/>
              <w:rPr>
                <w:b/>
                <w:bCs/>
                <w:sz w:val="16"/>
                <w:szCs w:val="16"/>
              </w:rPr>
            </w:pPr>
            <w:r w:rsidRPr="00DE0DC6">
              <w:rPr>
                <w:rFonts w:eastAsia="Gotham"/>
                <w:b/>
                <w:bCs/>
                <w:color w:val="181717"/>
                <w:sz w:val="16"/>
                <w:szCs w:val="16"/>
              </w:rPr>
              <w:t>Total current assets</w:t>
            </w:r>
          </w:p>
          <w:p w14:paraId="2E3FA0EB" w14:textId="77777777" w:rsidR="00DE0DC6" w:rsidRPr="00566498" w:rsidRDefault="00DE0DC6" w:rsidP="00DE0DC6">
            <w:pPr>
              <w:spacing w:after="0"/>
              <w:ind w:left="53"/>
              <w:rPr>
                <w:sz w:val="16"/>
                <w:szCs w:val="16"/>
              </w:rPr>
            </w:pPr>
            <w:r w:rsidRPr="00DE0DC6">
              <w:rPr>
                <w:rFonts w:eastAsia="Gotham"/>
                <w:b/>
                <w:bCs/>
                <w:color w:val="181717"/>
                <w:sz w:val="16"/>
                <w:szCs w:val="16"/>
              </w:rPr>
              <w:t>Non-current assets</w:t>
            </w:r>
          </w:p>
        </w:tc>
        <w:tc>
          <w:tcPr>
            <w:tcW w:w="1046" w:type="dxa"/>
            <w:tcBorders>
              <w:top w:val="single" w:sz="4" w:space="0" w:color="DBDCDE"/>
              <w:left w:val="nil"/>
              <w:bottom w:val="single" w:sz="4" w:space="0" w:color="DBDCDE"/>
              <w:right w:val="nil"/>
            </w:tcBorders>
          </w:tcPr>
          <w:p w14:paraId="5A0D3435" w14:textId="77777777" w:rsidR="00DE0DC6" w:rsidRPr="00566498" w:rsidRDefault="00DE0DC6" w:rsidP="00DE0DC6">
            <w:pPr>
              <w:spacing w:after="0"/>
              <w:rPr>
                <w:sz w:val="16"/>
                <w:szCs w:val="16"/>
              </w:rPr>
            </w:pPr>
          </w:p>
        </w:tc>
        <w:tc>
          <w:tcPr>
            <w:tcW w:w="1672" w:type="dxa"/>
            <w:tcBorders>
              <w:top w:val="single" w:sz="2" w:space="0" w:color="181717"/>
              <w:left w:val="nil"/>
              <w:bottom w:val="single" w:sz="2" w:space="0" w:color="C9C9C9"/>
              <w:right w:val="nil"/>
            </w:tcBorders>
          </w:tcPr>
          <w:p w14:paraId="4798B11E" w14:textId="77777777" w:rsidR="00DE0DC6" w:rsidRPr="00566498" w:rsidRDefault="00DE0DC6" w:rsidP="00DE0DC6">
            <w:pPr>
              <w:tabs>
                <w:tab w:val="right" w:pos="1592"/>
              </w:tabs>
              <w:spacing w:after="0"/>
              <w:rPr>
                <w:sz w:val="16"/>
                <w:szCs w:val="16"/>
              </w:rPr>
            </w:pPr>
            <w:r w:rsidRPr="00566498">
              <w:rPr>
                <w:rFonts w:eastAsia="Gotham"/>
                <w:color w:val="181717"/>
                <w:sz w:val="16"/>
                <w:szCs w:val="16"/>
              </w:rPr>
              <w:t xml:space="preserve"> 5,995 </w:t>
            </w:r>
            <w:r w:rsidRPr="00566498">
              <w:rPr>
                <w:rFonts w:eastAsia="Gotham"/>
                <w:color w:val="181717"/>
                <w:sz w:val="16"/>
                <w:szCs w:val="16"/>
              </w:rPr>
              <w:tab/>
              <w:t xml:space="preserve"> - </w:t>
            </w:r>
          </w:p>
        </w:tc>
      </w:tr>
      <w:tr w:rsidR="00DE0DC6" w:rsidRPr="00566498" w14:paraId="0364D3B4" w14:textId="77777777" w:rsidTr="00DE0DC6">
        <w:trPr>
          <w:trHeight w:val="171"/>
        </w:trPr>
        <w:tc>
          <w:tcPr>
            <w:tcW w:w="6097" w:type="dxa"/>
            <w:tcBorders>
              <w:top w:val="single" w:sz="2" w:space="0" w:color="C9C9C9"/>
              <w:left w:val="nil"/>
              <w:bottom w:val="single" w:sz="2" w:space="0" w:color="C9C9C9"/>
              <w:right w:val="nil"/>
            </w:tcBorders>
          </w:tcPr>
          <w:p w14:paraId="024FE9C5" w14:textId="77777777" w:rsidR="00DE0DC6" w:rsidRPr="00566498" w:rsidRDefault="00DE0DC6" w:rsidP="00DE0DC6">
            <w:pPr>
              <w:spacing w:after="0"/>
              <w:ind w:left="53"/>
              <w:rPr>
                <w:sz w:val="16"/>
                <w:szCs w:val="16"/>
              </w:rPr>
            </w:pPr>
            <w:r w:rsidRPr="00566498">
              <w:rPr>
                <w:rFonts w:eastAsia="Gotham"/>
                <w:color w:val="181717"/>
                <w:sz w:val="16"/>
                <w:szCs w:val="16"/>
              </w:rPr>
              <w:t>Investments and other financial assets</w:t>
            </w:r>
          </w:p>
        </w:tc>
        <w:tc>
          <w:tcPr>
            <w:tcW w:w="1046" w:type="dxa"/>
            <w:tcBorders>
              <w:top w:val="single" w:sz="4" w:space="0" w:color="DBDCDE"/>
              <w:left w:val="nil"/>
              <w:bottom w:val="single" w:sz="4" w:space="0" w:color="DBDCDE"/>
              <w:right w:val="nil"/>
            </w:tcBorders>
          </w:tcPr>
          <w:p w14:paraId="4EC7DC8B" w14:textId="77777777" w:rsidR="00DE0DC6" w:rsidRPr="00566498" w:rsidRDefault="00DE0DC6" w:rsidP="00DE0DC6">
            <w:pPr>
              <w:spacing w:after="0"/>
              <w:ind w:left="53"/>
              <w:rPr>
                <w:sz w:val="16"/>
                <w:szCs w:val="16"/>
              </w:rPr>
            </w:pPr>
            <w:r w:rsidRPr="00566498">
              <w:rPr>
                <w:rFonts w:eastAsia="Gotham"/>
                <w:color w:val="181717"/>
                <w:sz w:val="16"/>
                <w:szCs w:val="16"/>
              </w:rPr>
              <w:t>4.2</w:t>
            </w:r>
          </w:p>
        </w:tc>
        <w:tc>
          <w:tcPr>
            <w:tcW w:w="1672" w:type="dxa"/>
            <w:tcBorders>
              <w:top w:val="single" w:sz="2" w:space="0" w:color="C9C9C9"/>
              <w:left w:val="nil"/>
              <w:bottom w:val="single" w:sz="2" w:space="0" w:color="181717"/>
              <w:right w:val="nil"/>
            </w:tcBorders>
          </w:tcPr>
          <w:p w14:paraId="6464A041" w14:textId="77777777" w:rsidR="00DE0DC6" w:rsidRPr="00566498" w:rsidRDefault="00DE0DC6" w:rsidP="00DE0DC6">
            <w:pPr>
              <w:tabs>
                <w:tab w:val="right" w:pos="1592"/>
              </w:tabs>
              <w:spacing w:after="0"/>
              <w:rPr>
                <w:sz w:val="16"/>
                <w:szCs w:val="16"/>
              </w:rPr>
            </w:pPr>
            <w:r w:rsidRPr="00566498">
              <w:rPr>
                <w:rFonts w:eastAsia="Gotham"/>
                <w:color w:val="181717"/>
                <w:sz w:val="16"/>
                <w:szCs w:val="16"/>
              </w:rPr>
              <w:t xml:space="preserve"> 2,784 </w:t>
            </w:r>
            <w:r w:rsidRPr="00566498">
              <w:rPr>
                <w:rFonts w:eastAsia="Gotham"/>
                <w:color w:val="181717"/>
                <w:sz w:val="16"/>
                <w:szCs w:val="16"/>
              </w:rPr>
              <w:tab/>
              <w:t xml:space="preserve"> - </w:t>
            </w:r>
          </w:p>
        </w:tc>
      </w:tr>
      <w:tr w:rsidR="00DE0DC6" w:rsidRPr="00566498" w14:paraId="36BAEA83" w14:textId="77777777" w:rsidTr="00DB065E">
        <w:trPr>
          <w:trHeight w:val="258"/>
        </w:trPr>
        <w:tc>
          <w:tcPr>
            <w:tcW w:w="6097" w:type="dxa"/>
            <w:tcBorders>
              <w:top w:val="single" w:sz="2" w:space="0" w:color="C9C9C9"/>
              <w:left w:val="nil"/>
              <w:bottom w:val="single" w:sz="2" w:space="0" w:color="C9C9C9"/>
              <w:right w:val="nil"/>
            </w:tcBorders>
          </w:tcPr>
          <w:p w14:paraId="4E1A5E0E" w14:textId="77777777" w:rsidR="00DE0DC6" w:rsidRPr="00DE0DC6" w:rsidRDefault="00DE0DC6" w:rsidP="00DE0DC6">
            <w:pPr>
              <w:spacing w:after="0"/>
              <w:ind w:left="53"/>
              <w:rPr>
                <w:b/>
                <w:bCs/>
                <w:sz w:val="16"/>
                <w:szCs w:val="16"/>
              </w:rPr>
            </w:pPr>
            <w:r w:rsidRPr="00DE0DC6">
              <w:rPr>
                <w:rFonts w:eastAsia="Gotham"/>
                <w:b/>
                <w:bCs/>
                <w:color w:val="181717"/>
                <w:sz w:val="16"/>
                <w:szCs w:val="16"/>
              </w:rPr>
              <w:t>Total non-current assets</w:t>
            </w:r>
          </w:p>
        </w:tc>
        <w:tc>
          <w:tcPr>
            <w:tcW w:w="1046" w:type="dxa"/>
            <w:tcBorders>
              <w:top w:val="single" w:sz="4" w:space="0" w:color="DBDCDE"/>
              <w:left w:val="nil"/>
              <w:bottom w:val="single" w:sz="4" w:space="0" w:color="DBDCDE"/>
              <w:right w:val="nil"/>
            </w:tcBorders>
          </w:tcPr>
          <w:p w14:paraId="64972BBB" w14:textId="77777777" w:rsidR="00DE0DC6" w:rsidRPr="00566498" w:rsidRDefault="00DE0DC6" w:rsidP="00DE0DC6">
            <w:pPr>
              <w:spacing w:after="0"/>
              <w:rPr>
                <w:sz w:val="16"/>
                <w:szCs w:val="16"/>
              </w:rPr>
            </w:pPr>
          </w:p>
        </w:tc>
        <w:tc>
          <w:tcPr>
            <w:tcW w:w="1672" w:type="dxa"/>
            <w:tcBorders>
              <w:top w:val="single" w:sz="2" w:space="0" w:color="181717"/>
              <w:left w:val="nil"/>
              <w:bottom w:val="single" w:sz="2" w:space="0" w:color="181717"/>
              <w:right w:val="nil"/>
            </w:tcBorders>
          </w:tcPr>
          <w:p w14:paraId="16758D50" w14:textId="49B15231" w:rsidR="00DE0DC6" w:rsidRPr="00566498" w:rsidRDefault="00DE0DC6" w:rsidP="00DE0DC6">
            <w:pPr>
              <w:tabs>
                <w:tab w:val="right" w:pos="1592"/>
              </w:tabs>
              <w:spacing w:after="0"/>
              <w:rPr>
                <w:sz w:val="16"/>
                <w:szCs w:val="16"/>
              </w:rPr>
            </w:pPr>
            <w:r w:rsidRPr="00566498">
              <w:rPr>
                <w:rFonts w:eastAsia="Gotham"/>
                <w:color w:val="181717"/>
                <w:sz w:val="16"/>
                <w:szCs w:val="16"/>
              </w:rPr>
              <w:t xml:space="preserve"> 2,784</w:t>
            </w:r>
            <w:r w:rsidRPr="00566498">
              <w:rPr>
                <w:rFonts w:eastAsia="Gotham"/>
                <w:color w:val="181717"/>
                <w:sz w:val="16"/>
                <w:szCs w:val="16"/>
              </w:rPr>
              <w:tab/>
              <w:t xml:space="preserve">- </w:t>
            </w:r>
          </w:p>
        </w:tc>
      </w:tr>
      <w:tr w:rsidR="00DB065E" w:rsidRPr="00566498" w14:paraId="17686A31" w14:textId="77777777" w:rsidTr="00DB065E">
        <w:trPr>
          <w:trHeight w:val="258"/>
        </w:trPr>
        <w:tc>
          <w:tcPr>
            <w:tcW w:w="6097" w:type="dxa"/>
            <w:tcBorders>
              <w:top w:val="single" w:sz="2" w:space="0" w:color="C9C9C9"/>
              <w:left w:val="nil"/>
              <w:right w:val="nil"/>
            </w:tcBorders>
          </w:tcPr>
          <w:p w14:paraId="1A619883" w14:textId="5772A833" w:rsidR="00DB065E" w:rsidRPr="00DE0DC6" w:rsidRDefault="00DB065E" w:rsidP="00DE0DC6">
            <w:pPr>
              <w:spacing w:after="0"/>
              <w:ind w:left="53"/>
              <w:rPr>
                <w:rFonts w:eastAsia="Gotham"/>
                <w:b/>
                <w:bCs/>
                <w:color w:val="181717"/>
                <w:sz w:val="16"/>
                <w:szCs w:val="16"/>
              </w:rPr>
            </w:pPr>
            <w:r w:rsidRPr="00DB065E">
              <w:rPr>
                <w:rFonts w:eastAsia="Gotham"/>
                <w:b/>
                <w:bCs/>
                <w:color w:val="181717"/>
                <w:sz w:val="16"/>
                <w:szCs w:val="16"/>
              </w:rPr>
              <w:t xml:space="preserve">TOTAL </w:t>
            </w:r>
            <w:r>
              <w:rPr>
                <w:rFonts w:eastAsia="Gotham"/>
                <w:b/>
                <w:bCs/>
                <w:color w:val="181717"/>
                <w:sz w:val="16"/>
                <w:szCs w:val="16"/>
              </w:rPr>
              <w:t>ASSETS</w:t>
            </w:r>
          </w:p>
        </w:tc>
        <w:tc>
          <w:tcPr>
            <w:tcW w:w="1046" w:type="dxa"/>
            <w:tcBorders>
              <w:top w:val="single" w:sz="4" w:space="0" w:color="DBDCDE"/>
              <w:left w:val="nil"/>
              <w:right w:val="nil"/>
            </w:tcBorders>
          </w:tcPr>
          <w:p w14:paraId="2D248BB8" w14:textId="77777777" w:rsidR="00DB065E" w:rsidRPr="00566498" w:rsidRDefault="00DB065E" w:rsidP="00DE0DC6">
            <w:pPr>
              <w:spacing w:after="0"/>
              <w:rPr>
                <w:sz w:val="16"/>
                <w:szCs w:val="16"/>
              </w:rPr>
            </w:pPr>
          </w:p>
        </w:tc>
        <w:tc>
          <w:tcPr>
            <w:tcW w:w="1672" w:type="dxa"/>
            <w:tcBorders>
              <w:top w:val="single" w:sz="2" w:space="0" w:color="181717"/>
              <w:left w:val="nil"/>
              <w:bottom w:val="single" w:sz="2" w:space="0" w:color="181717"/>
              <w:right w:val="nil"/>
            </w:tcBorders>
          </w:tcPr>
          <w:p w14:paraId="6E10D92C" w14:textId="0264F6F9" w:rsidR="00DB065E" w:rsidRPr="00566498" w:rsidRDefault="00DB065E" w:rsidP="00DE0DC6">
            <w:pPr>
              <w:tabs>
                <w:tab w:val="right" w:pos="1592"/>
              </w:tabs>
              <w:spacing w:after="0"/>
              <w:rPr>
                <w:rFonts w:eastAsia="Gotham"/>
                <w:color w:val="181717"/>
                <w:sz w:val="16"/>
                <w:szCs w:val="16"/>
              </w:rPr>
            </w:pPr>
            <w:r w:rsidRPr="00566498">
              <w:rPr>
                <w:rFonts w:eastAsia="Gotham"/>
                <w:color w:val="181717"/>
                <w:sz w:val="16"/>
                <w:szCs w:val="16"/>
              </w:rPr>
              <w:t>8,779</w:t>
            </w:r>
            <w:r w:rsidRPr="00566498">
              <w:rPr>
                <w:rFonts w:eastAsia="Gotham"/>
                <w:color w:val="181717"/>
                <w:sz w:val="16"/>
                <w:szCs w:val="16"/>
              </w:rPr>
              <w:tab/>
              <w:t>-</w:t>
            </w:r>
          </w:p>
        </w:tc>
      </w:tr>
    </w:tbl>
    <w:p w14:paraId="0BB48BFF" w14:textId="0284D439" w:rsidR="0028638E" w:rsidRDefault="0028638E" w:rsidP="0028638E">
      <w:pPr>
        <w:rPr>
          <w:sz w:val="16"/>
          <w:szCs w:val="16"/>
        </w:rPr>
      </w:pPr>
    </w:p>
    <w:tbl>
      <w:tblPr>
        <w:tblStyle w:val="TableGrid0"/>
        <w:tblpPr w:leftFromText="180" w:rightFromText="180" w:vertAnchor="page" w:horzAnchor="page" w:tblpX="1021" w:tblpY="8776"/>
        <w:tblW w:w="8787" w:type="dxa"/>
        <w:tblInd w:w="0" w:type="dxa"/>
        <w:tblCellMar>
          <w:top w:w="28" w:type="dxa"/>
          <w:bottom w:w="17" w:type="dxa"/>
          <w:right w:w="70" w:type="dxa"/>
        </w:tblCellMar>
        <w:tblLook w:val="04A0" w:firstRow="1" w:lastRow="0" w:firstColumn="1" w:lastColumn="0" w:noHBand="0" w:noVBand="1"/>
      </w:tblPr>
      <w:tblGrid>
        <w:gridCol w:w="6077"/>
        <w:gridCol w:w="1043"/>
        <w:gridCol w:w="1667"/>
      </w:tblGrid>
      <w:tr w:rsidR="00DB065E" w:rsidRPr="00566498" w14:paraId="7BFA34D8" w14:textId="77777777" w:rsidTr="00DB065E">
        <w:trPr>
          <w:trHeight w:val="565"/>
        </w:trPr>
        <w:tc>
          <w:tcPr>
            <w:tcW w:w="6077" w:type="dxa"/>
            <w:tcBorders>
              <w:top w:val="nil"/>
              <w:left w:val="nil"/>
              <w:bottom w:val="single" w:sz="2" w:space="0" w:color="C9C9C9"/>
              <w:right w:val="nil"/>
            </w:tcBorders>
            <w:vAlign w:val="bottom"/>
          </w:tcPr>
          <w:p w14:paraId="3F98FF46" w14:textId="77777777" w:rsidR="00DB065E" w:rsidRPr="00DB065E" w:rsidRDefault="00DB065E" w:rsidP="00DB065E">
            <w:pPr>
              <w:spacing w:after="66"/>
              <w:rPr>
                <w:b/>
                <w:bCs/>
                <w:sz w:val="16"/>
                <w:szCs w:val="16"/>
              </w:rPr>
            </w:pPr>
            <w:r w:rsidRPr="00DB065E">
              <w:rPr>
                <w:rFonts w:eastAsia="Gotham"/>
                <w:b/>
                <w:bCs/>
                <w:color w:val="181717"/>
                <w:sz w:val="16"/>
                <w:szCs w:val="16"/>
              </w:rPr>
              <w:t>LIABILITIES</w:t>
            </w:r>
          </w:p>
          <w:p w14:paraId="6B85F3AC" w14:textId="77777777" w:rsidR="00DB065E" w:rsidRPr="00DB065E" w:rsidRDefault="00DB065E" w:rsidP="00DB065E">
            <w:pPr>
              <w:spacing w:after="0"/>
              <w:ind w:left="57"/>
              <w:rPr>
                <w:b/>
                <w:bCs/>
                <w:sz w:val="16"/>
                <w:szCs w:val="16"/>
              </w:rPr>
            </w:pPr>
            <w:r w:rsidRPr="00DB065E">
              <w:rPr>
                <w:rFonts w:eastAsia="Gotham"/>
                <w:b/>
                <w:bCs/>
                <w:color w:val="181717"/>
                <w:sz w:val="16"/>
                <w:szCs w:val="16"/>
              </w:rPr>
              <w:t>Current liabilities</w:t>
            </w:r>
          </w:p>
        </w:tc>
        <w:tc>
          <w:tcPr>
            <w:tcW w:w="1043" w:type="dxa"/>
            <w:tcBorders>
              <w:top w:val="nil"/>
              <w:left w:val="nil"/>
              <w:bottom w:val="single" w:sz="2" w:space="0" w:color="C9C9C9"/>
              <w:right w:val="nil"/>
            </w:tcBorders>
          </w:tcPr>
          <w:p w14:paraId="0CE2061F" w14:textId="77777777" w:rsidR="00DB065E" w:rsidRPr="00DB065E" w:rsidRDefault="00DB065E" w:rsidP="00DB065E">
            <w:pPr>
              <w:rPr>
                <w:b/>
                <w:bCs/>
                <w:sz w:val="16"/>
                <w:szCs w:val="16"/>
              </w:rPr>
            </w:pPr>
          </w:p>
        </w:tc>
        <w:tc>
          <w:tcPr>
            <w:tcW w:w="1667" w:type="dxa"/>
            <w:tcBorders>
              <w:left w:val="nil"/>
              <w:bottom w:val="single" w:sz="2" w:space="0" w:color="C9C9C9"/>
              <w:right w:val="nil"/>
            </w:tcBorders>
          </w:tcPr>
          <w:p w14:paraId="561197D2" w14:textId="77777777" w:rsidR="00DB065E" w:rsidRPr="00DB065E" w:rsidRDefault="00DB065E" w:rsidP="00DB065E">
            <w:pPr>
              <w:rPr>
                <w:b/>
                <w:bCs/>
                <w:sz w:val="16"/>
                <w:szCs w:val="16"/>
              </w:rPr>
            </w:pPr>
          </w:p>
        </w:tc>
      </w:tr>
      <w:tr w:rsidR="00DB065E" w:rsidRPr="00566498" w14:paraId="65587E89" w14:textId="77777777" w:rsidTr="00DB065E">
        <w:trPr>
          <w:trHeight w:val="225"/>
        </w:trPr>
        <w:tc>
          <w:tcPr>
            <w:tcW w:w="6077" w:type="dxa"/>
            <w:tcBorders>
              <w:top w:val="single" w:sz="2" w:space="0" w:color="C9C9C9"/>
              <w:left w:val="nil"/>
              <w:bottom w:val="single" w:sz="2" w:space="0" w:color="C9C9C9"/>
              <w:right w:val="nil"/>
            </w:tcBorders>
          </w:tcPr>
          <w:p w14:paraId="48CA2F57" w14:textId="77777777" w:rsidR="00DB065E" w:rsidRPr="00566498" w:rsidRDefault="00DB065E" w:rsidP="00DB065E">
            <w:pPr>
              <w:spacing w:after="0"/>
              <w:ind w:left="57"/>
              <w:rPr>
                <w:sz w:val="16"/>
                <w:szCs w:val="16"/>
              </w:rPr>
            </w:pPr>
            <w:r w:rsidRPr="00566498">
              <w:rPr>
                <w:rFonts w:eastAsia="Gotham"/>
                <w:color w:val="181717"/>
                <w:sz w:val="16"/>
                <w:szCs w:val="16"/>
              </w:rPr>
              <w:t>Trade and other payables</w:t>
            </w:r>
          </w:p>
        </w:tc>
        <w:tc>
          <w:tcPr>
            <w:tcW w:w="1043" w:type="dxa"/>
            <w:tcBorders>
              <w:top w:val="single" w:sz="2" w:space="0" w:color="C9C9C9"/>
              <w:left w:val="nil"/>
              <w:bottom w:val="single" w:sz="2" w:space="0" w:color="C9C9C9"/>
              <w:right w:val="nil"/>
            </w:tcBorders>
          </w:tcPr>
          <w:p w14:paraId="0F86F39A" w14:textId="77777777" w:rsidR="00DB065E" w:rsidRPr="00566498" w:rsidRDefault="00DB065E" w:rsidP="00DB065E">
            <w:pPr>
              <w:spacing w:after="0"/>
              <w:ind w:left="61"/>
              <w:rPr>
                <w:sz w:val="16"/>
                <w:szCs w:val="16"/>
              </w:rPr>
            </w:pPr>
            <w:r w:rsidRPr="00566498">
              <w:rPr>
                <w:rFonts w:eastAsia="Gotham"/>
                <w:color w:val="181717"/>
                <w:sz w:val="16"/>
                <w:szCs w:val="16"/>
              </w:rPr>
              <w:t>5.2</w:t>
            </w:r>
          </w:p>
        </w:tc>
        <w:tc>
          <w:tcPr>
            <w:tcW w:w="1667" w:type="dxa"/>
            <w:tcBorders>
              <w:top w:val="single" w:sz="2" w:space="0" w:color="C9C9C9"/>
              <w:left w:val="nil"/>
              <w:bottom w:val="single" w:sz="2" w:space="0" w:color="C9C9C9"/>
              <w:right w:val="nil"/>
            </w:tcBorders>
          </w:tcPr>
          <w:p w14:paraId="473C0A00" w14:textId="77777777" w:rsidR="00DB065E" w:rsidRPr="00566498" w:rsidRDefault="00DB065E" w:rsidP="00DB065E">
            <w:pPr>
              <w:tabs>
                <w:tab w:val="center" w:pos="354"/>
                <w:tab w:val="right" w:pos="1597"/>
              </w:tabs>
              <w:spacing w:after="0"/>
              <w:rPr>
                <w:sz w:val="16"/>
                <w:szCs w:val="16"/>
              </w:rPr>
            </w:pPr>
            <w:r w:rsidRPr="00566498">
              <w:rPr>
                <w:sz w:val="16"/>
                <w:szCs w:val="16"/>
              </w:rPr>
              <w:tab/>
            </w:r>
            <w:r w:rsidRPr="00566498">
              <w:rPr>
                <w:rFonts w:eastAsia="Gotham"/>
                <w:color w:val="181717"/>
                <w:sz w:val="16"/>
                <w:szCs w:val="16"/>
              </w:rPr>
              <w:t xml:space="preserve"> 4 </w:t>
            </w:r>
            <w:r w:rsidRPr="00566498">
              <w:rPr>
                <w:rFonts w:eastAsia="Gotham"/>
                <w:color w:val="181717"/>
                <w:sz w:val="16"/>
                <w:szCs w:val="16"/>
              </w:rPr>
              <w:tab/>
              <w:t xml:space="preserve"> - </w:t>
            </w:r>
          </w:p>
        </w:tc>
      </w:tr>
      <w:tr w:rsidR="00DB065E" w:rsidRPr="00566498" w14:paraId="74633382" w14:textId="77777777" w:rsidTr="00DB065E">
        <w:trPr>
          <w:trHeight w:val="225"/>
        </w:trPr>
        <w:tc>
          <w:tcPr>
            <w:tcW w:w="6077" w:type="dxa"/>
            <w:tcBorders>
              <w:top w:val="single" w:sz="2" w:space="0" w:color="C9C9C9"/>
              <w:left w:val="nil"/>
              <w:bottom w:val="single" w:sz="2" w:space="0" w:color="C9C9C9"/>
              <w:right w:val="nil"/>
            </w:tcBorders>
          </w:tcPr>
          <w:p w14:paraId="0EFB3420" w14:textId="77777777" w:rsidR="00DB065E" w:rsidRPr="00566498" w:rsidRDefault="00DB065E" w:rsidP="00DB065E">
            <w:pPr>
              <w:spacing w:after="0"/>
              <w:ind w:left="57"/>
              <w:rPr>
                <w:sz w:val="16"/>
                <w:szCs w:val="16"/>
              </w:rPr>
            </w:pPr>
            <w:r w:rsidRPr="00566498">
              <w:rPr>
                <w:rFonts w:eastAsia="Gotham"/>
                <w:color w:val="181717"/>
                <w:sz w:val="16"/>
                <w:szCs w:val="16"/>
              </w:rPr>
              <w:t>Accrued portable long service benefits</w:t>
            </w:r>
          </w:p>
        </w:tc>
        <w:tc>
          <w:tcPr>
            <w:tcW w:w="1043" w:type="dxa"/>
            <w:tcBorders>
              <w:top w:val="single" w:sz="2" w:space="0" w:color="C9C9C9"/>
              <w:left w:val="nil"/>
              <w:bottom w:val="single" w:sz="2" w:space="0" w:color="181717"/>
              <w:right w:val="nil"/>
            </w:tcBorders>
          </w:tcPr>
          <w:p w14:paraId="560B67BF" w14:textId="77777777" w:rsidR="00DB065E" w:rsidRPr="00566498" w:rsidRDefault="00DB065E" w:rsidP="00DB065E">
            <w:pPr>
              <w:spacing w:after="0"/>
              <w:rPr>
                <w:sz w:val="16"/>
                <w:szCs w:val="16"/>
              </w:rPr>
            </w:pPr>
            <w:r w:rsidRPr="00566498">
              <w:rPr>
                <w:rFonts w:eastAsia="Gotham"/>
                <w:color w:val="181717"/>
                <w:sz w:val="16"/>
                <w:szCs w:val="16"/>
              </w:rPr>
              <w:t>3.4.2</w:t>
            </w:r>
          </w:p>
        </w:tc>
        <w:tc>
          <w:tcPr>
            <w:tcW w:w="1667" w:type="dxa"/>
            <w:tcBorders>
              <w:top w:val="single" w:sz="2" w:space="0" w:color="C9C9C9"/>
              <w:left w:val="nil"/>
              <w:bottom w:val="single" w:sz="2" w:space="0" w:color="181717"/>
              <w:right w:val="nil"/>
            </w:tcBorders>
          </w:tcPr>
          <w:p w14:paraId="0E97E61A" w14:textId="77777777" w:rsidR="00DB065E" w:rsidRPr="00566498" w:rsidRDefault="00DB065E" w:rsidP="00DB065E">
            <w:pPr>
              <w:tabs>
                <w:tab w:val="center" w:pos="294"/>
                <w:tab w:val="right" w:pos="1597"/>
              </w:tabs>
              <w:spacing w:after="0"/>
              <w:rPr>
                <w:sz w:val="16"/>
                <w:szCs w:val="16"/>
              </w:rPr>
            </w:pPr>
            <w:r w:rsidRPr="00566498">
              <w:rPr>
                <w:sz w:val="16"/>
                <w:szCs w:val="16"/>
              </w:rPr>
              <w:tab/>
            </w:r>
            <w:r w:rsidRPr="00566498">
              <w:rPr>
                <w:rFonts w:eastAsia="Gotham"/>
                <w:color w:val="181717"/>
                <w:sz w:val="16"/>
                <w:szCs w:val="16"/>
              </w:rPr>
              <w:t xml:space="preserve"> 781 </w:t>
            </w:r>
            <w:r w:rsidRPr="00566498">
              <w:rPr>
                <w:rFonts w:eastAsia="Gotham"/>
                <w:color w:val="181717"/>
                <w:sz w:val="16"/>
                <w:szCs w:val="16"/>
              </w:rPr>
              <w:tab/>
              <w:t xml:space="preserve"> - </w:t>
            </w:r>
          </w:p>
        </w:tc>
      </w:tr>
      <w:tr w:rsidR="00DB065E" w:rsidRPr="00566498" w14:paraId="57DE95EB" w14:textId="77777777" w:rsidTr="00DB065E">
        <w:trPr>
          <w:trHeight w:val="564"/>
        </w:trPr>
        <w:tc>
          <w:tcPr>
            <w:tcW w:w="6077" w:type="dxa"/>
            <w:tcBorders>
              <w:top w:val="single" w:sz="2" w:space="0" w:color="C9C9C9"/>
              <w:left w:val="nil"/>
              <w:bottom w:val="single" w:sz="2" w:space="0" w:color="C9C9C9"/>
              <w:right w:val="nil"/>
            </w:tcBorders>
          </w:tcPr>
          <w:p w14:paraId="1CBBE7AF" w14:textId="77777777" w:rsidR="00DB065E" w:rsidRPr="00DB065E" w:rsidRDefault="00DB065E" w:rsidP="00DB065E">
            <w:pPr>
              <w:spacing w:after="179"/>
              <w:ind w:left="58"/>
              <w:rPr>
                <w:b/>
                <w:bCs/>
                <w:sz w:val="16"/>
                <w:szCs w:val="16"/>
              </w:rPr>
            </w:pPr>
            <w:r w:rsidRPr="00DB065E">
              <w:rPr>
                <w:rFonts w:eastAsia="Gotham"/>
                <w:b/>
                <w:bCs/>
                <w:color w:val="181717"/>
                <w:sz w:val="16"/>
                <w:szCs w:val="16"/>
              </w:rPr>
              <w:t>Total current liabilities</w:t>
            </w:r>
          </w:p>
          <w:p w14:paraId="6FB3D5F3" w14:textId="77777777" w:rsidR="00DB065E" w:rsidRPr="00DB065E" w:rsidRDefault="00DB065E" w:rsidP="00DB065E">
            <w:pPr>
              <w:spacing w:after="0"/>
              <w:ind w:left="58"/>
              <w:rPr>
                <w:b/>
                <w:bCs/>
                <w:sz w:val="16"/>
                <w:szCs w:val="16"/>
              </w:rPr>
            </w:pPr>
            <w:r w:rsidRPr="00DB065E">
              <w:rPr>
                <w:rFonts w:eastAsia="Gotham"/>
                <w:b/>
                <w:bCs/>
                <w:color w:val="181717"/>
                <w:sz w:val="16"/>
                <w:szCs w:val="16"/>
              </w:rPr>
              <w:t>Non-current liabilities</w:t>
            </w:r>
          </w:p>
        </w:tc>
        <w:tc>
          <w:tcPr>
            <w:tcW w:w="1043" w:type="dxa"/>
            <w:tcBorders>
              <w:top w:val="single" w:sz="2" w:space="0" w:color="181717"/>
              <w:left w:val="nil"/>
              <w:bottom w:val="single" w:sz="2" w:space="0" w:color="C9C9C9"/>
              <w:right w:val="nil"/>
            </w:tcBorders>
          </w:tcPr>
          <w:p w14:paraId="6123C004" w14:textId="77777777" w:rsidR="00DB065E" w:rsidRPr="00566498" w:rsidRDefault="00DB065E" w:rsidP="00DB065E">
            <w:pPr>
              <w:rPr>
                <w:sz w:val="16"/>
                <w:szCs w:val="16"/>
              </w:rPr>
            </w:pPr>
          </w:p>
        </w:tc>
        <w:tc>
          <w:tcPr>
            <w:tcW w:w="1667" w:type="dxa"/>
            <w:tcBorders>
              <w:top w:val="single" w:sz="2" w:space="0" w:color="181717"/>
              <w:left w:val="nil"/>
              <w:bottom w:val="single" w:sz="2" w:space="0" w:color="C9C9C9"/>
              <w:right w:val="nil"/>
            </w:tcBorders>
          </w:tcPr>
          <w:p w14:paraId="338A334B" w14:textId="77777777" w:rsidR="00DB065E" w:rsidRPr="00566498" w:rsidRDefault="00DB065E" w:rsidP="00DB065E">
            <w:pPr>
              <w:tabs>
                <w:tab w:val="right" w:pos="1597"/>
              </w:tabs>
              <w:spacing w:after="0"/>
              <w:rPr>
                <w:sz w:val="16"/>
                <w:szCs w:val="16"/>
              </w:rPr>
            </w:pPr>
            <w:r w:rsidRPr="00566498">
              <w:rPr>
                <w:rFonts w:eastAsia="Gotham"/>
                <w:color w:val="181717"/>
                <w:sz w:val="16"/>
                <w:szCs w:val="16"/>
              </w:rPr>
              <w:t xml:space="preserve"> 785 </w:t>
            </w:r>
            <w:r w:rsidRPr="00566498">
              <w:rPr>
                <w:rFonts w:eastAsia="Gotham"/>
                <w:color w:val="181717"/>
                <w:sz w:val="16"/>
                <w:szCs w:val="16"/>
              </w:rPr>
              <w:tab/>
              <w:t xml:space="preserve"> - </w:t>
            </w:r>
          </w:p>
        </w:tc>
      </w:tr>
      <w:tr w:rsidR="00DB065E" w:rsidRPr="00566498" w14:paraId="79F2856F" w14:textId="77777777" w:rsidTr="00DB065E">
        <w:trPr>
          <w:trHeight w:val="225"/>
        </w:trPr>
        <w:tc>
          <w:tcPr>
            <w:tcW w:w="6077" w:type="dxa"/>
            <w:tcBorders>
              <w:top w:val="single" w:sz="2" w:space="0" w:color="C9C9C9"/>
              <w:left w:val="nil"/>
              <w:bottom w:val="single" w:sz="2" w:space="0" w:color="C9C9C9"/>
              <w:right w:val="nil"/>
            </w:tcBorders>
          </w:tcPr>
          <w:p w14:paraId="112A31C4" w14:textId="77777777" w:rsidR="00DB065E" w:rsidRPr="00566498" w:rsidRDefault="00DB065E" w:rsidP="00DB065E">
            <w:pPr>
              <w:spacing w:after="0"/>
              <w:ind w:left="58"/>
              <w:rPr>
                <w:sz w:val="16"/>
                <w:szCs w:val="16"/>
              </w:rPr>
            </w:pPr>
            <w:r w:rsidRPr="00566498">
              <w:rPr>
                <w:rFonts w:eastAsia="Gotham"/>
                <w:color w:val="181717"/>
                <w:sz w:val="16"/>
                <w:szCs w:val="16"/>
              </w:rPr>
              <w:t>Accrued portable long service benefits</w:t>
            </w:r>
          </w:p>
        </w:tc>
        <w:tc>
          <w:tcPr>
            <w:tcW w:w="1043" w:type="dxa"/>
            <w:tcBorders>
              <w:top w:val="single" w:sz="2" w:space="0" w:color="C9C9C9"/>
              <w:left w:val="nil"/>
              <w:bottom w:val="single" w:sz="2" w:space="0" w:color="181717"/>
              <w:right w:val="nil"/>
            </w:tcBorders>
          </w:tcPr>
          <w:p w14:paraId="1AC3D411" w14:textId="77777777" w:rsidR="00DB065E" w:rsidRPr="00566498" w:rsidRDefault="00DB065E" w:rsidP="00DB065E">
            <w:pPr>
              <w:spacing w:after="0"/>
              <w:rPr>
                <w:sz w:val="16"/>
                <w:szCs w:val="16"/>
              </w:rPr>
            </w:pPr>
            <w:r w:rsidRPr="00566498">
              <w:rPr>
                <w:rFonts w:eastAsia="Gotham"/>
                <w:color w:val="181717"/>
                <w:sz w:val="16"/>
                <w:szCs w:val="16"/>
              </w:rPr>
              <w:t>3.4.2</w:t>
            </w:r>
          </w:p>
        </w:tc>
        <w:tc>
          <w:tcPr>
            <w:tcW w:w="1667" w:type="dxa"/>
            <w:tcBorders>
              <w:top w:val="single" w:sz="2" w:space="0" w:color="C9C9C9"/>
              <w:left w:val="nil"/>
              <w:bottom w:val="single" w:sz="2" w:space="0" w:color="181717"/>
              <w:right w:val="nil"/>
            </w:tcBorders>
          </w:tcPr>
          <w:p w14:paraId="65AB5BED" w14:textId="77777777" w:rsidR="00DB065E" w:rsidRPr="00566498" w:rsidRDefault="00DB065E" w:rsidP="00DB065E">
            <w:pPr>
              <w:tabs>
                <w:tab w:val="right" w:pos="1597"/>
              </w:tabs>
              <w:spacing w:after="0"/>
              <w:rPr>
                <w:sz w:val="16"/>
                <w:szCs w:val="16"/>
              </w:rPr>
            </w:pPr>
            <w:r w:rsidRPr="00566498">
              <w:rPr>
                <w:rFonts w:eastAsia="Gotham"/>
                <w:color w:val="181717"/>
                <w:sz w:val="16"/>
                <w:szCs w:val="16"/>
              </w:rPr>
              <w:t xml:space="preserve"> 5,814 </w:t>
            </w:r>
            <w:r w:rsidRPr="00566498">
              <w:rPr>
                <w:rFonts w:eastAsia="Gotham"/>
                <w:color w:val="181717"/>
                <w:sz w:val="16"/>
                <w:szCs w:val="16"/>
              </w:rPr>
              <w:tab/>
              <w:t xml:space="preserve"> - </w:t>
            </w:r>
          </w:p>
        </w:tc>
      </w:tr>
      <w:tr w:rsidR="00DB065E" w:rsidRPr="00566498" w14:paraId="34CD5230" w14:textId="77777777" w:rsidTr="00DB065E">
        <w:trPr>
          <w:trHeight w:val="339"/>
        </w:trPr>
        <w:tc>
          <w:tcPr>
            <w:tcW w:w="6077" w:type="dxa"/>
            <w:tcBorders>
              <w:top w:val="single" w:sz="2" w:space="0" w:color="C9C9C9"/>
              <w:left w:val="nil"/>
              <w:bottom w:val="single" w:sz="2" w:space="0" w:color="C9C9C9"/>
              <w:right w:val="nil"/>
            </w:tcBorders>
          </w:tcPr>
          <w:p w14:paraId="67F5FA91" w14:textId="77777777" w:rsidR="00DB065E" w:rsidRPr="00566498" w:rsidRDefault="00DB065E" w:rsidP="00DB065E">
            <w:pPr>
              <w:spacing w:after="0"/>
              <w:ind w:left="58"/>
              <w:rPr>
                <w:sz w:val="16"/>
                <w:szCs w:val="16"/>
              </w:rPr>
            </w:pPr>
            <w:r w:rsidRPr="00566498">
              <w:rPr>
                <w:rFonts w:eastAsia="Gotham"/>
                <w:color w:val="181717"/>
                <w:sz w:val="16"/>
                <w:szCs w:val="16"/>
              </w:rPr>
              <w:t>Total non-current liabilities</w:t>
            </w:r>
          </w:p>
        </w:tc>
        <w:tc>
          <w:tcPr>
            <w:tcW w:w="1043" w:type="dxa"/>
            <w:tcBorders>
              <w:top w:val="single" w:sz="2" w:space="0" w:color="181717"/>
              <w:left w:val="nil"/>
              <w:bottom w:val="single" w:sz="2" w:space="0" w:color="181717"/>
              <w:right w:val="nil"/>
            </w:tcBorders>
          </w:tcPr>
          <w:p w14:paraId="629A87A2" w14:textId="77777777" w:rsidR="00DB065E" w:rsidRPr="00566498" w:rsidRDefault="00DB065E" w:rsidP="00DB065E">
            <w:pPr>
              <w:rPr>
                <w:sz w:val="16"/>
                <w:szCs w:val="16"/>
              </w:rPr>
            </w:pPr>
          </w:p>
        </w:tc>
        <w:tc>
          <w:tcPr>
            <w:tcW w:w="1667" w:type="dxa"/>
            <w:tcBorders>
              <w:top w:val="single" w:sz="2" w:space="0" w:color="181717"/>
              <w:left w:val="nil"/>
              <w:bottom w:val="single" w:sz="2" w:space="0" w:color="181717"/>
              <w:right w:val="nil"/>
            </w:tcBorders>
          </w:tcPr>
          <w:p w14:paraId="5D522E76" w14:textId="77777777" w:rsidR="00DB065E" w:rsidRPr="00566498" w:rsidRDefault="00DB065E" w:rsidP="00DB065E">
            <w:pPr>
              <w:tabs>
                <w:tab w:val="right" w:pos="1597"/>
              </w:tabs>
              <w:spacing w:after="0"/>
              <w:rPr>
                <w:sz w:val="16"/>
                <w:szCs w:val="16"/>
              </w:rPr>
            </w:pPr>
            <w:r w:rsidRPr="00566498">
              <w:rPr>
                <w:rFonts w:eastAsia="Gotham"/>
                <w:color w:val="181717"/>
                <w:sz w:val="16"/>
                <w:szCs w:val="16"/>
              </w:rPr>
              <w:t xml:space="preserve"> 5,814 </w:t>
            </w:r>
            <w:r w:rsidRPr="00566498">
              <w:rPr>
                <w:rFonts w:eastAsia="Gotham"/>
                <w:color w:val="181717"/>
                <w:sz w:val="16"/>
                <w:szCs w:val="16"/>
              </w:rPr>
              <w:tab/>
              <w:t xml:space="preserve"> - </w:t>
            </w:r>
          </w:p>
        </w:tc>
      </w:tr>
      <w:tr w:rsidR="00DB065E" w:rsidRPr="00566498" w14:paraId="349A0F68" w14:textId="77777777" w:rsidTr="00DB065E">
        <w:trPr>
          <w:trHeight w:val="339"/>
        </w:trPr>
        <w:tc>
          <w:tcPr>
            <w:tcW w:w="6077" w:type="dxa"/>
            <w:tcBorders>
              <w:top w:val="single" w:sz="2" w:space="0" w:color="C9C9C9"/>
              <w:left w:val="nil"/>
              <w:bottom w:val="single" w:sz="2" w:space="0" w:color="C9C9C9"/>
              <w:right w:val="nil"/>
            </w:tcBorders>
          </w:tcPr>
          <w:p w14:paraId="43D6D5CD" w14:textId="77777777" w:rsidR="00DB065E" w:rsidRPr="00DB065E" w:rsidRDefault="00DB065E" w:rsidP="00DB065E">
            <w:pPr>
              <w:spacing w:after="0"/>
              <w:ind w:left="58"/>
              <w:rPr>
                <w:b/>
                <w:bCs/>
                <w:sz w:val="16"/>
                <w:szCs w:val="16"/>
              </w:rPr>
            </w:pPr>
            <w:r w:rsidRPr="00DB065E">
              <w:rPr>
                <w:rFonts w:eastAsia="Gotham"/>
                <w:b/>
                <w:bCs/>
                <w:color w:val="181717"/>
                <w:sz w:val="16"/>
                <w:szCs w:val="16"/>
              </w:rPr>
              <w:t>TOTAL LIABILITIES</w:t>
            </w:r>
          </w:p>
        </w:tc>
        <w:tc>
          <w:tcPr>
            <w:tcW w:w="1043" w:type="dxa"/>
            <w:tcBorders>
              <w:top w:val="single" w:sz="2" w:space="0" w:color="181717"/>
              <w:left w:val="nil"/>
              <w:bottom w:val="single" w:sz="2" w:space="0" w:color="181717"/>
              <w:right w:val="nil"/>
            </w:tcBorders>
          </w:tcPr>
          <w:p w14:paraId="23D4F590" w14:textId="77777777" w:rsidR="00DB065E" w:rsidRPr="00566498" w:rsidRDefault="00DB065E" w:rsidP="00DB065E">
            <w:pPr>
              <w:rPr>
                <w:sz w:val="16"/>
                <w:szCs w:val="16"/>
              </w:rPr>
            </w:pPr>
          </w:p>
        </w:tc>
        <w:tc>
          <w:tcPr>
            <w:tcW w:w="1667" w:type="dxa"/>
            <w:tcBorders>
              <w:top w:val="single" w:sz="2" w:space="0" w:color="181717"/>
              <w:left w:val="nil"/>
              <w:bottom w:val="single" w:sz="2" w:space="0" w:color="181717"/>
              <w:right w:val="nil"/>
            </w:tcBorders>
          </w:tcPr>
          <w:p w14:paraId="3BDD51DB" w14:textId="77777777" w:rsidR="00DB065E" w:rsidRPr="00566498" w:rsidRDefault="00DB065E" w:rsidP="00DB065E">
            <w:pPr>
              <w:tabs>
                <w:tab w:val="right" w:pos="1597"/>
              </w:tabs>
              <w:spacing w:after="0"/>
              <w:rPr>
                <w:sz w:val="16"/>
                <w:szCs w:val="16"/>
              </w:rPr>
            </w:pPr>
            <w:r w:rsidRPr="00566498">
              <w:rPr>
                <w:rFonts w:eastAsia="Gotham"/>
                <w:color w:val="181717"/>
                <w:sz w:val="16"/>
                <w:szCs w:val="16"/>
              </w:rPr>
              <w:t xml:space="preserve"> 6,599 </w:t>
            </w:r>
            <w:r w:rsidRPr="00566498">
              <w:rPr>
                <w:rFonts w:eastAsia="Gotham"/>
                <w:color w:val="181717"/>
                <w:sz w:val="16"/>
                <w:szCs w:val="16"/>
              </w:rPr>
              <w:tab/>
              <w:t xml:space="preserve"> - </w:t>
            </w:r>
          </w:p>
        </w:tc>
      </w:tr>
      <w:tr w:rsidR="00DB065E" w:rsidRPr="00566498" w14:paraId="455416A9" w14:textId="77777777" w:rsidTr="00DB065E">
        <w:trPr>
          <w:trHeight w:val="564"/>
        </w:trPr>
        <w:tc>
          <w:tcPr>
            <w:tcW w:w="6077" w:type="dxa"/>
            <w:tcBorders>
              <w:top w:val="single" w:sz="2" w:space="0" w:color="C9C9C9"/>
              <w:left w:val="nil"/>
              <w:bottom w:val="single" w:sz="2" w:space="0" w:color="C9C9C9"/>
              <w:right w:val="nil"/>
            </w:tcBorders>
          </w:tcPr>
          <w:p w14:paraId="154DE240" w14:textId="77777777" w:rsidR="00DB065E" w:rsidRPr="00DB065E" w:rsidRDefault="00DB065E" w:rsidP="00DB065E">
            <w:pPr>
              <w:spacing w:after="179"/>
              <w:ind w:left="58"/>
              <w:rPr>
                <w:b/>
                <w:bCs/>
                <w:sz w:val="16"/>
                <w:szCs w:val="16"/>
              </w:rPr>
            </w:pPr>
            <w:r w:rsidRPr="00DB065E">
              <w:rPr>
                <w:rFonts w:eastAsia="Gotham"/>
                <w:b/>
                <w:bCs/>
                <w:color w:val="181717"/>
                <w:sz w:val="16"/>
                <w:szCs w:val="16"/>
              </w:rPr>
              <w:t>NET ASSETS</w:t>
            </w:r>
          </w:p>
          <w:p w14:paraId="67ED6014" w14:textId="77777777" w:rsidR="00DB065E" w:rsidRPr="00DB065E" w:rsidRDefault="00DB065E" w:rsidP="00DB065E">
            <w:pPr>
              <w:spacing w:after="0"/>
              <w:ind w:left="58"/>
              <w:rPr>
                <w:b/>
                <w:bCs/>
                <w:sz w:val="16"/>
                <w:szCs w:val="16"/>
              </w:rPr>
            </w:pPr>
            <w:r w:rsidRPr="00DB065E">
              <w:rPr>
                <w:rFonts w:eastAsia="Gotham"/>
                <w:b/>
                <w:bCs/>
                <w:color w:val="181717"/>
                <w:sz w:val="16"/>
                <w:szCs w:val="16"/>
              </w:rPr>
              <w:t>EQUITY</w:t>
            </w:r>
          </w:p>
        </w:tc>
        <w:tc>
          <w:tcPr>
            <w:tcW w:w="1043" w:type="dxa"/>
            <w:tcBorders>
              <w:top w:val="single" w:sz="2" w:space="0" w:color="181717"/>
              <w:left w:val="nil"/>
              <w:bottom w:val="single" w:sz="2" w:space="0" w:color="C9C9C9"/>
              <w:right w:val="nil"/>
            </w:tcBorders>
          </w:tcPr>
          <w:p w14:paraId="188BCD43" w14:textId="77777777" w:rsidR="00DB065E" w:rsidRPr="00566498" w:rsidRDefault="00DB065E" w:rsidP="00DB065E">
            <w:pPr>
              <w:rPr>
                <w:sz w:val="16"/>
                <w:szCs w:val="16"/>
              </w:rPr>
            </w:pPr>
          </w:p>
        </w:tc>
        <w:tc>
          <w:tcPr>
            <w:tcW w:w="1667" w:type="dxa"/>
            <w:tcBorders>
              <w:top w:val="single" w:sz="2" w:space="0" w:color="181717"/>
              <w:left w:val="nil"/>
              <w:bottom w:val="single" w:sz="2" w:space="0" w:color="C9C9C9"/>
              <w:right w:val="nil"/>
            </w:tcBorders>
          </w:tcPr>
          <w:p w14:paraId="464E4FB1" w14:textId="77777777" w:rsidR="00DB065E" w:rsidRPr="00566498" w:rsidRDefault="00DB065E" w:rsidP="00DB065E">
            <w:pPr>
              <w:tabs>
                <w:tab w:val="right" w:pos="1597"/>
              </w:tabs>
              <w:spacing w:after="0"/>
              <w:rPr>
                <w:sz w:val="16"/>
                <w:szCs w:val="16"/>
              </w:rPr>
            </w:pPr>
            <w:r w:rsidRPr="00566498">
              <w:rPr>
                <w:rFonts w:eastAsia="Gotham"/>
                <w:color w:val="181717"/>
                <w:sz w:val="16"/>
                <w:szCs w:val="16"/>
              </w:rPr>
              <w:t xml:space="preserve"> 2,180 </w:t>
            </w:r>
            <w:r w:rsidRPr="00566498">
              <w:rPr>
                <w:rFonts w:eastAsia="Gotham"/>
                <w:color w:val="181717"/>
                <w:sz w:val="16"/>
                <w:szCs w:val="16"/>
              </w:rPr>
              <w:tab/>
              <w:t xml:space="preserve"> - </w:t>
            </w:r>
          </w:p>
        </w:tc>
      </w:tr>
      <w:tr w:rsidR="00DB065E" w:rsidRPr="00566498" w14:paraId="1BB2F56F" w14:textId="77777777" w:rsidTr="00DB065E">
        <w:trPr>
          <w:trHeight w:val="225"/>
        </w:trPr>
        <w:tc>
          <w:tcPr>
            <w:tcW w:w="6077" w:type="dxa"/>
            <w:tcBorders>
              <w:top w:val="single" w:sz="2" w:space="0" w:color="C9C9C9"/>
              <w:left w:val="nil"/>
              <w:bottom w:val="single" w:sz="2" w:space="0" w:color="C9C9C9"/>
              <w:right w:val="nil"/>
            </w:tcBorders>
          </w:tcPr>
          <w:p w14:paraId="45F637AC" w14:textId="77777777" w:rsidR="00DB065E" w:rsidRPr="00566498" w:rsidRDefault="00DB065E" w:rsidP="00DB065E">
            <w:pPr>
              <w:spacing w:after="0"/>
              <w:ind w:left="58"/>
              <w:rPr>
                <w:sz w:val="16"/>
                <w:szCs w:val="16"/>
              </w:rPr>
            </w:pPr>
            <w:r w:rsidRPr="00566498">
              <w:rPr>
                <w:rFonts w:eastAsia="Gotham"/>
                <w:color w:val="181717"/>
                <w:sz w:val="16"/>
                <w:szCs w:val="16"/>
              </w:rPr>
              <w:t>Reserves</w:t>
            </w:r>
          </w:p>
        </w:tc>
        <w:tc>
          <w:tcPr>
            <w:tcW w:w="1043" w:type="dxa"/>
            <w:tcBorders>
              <w:top w:val="single" w:sz="2" w:space="0" w:color="C9C9C9"/>
              <w:left w:val="nil"/>
              <w:bottom w:val="single" w:sz="2" w:space="0" w:color="C9C9C9"/>
              <w:right w:val="nil"/>
            </w:tcBorders>
          </w:tcPr>
          <w:p w14:paraId="11C29901" w14:textId="77777777" w:rsidR="00DB065E" w:rsidRPr="00566498" w:rsidRDefault="00DB065E" w:rsidP="00DB065E">
            <w:pPr>
              <w:spacing w:after="0"/>
              <w:ind w:left="58"/>
              <w:rPr>
                <w:sz w:val="16"/>
                <w:szCs w:val="16"/>
              </w:rPr>
            </w:pPr>
            <w:r w:rsidRPr="00566498">
              <w:rPr>
                <w:rFonts w:eastAsia="Gotham"/>
                <w:color w:val="181717"/>
                <w:sz w:val="16"/>
                <w:szCs w:val="16"/>
              </w:rPr>
              <w:t>6.5</w:t>
            </w:r>
          </w:p>
        </w:tc>
        <w:tc>
          <w:tcPr>
            <w:tcW w:w="1667" w:type="dxa"/>
            <w:tcBorders>
              <w:top w:val="single" w:sz="2" w:space="0" w:color="C9C9C9"/>
              <w:left w:val="nil"/>
              <w:bottom w:val="single" w:sz="2" w:space="0" w:color="C9C9C9"/>
              <w:right w:val="nil"/>
            </w:tcBorders>
          </w:tcPr>
          <w:p w14:paraId="717474D5" w14:textId="77777777" w:rsidR="00DB065E" w:rsidRPr="00566498" w:rsidRDefault="00DB065E" w:rsidP="00DB065E">
            <w:pPr>
              <w:tabs>
                <w:tab w:val="center" w:pos="290"/>
                <w:tab w:val="right" w:pos="1597"/>
              </w:tabs>
              <w:spacing w:after="0"/>
              <w:rPr>
                <w:sz w:val="16"/>
                <w:szCs w:val="16"/>
              </w:rPr>
            </w:pPr>
            <w:r w:rsidRPr="00566498">
              <w:rPr>
                <w:sz w:val="16"/>
                <w:szCs w:val="16"/>
              </w:rPr>
              <w:tab/>
            </w:r>
            <w:r w:rsidRPr="00566498">
              <w:rPr>
                <w:rFonts w:eastAsia="Gotham"/>
                <w:color w:val="181717"/>
                <w:sz w:val="16"/>
                <w:szCs w:val="16"/>
              </w:rPr>
              <w:t xml:space="preserve"> 818 </w:t>
            </w:r>
            <w:r w:rsidRPr="00566498">
              <w:rPr>
                <w:rFonts w:eastAsia="Gotham"/>
                <w:color w:val="181717"/>
                <w:sz w:val="16"/>
                <w:szCs w:val="16"/>
              </w:rPr>
              <w:tab/>
              <w:t xml:space="preserve"> - </w:t>
            </w:r>
          </w:p>
        </w:tc>
      </w:tr>
      <w:tr w:rsidR="00DB065E" w:rsidRPr="00566498" w14:paraId="7B3BFF0A" w14:textId="77777777" w:rsidTr="00DB065E">
        <w:trPr>
          <w:trHeight w:val="225"/>
        </w:trPr>
        <w:tc>
          <w:tcPr>
            <w:tcW w:w="6077" w:type="dxa"/>
            <w:tcBorders>
              <w:top w:val="single" w:sz="2" w:space="0" w:color="C9C9C9"/>
              <w:left w:val="nil"/>
              <w:bottom w:val="single" w:sz="2" w:space="0" w:color="C9C9C9"/>
              <w:right w:val="nil"/>
            </w:tcBorders>
          </w:tcPr>
          <w:p w14:paraId="3B7E6616" w14:textId="77777777" w:rsidR="00DB065E" w:rsidRPr="00566498" w:rsidRDefault="00DB065E" w:rsidP="00DB065E">
            <w:pPr>
              <w:spacing w:after="0"/>
              <w:ind w:left="58"/>
              <w:rPr>
                <w:sz w:val="16"/>
                <w:szCs w:val="16"/>
              </w:rPr>
            </w:pPr>
            <w:r w:rsidRPr="00566498">
              <w:rPr>
                <w:rFonts w:eastAsia="Gotham"/>
                <w:color w:val="181717"/>
                <w:sz w:val="16"/>
                <w:szCs w:val="16"/>
              </w:rPr>
              <w:t>Accumulated surplus</w:t>
            </w:r>
          </w:p>
        </w:tc>
        <w:tc>
          <w:tcPr>
            <w:tcW w:w="1043" w:type="dxa"/>
            <w:tcBorders>
              <w:top w:val="single" w:sz="2" w:space="0" w:color="C9C9C9"/>
              <w:left w:val="nil"/>
              <w:bottom w:val="single" w:sz="2" w:space="0" w:color="C9C9C9"/>
              <w:right w:val="nil"/>
            </w:tcBorders>
          </w:tcPr>
          <w:p w14:paraId="7B1F2DC2" w14:textId="77777777" w:rsidR="00DB065E" w:rsidRPr="00566498" w:rsidRDefault="00DB065E" w:rsidP="00DB065E">
            <w:pPr>
              <w:spacing w:after="0"/>
              <w:rPr>
                <w:sz w:val="16"/>
                <w:szCs w:val="16"/>
              </w:rPr>
            </w:pPr>
          </w:p>
        </w:tc>
        <w:tc>
          <w:tcPr>
            <w:tcW w:w="1667" w:type="dxa"/>
            <w:tcBorders>
              <w:top w:val="single" w:sz="2" w:space="0" w:color="C9C9C9"/>
              <w:left w:val="nil"/>
              <w:bottom w:val="single" w:sz="4" w:space="0" w:color="auto"/>
              <w:right w:val="nil"/>
            </w:tcBorders>
          </w:tcPr>
          <w:p w14:paraId="762B6E86" w14:textId="10A41B56" w:rsidR="00DB065E" w:rsidRPr="00566498" w:rsidRDefault="00DB065E" w:rsidP="00DB065E">
            <w:pPr>
              <w:tabs>
                <w:tab w:val="right" w:pos="1597"/>
              </w:tabs>
              <w:spacing w:after="0"/>
              <w:rPr>
                <w:sz w:val="16"/>
                <w:szCs w:val="16"/>
              </w:rPr>
            </w:pPr>
            <w:r w:rsidRPr="00566498">
              <w:rPr>
                <w:rFonts w:eastAsia="Gotham"/>
                <w:color w:val="181717"/>
                <w:sz w:val="16"/>
                <w:szCs w:val="16"/>
              </w:rPr>
              <w:t xml:space="preserve"> 1,362</w:t>
            </w:r>
            <w:r w:rsidRPr="00566498">
              <w:rPr>
                <w:rFonts w:eastAsia="Gotham"/>
                <w:color w:val="181717"/>
                <w:sz w:val="16"/>
                <w:szCs w:val="16"/>
              </w:rPr>
              <w:tab/>
              <w:t xml:space="preserve"> - </w:t>
            </w:r>
          </w:p>
        </w:tc>
      </w:tr>
      <w:tr w:rsidR="00DB065E" w:rsidRPr="00566498" w14:paraId="12B40C74" w14:textId="77777777" w:rsidTr="00DB065E">
        <w:trPr>
          <w:trHeight w:val="225"/>
        </w:trPr>
        <w:tc>
          <w:tcPr>
            <w:tcW w:w="6077" w:type="dxa"/>
            <w:tcBorders>
              <w:top w:val="single" w:sz="2" w:space="0" w:color="C9C9C9"/>
              <w:left w:val="nil"/>
              <w:bottom w:val="single" w:sz="2" w:space="0" w:color="C9C9C9"/>
              <w:right w:val="nil"/>
            </w:tcBorders>
          </w:tcPr>
          <w:p w14:paraId="4B3C6CEC" w14:textId="02B97096" w:rsidR="00DB065E" w:rsidRPr="00DB065E" w:rsidRDefault="00DB065E" w:rsidP="00DB065E">
            <w:pPr>
              <w:spacing w:after="0"/>
              <w:ind w:left="58"/>
              <w:rPr>
                <w:rFonts w:eastAsia="Gotham"/>
                <w:b/>
                <w:bCs/>
                <w:color w:val="181717"/>
                <w:sz w:val="16"/>
                <w:szCs w:val="16"/>
              </w:rPr>
            </w:pPr>
            <w:r w:rsidRPr="00DB065E">
              <w:rPr>
                <w:rFonts w:eastAsia="Gotham"/>
                <w:b/>
                <w:bCs/>
                <w:color w:val="181717"/>
                <w:sz w:val="16"/>
                <w:szCs w:val="16"/>
              </w:rPr>
              <w:t>NET WORTH</w:t>
            </w:r>
          </w:p>
        </w:tc>
        <w:tc>
          <w:tcPr>
            <w:tcW w:w="1043" w:type="dxa"/>
            <w:tcBorders>
              <w:top w:val="single" w:sz="2" w:space="0" w:color="C9C9C9"/>
              <w:left w:val="nil"/>
              <w:bottom w:val="single" w:sz="4" w:space="0" w:color="DBDCDE"/>
              <w:right w:val="nil"/>
            </w:tcBorders>
          </w:tcPr>
          <w:p w14:paraId="682B7A51" w14:textId="77777777" w:rsidR="00DB065E" w:rsidRPr="00566498" w:rsidRDefault="00DB065E" w:rsidP="00DB065E">
            <w:pPr>
              <w:spacing w:after="0"/>
              <w:rPr>
                <w:sz w:val="16"/>
                <w:szCs w:val="16"/>
              </w:rPr>
            </w:pPr>
          </w:p>
        </w:tc>
        <w:tc>
          <w:tcPr>
            <w:tcW w:w="1667" w:type="dxa"/>
            <w:tcBorders>
              <w:top w:val="single" w:sz="4" w:space="0" w:color="auto"/>
              <w:left w:val="nil"/>
              <w:bottom w:val="single" w:sz="2" w:space="0" w:color="181717"/>
              <w:right w:val="nil"/>
            </w:tcBorders>
          </w:tcPr>
          <w:p w14:paraId="6700546F" w14:textId="6AA680B2" w:rsidR="00DB065E" w:rsidRPr="00566498" w:rsidRDefault="00DB065E" w:rsidP="00DB065E">
            <w:pPr>
              <w:tabs>
                <w:tab w:val="right" w:pos="1597"/>
              </w:tabs>
              <w:spacing w:after="0"/>
              <w:rPr>
                <w:rFonts w:eastAsia="Gotham"/>
                <w:color w:val="181717"/>
                <w:sz w:val="16"/>
                <w:szCs w:val="16"/>
              </w:rPr>
            </w:pPr>
            <w:r>
              <w:rPr>
                <w:rFonts w:eastAsia="Gotham"/>
                <w:color w:val="181717"/>
                <w:sz w:val="16"/>
                <w:szCs w:val="16"/>
              </w:rPr>
              <w:t>2,180</w:t>
            </w:r>
            <w:r w:rsidRPr="00566498">
              <w:rPr>
                <w:rFonts w:eastAsia="Gotham"/>
                <w:color w:val="181717"/>
                <w:sz w:val="16"/>
                <w:szCs w:val="16"/>
              </w:rPr>
              <w:tab/>
              <w:t xml:space="preserve"> -</w:t>
            </w:r>
          </w:p>
        </w:tc>
      </w:tr>
    </w:tbl>
    <w:p w14:paraId="0699D012" w14:textId="0B20FDC8" w:rsidR="00DB065E" w:rsidRPr="00566498" w:rsidRDefault="00DB065E" w:rsidP="0028638E">
      <w:pPr>
        <w:rPr>
          <w:sz w:val="16"/>
          <w:szCs w:val="16"/>
        </w:rPr>
        <w:sectPr w:rsidR="00DB065E" w:rsidRPr="00566498">
          <w:headerReference w:type="even" r:id="rId65"/>
          <w:headerReference w:type="default" r:id="rId66"/>
          <w:footerReference w:type="even" r:id="rId67"/>
          <w:footerReference w:type="default" r:id="rId68"/>
          <w:headerReference w:type="first" r:id="rId69"/>
          <w:footerReference w:type="first" r:id="rId70"/>
          <w:pgSz w:w="11906" w:h="16838"/>
          <w:pgMar w:top="3047" w:right="1514" w:bottom="1179" w:left="1701" w:header="1876" w:footer="474" w:gutter="0"/>
          <w:cols w:space="720"/>
          <w:titlePg/>
        </w:sectPr>
      </w:pPr>
    </w:p>
    <w:tbl>
      <w:tblPr>
        <w:tblStyle w:val="TableGrid0"/>
        <w:tblpPr w:vertAnchor="page" w:horzAnchor="margin" w:tblpY="976"/>
        <w:tblOverlap w:val="never"/>
        <w:tblW w:w="10497" w:type="dxa"/>
        <w:tblInd w:w="0" w:type="dxa"/>
        <w:tblCellMar>
          <w:top w:w="28" w:type="dxa"/>
          <w:bottom w:w="18" w:type="dxa"/>
          <w:right w:w="71" w:type="dxa"/>
        </w:tblCellMar>
        <w:tblLook w:val="04A0" w:firstRow="1" w:lastRow="0" w:firstColumn="1" w:lastColumn="0" w:noHBand="0" w:noVBand="1"/>
      </w:tblPr>
      <w:tblGrid>
        <w:gridCol w:w="7207"/>
        <w:gridCol w:w="1148"/>
        <w:gridCol w:w="1354"/>
        <w:gridCol w:w="788"/>
      </w:tblGrid>
      <w:tr w:rsidR="007D4B70" w:rsidRPr="00566498" w14:paraId="07F9AAC7" w14:textId="77777777" w:rsidTr="007D4B70">
        <w:trPr>
          <w:trHeight w:val="206"/>
        </w:trPr>
        <w:tc>
          <w:tcPr>
            <w:tcW w:w="7207" w:type="dxa"/>
            <w:tcBorders>
              <w:top w:val="nil"/>
              <w:left w:val="nil"/>
              <w:bottom w:val="nil"/>
              <w:right w:val="nil"/>
            </w:tcBorders>
            <w:shd w:val="clear" w:color="auto" w:fill="D1E19C"/>
          </w:tcPr>
          <w:p w14:paraId="04850A0F" w14:textId="77777777" w:rsidR="007D4B70" w:rsidRPr="007D4B70" w:rsidRDefault="007D4B70" w:rsidP="007D4B70">
            <w:pPr>
              <w:spacing w:after="0"/>
              <w:ind w:left="57"/>
              <w:rPr>
                <w:b/>
                <w:bCs/>
                <w:sz w:val="16"/>
                <w:szCs w:val="16"/>
              </w:rPr>
            </w:pPr>
            <w:r w:rsidRPr="007D4B70">
              <w:rPr>
                <w:rFonts w:eastAsia="Gotham"/>
                <w:b/>
                <w:bCs/>
                <w:color w:val="181717"/>
                <w:sz w:val="16"/>
                <w:szCs w:val="16"/>
              </w:rPr>
              <w:lastRenderedPageBreak/>
              <w:t>9.3 Security scheme</w:t>
            </w:r>
          </w:p>
        </w:tc>
        <w:tc>
          <w:tcPr>
            <w:tcW w:w="1148" w:type="dxa"/>
            <w:tcBorders>
              <w:top w:val="nil"/>
              <w:left w:val="nil"/>
              <w:bottom w:val="nil"/>
              <w:right w:val="nil"/>
            </w:tcBorders>
            <w:shd w:val="clear" w:color="auto" w:fill="D1E19C"/>
          </w:tcPr>
          <w:p w14:paraId="7EDF9D47" w14:textId="77777777" w:rsidR="007D4B70" w:rsidRPr="00566498" w:rsidRDefault="007D4B70" w:rsidP="007D4B70">
            <w:pPr>
              <w:rPr>
                <w:sz w:val="16"/>
                <w:szCs w:val="16"/>
              </w:rPr>
            </w:pPr>
          </w:p>
        </w:tc>
        <w:tc>
          <w:tcPr>
            <w:tcW w:w="1354" w:type="dxa"/>
            <w:tcBorders>
              <w:top w:val="nil"/>
              <w:left w:val="nil"/>
              <w:bottom w:val="nil"/>
              <w:right w:val="nil"/>
            </w:tcBorders>
            <w:shd w:val="clear" w:color="auto" w:fill="D1E19C"/>
          </w:tcPr>
          <w:p w14:paraId="63A19B59" w14:textId="77777777" w:rsidR="007D4B70" w:rsidRPr="00566498" w:rsidRDefault="007D4B70" w:rsidP="007D4B70">
            <w:pPr>
              <w:rPr>
                <w:sz w:val="16"/>
                <w:szCs w:val="16"/>
              </w:rPr>
            </w:pPr>
          </w:p>
        </w:tc>
        <w:tc>
          <w:tcPr>
            <w:tcW w:w="788" w:type="dxa"/>
            <w:tcBorders>
              <w:top w:val="nil"/>
              <w:left w:val="nil"/>
              <w:bottom w:val="nil"/>
              <w:right w:val="nil"/>
            </w:tcBorders>
            <w:shd w:val="clear" w:color="auto" w:fill="D1E19C"/>
          </w:tcPr>
          <w:p w14:paraId="49D192CD" w14:textId="77777777" w:rsidR="007D4B70" w:rsidRPr="00566498" w:rsidRDefault="007D4B70" w:rsidP="007D4B70">
            <w:pPr>
              <w:rPr>
                <w:sz w:val="16"/>
                <w:szCs w:val="16"/>
              </w:rPr>
            </w:pPr>
          </w:p>
        </w:tc>
      </w:tr>
      <w:tr w:rsidR="007D4B70" w:rsidRPr="00566498" w14:paraId="31B4DC03" w14:textId="77777777" w:rsidTr="007D4B70">
        <w:trPr>
          <w:trHeight w:val="206"/>
        </w:trPr>
        <w:tc>
          <w:tcPr>
            <w:tcW w:w="7207" w:type="dxa"/>
            <w:tcBorders>
              <w:top w:val="nil"/>
              <w:left w:val="nil"/>
              <w:bottom w:val="nil"/>
              <w:right w:val="nil"/>
            </w:tcBorders>
            <w:shd w:val="clear" w:color="auto" w:fill="EEF3D5"/>
          </w:tcPr>
          <w:p w14:paraId="101941C7" w14:textId="77777777" w:rsidR="007D4B70" w:rsidRPr="007D4B70" w:rsidRDefault="007D4B70" w:rsidP="007D4B70">
            <w:pPr>
              <w:spacing w:after="0"/>
              <w:ind w:left="57"/>
              <w:rPr>
                <w:b/>
                <w:bCs/>
                <w:sz w:val="16"/>
                <w:szCs w:val="16"/>
              </w:rPr>
            </w:pPr>
            <w:r w:rsidRPr="007D4B70">
              <w:rPr>
                <w:rFonts w:eastAsia="Gotham"/>
                <w:b/>
                <w:bCs/>
                <w:color w:val="181717"/>
                <w:sz w:val="16"/>
                <w:szCs w:val="16"/>
              </w:rPr>
              <w:t>9.3.1 Comprehensive operating statement</w:t>
            </w:r>
          </w:p>
        </w:tc>
        <w:tc>
          <w:tcPr>
            <w:tcW w:w="1148" w:type="dxa"/>
            <w:tcBorders>
              <w:top w:val="nil"/>
              <w:left w:val="nil"/>
              <w:bottom w:val="nil"/>
              <w:right w:val="nil"/>
            </w:tcBorders>
            <w:shd w:val="clear" w:color="auto" w:fill="EEF3D5"/>
          </w:tcPr>
          <w:p w14:paraId="33FD2C96" w14:textId="77777777" w:rsidR="007D4B70" w:rsidRPr="00566498" w:rsidRDefault="007D4B70" w:rsidP="007D4B70">
            <w:pPr>
              <w:rPr>
                <w:sz w:val="16"/>
                <w:szCs w:val="16"/>
              </w:rPr>
            </w:pPr>
          </w:p>
        </w:tc>
        <w:tc>
          <w:tcPr>
            <w:tcW w:w="1354" w:type="dxa"/>
            <w:tcBorders>
              <w:top w:val="nil"/>
              <w:left w:val="nil"/>
              <w:bottom w:val="nil"/>
              <w:right w:val="nil"/>
            </w:tcBorders>
            <w:shd w:val="clear" w:color="auto" w:fill="EEF3D5"/>
          </w:tcPr>
          <w:p w14:paraId="12A4404D" w14:textId="77777777" w:rsidR="007D4B70" w:rsidRPr="00566498" w:rsidRDefault="007D4B70" w:rsidP="007D4B70">
            <w:pPr>
              <w:rPr>
                <w:sz w:val="16"/>
                <w:szCs w:val="16"/>
              </w:rPr>
            </w:pPr>
          </w:p>
        </w:tc>
        <w:tc>
          <w:tcPr>
            <w:tcW w:w="788" w:type="dxa"/>
            <w:tcBorders>
              <w:top w:val="nil"/>
              <w:left w:val="nil"/>
              <w:bottom w:val="nil"/>
              <w:right w:val="nil"/>
            </w:tcBorders>
            <w:shd w:val="clear" w:color="auto" w:fill="EEF3D5"/>
          </w:tcPr>
          <w:p w14:paraId="42437A3A" w14:textId="77777777" w:rsidR="007D4B70" w:rsidRPr="00566498" w:rsidRDefault="007D4B70" w:rsidP="007D4B70">
            <w:pPr>
              <w:rPr>
                <w:sz w:val="16"/>
                <w:szCs w:val="16"/>
              </w:rPr>
            </w:pPr>
          </w:p>
        </w:tc>
      </w:tr>
      <w:tr w:rsidR="007D4B70" w:rsidRPr="00566498" w14:paraId="220CEA49" w14:textId="77777777" w:rsidTr="007D4B70">
        <w:trPr>
          <w:trHeight w:val="206"/>
        </w:trPr>
        <w:tc>
          <w:tcPr>
            <w:tcW w:w="7207" w:type="dxa"/>
            <w:vMerge w:val="restart"/>
            <w:tcBorders>
              <w:top w:val="nil"/>
              <w:left w:val="nil"/>
              <w:bottom w:val="single" w:sz="2" w:space="0" w:color="C9C9C9"/>
              <w:right w:val="nil"/>
            </w:tcBorders>
            <w:vAlign w:val="bottom"/>
          </w:tcPr>
          <w:p w14:paraId="026929DF" w14:textId="77777777" w:rsidR="007D4B70" w:rsidRPr="007D4B70" w:rsidRDefault="007D4B70" w:rsidP="007D4B70">
            <w:pPr>
              <w:spacing w:after="0"/>
              <w:ind w:left="57"/>
              <w:rPr>
                <w:b/>
                <w:bCs/>
                <w:sz w:val="16"/>
                <w:szCs w:val="16"/>
              </w:rPr>
            </w:pPr>
            <w:r w:rsidRPr="007D4B70">
              <w:rPr>
                <w:rFonts w:eastAsia="Gotham"/>
                <w:b/>
                <w:bCs/>
                <w:color w:val="181717"/>
                <w:sz w:val="16"/>
                <w:szCs w:val="16"/>
              </w:rPr>
              <w:t>Income from transactions</w:t>
            </w:r>
          </w:p>
        </w:tc>
        <w:tc>
          <w:tcPr>
            <w:tcW w:w="1148" w:type="dxa"/>
            <w:vMerge w:val="restart"/>
            <w:tcBorders>
              <w:top w:val="nil"/>
              <w:left w:val="nil"/>
              <w:bottom w:val="single" w:sz="2" w:space="0" w:color="C9C9C9"/>
              <w:right w:val="nil"/>
            </w:tcBorders>
          </w:tcPr>
          <w:p w14:paraId="17780E21" w14:textId="77777777" w:rsidR="007D4B70" w:rsidRPr="00DB065E" w:rsidRDefault="007D4B70" w:rsidP="007D4B70">
            <w:pPr>
              <w:spacing w:after="0"/>
              <w:rPr>
                <w:b/>
                <w:bCs/>
                <w:sz w:val="16"/>
                <w:szCs w:val="16"/>
              </w:rPr>
            </w:pPr>
            <w:r w:rsidRPr="00DB065E">
              <w:rPr>
                <w:rFonts w:eastAsia="Gotham"/>
                <w:b/>
                <w:bCs/>
                <w:color w:val="181717"/>
                <w:sz w:val="16"/>
                <w:szCs w:val="16"/>
              </w:rPr>
              <w:t>Notes</w:t>
            </w:r>
          </w:p>
        </w:tc>
        <w:tc>
          <w:tcPr>
            <w:tcW w:w="1354" w:type="dxa"/>
            <w:tcBorders>
              <w:top w:val="nil"/>
              <w:left w:val="nil"/>
              <w:bottom w:val="single" w:sz="2" w:space="0" w:color="181717"/>
              <w:right w:val="nil"/>
            </w:tcBorders>
          </w:tcPr>
          <w:p w14:paraId="73C2D1B8" w14:textId="77777777" w:rsidR="007D4B70" w:rsidRPr="00DB065E" w:rsidRDefault="007D4B70" w:rsidP="007D4B70">
            <w:pPr>
              <w:spacing w:after="0"/>
              <w:ind w:left="178"/>
              <w:rPr>
                <w:b/>
                <w:bCs/>
                <w:sz w:val="16"/>
                <w:szCs w:val="16"/>
              </w:rPr>
            </w:pPr>
            <w:r w:rsidRPr="00DB065E">
              <w:rPr>
                <w:rFonts w:eastAsia="Gotham"/>
                <w:b/>
                <w:bCs/>
                <w:color w:val="181717"/>
                <w:sz w:val="16"/>
                <w:szCs w:val="16"/>
              </w:rPr>
              <w:t>2020</w:t>
            </w:r>
          </w:p>
        </w:tc>
        <w:tc>
          <w:tcPr>
            <w:tcW w:w="788" w:type="dxa"/>
            <w:tcBorders>
              <w:top w:val="nil"/>
              <w:left w:val="nil"/>
              <w:bottom w:val="single" w:sz="2" w:space="0" w:color="181717"/>
              <w:right w:val="nil"/>
            </w:tcBorders>
          </w:tcPr>
          <w:p w14:paraId="13F46680" w14:textId="77777777" w:rsidR="007D4B70" w:rsidRPr="00DB065E" w:rsidRDefault="007D4B70" w:rsidP="007D4B70">
            <w:pPr>
              <w:spacing w:after="0"/>
              <w:ind w:left="175"/>
              <w:jc w:val="center"/>
              <w:rPr>
                <w:b/>
                <w:bCs/>
                <w:sz w:val="16"/>
                <w:szCs w:val="16"/>
              </w:rPr>
            </w:pPr>
            <w:r w:rsidRPr="00DB065E">
              <w:rPr>
                <w:rFonts w:eastAsia="Gotham"/>
                <w:b/>
                <w:bCs/>
                <w:color w:val="181717"/>
                <w:sz w:val="16"/>
                <w:szCs w:val="16"/>
              </w:rPr>
              <w:t>2019</w:t>
            </w:r>
          </w:p>
        </w:tc>
      </w:tr>
      <w:tr w:rsidR="007D4B70" w:rsidRPr="00566498" w14:paraId="7B21DA8F" w14:textId="77777777" w:rsidTr="007D4B70">
        <w:trPr>
          <w:trHeight w:val="413"/>
        </w:trPr>
        <w:tc>
          <w:tcPr>
            <w:tcW w:w="0" w:type="auto"/>
            <w:vMerge/>
            <w:tcBorders>
              <w:top w:val="nil"/>
              <w:left w:val="nil"/>
              <w:bottom w:val="single" w:sz="2" w:space="0" w:color="C9C9C9"/>
              <w:right w:val="nil"/>
            </w:tcBorders>
          </w:tcPr>
          <w:p w14:paraId="6484A552" w14:textId="77777777" w:rsidR="007D4B70" w:rsidRPr="00566498" w:rsidRDefault="007D4B70" w:rsidP="007D4B70">
            <w:pPr>
              <w:spacing w:after="0"/>
              <w:rPr>
                <w:sz w:val="16"/>
                <w:szCs w:val="16"/>
              </w:rPr>
            </w:pPr>
          </w:p>
        </w:tc>
        <w:tc>
          <w:tcPr>
            <w:tcW w:w="0" w:type="auto"/>
            <w:vMerge/>
            <w:tcBorders>
              <w:top w:val="nil"/>
              <w:left w:val="nil"/>
              <w:bottom w:val="single" w:sz="2" w:space="0" w:color="C9C9C9"/>
              <w:right w:val="nil"/>
            </w:tcBorders>
          </w:tcPr>
          <w:p w14:paraId="4FC71A79" w14:textId="77777777" w:rsidR="007D4B70" w:rsidRPr="00DB065E" w:rsidRDefault="007D4B70" w:rsidP="007D4B70">
            <w:pPr>
              <w:spacing w:after="0"/>
              <w:rPr>
                <w:b/>
                <w:bCs/>
                <w:sz w:val="16"/>
                <w:szCs w:val="16"/>
              </w:rPr>
            </w:pPr>
          </w:p>
        </w:tc>
        <w:tc>
          <w:tcPr>
            <w:tcW w:w="1354" w:type="dxa"/>
            <w:tcBorders>
              <w:top w:val="single" w:sz="2" w:space="0" w:color="181717"/>
              <w:left w:val="nil"/>
              <w:bottom w:val="single" w:sz="2" w:space="0" w:color="C9C9C9"/>
              <w:right w:val="nil"/>
            </w:tcBorders>
          </w:tcPr>
          <w:p w14:paraId="244F6C13" w14:textId="77777777" w:rsidR="007D4B70" w:rsidRPr="00DB065E" w:rsidRDefault="007D4B70" w:rsidP="007D4B70">
            <w:pPr>
              <w:spacing w:after="0"/>
              <w:rPr>
                <w:b/>
                <w:bCs/>
                <w:sz w:val="16"/>
                <w:szCs w:val="16"/>
              </w:rPr>
            </w:pPr>
            <w:r w:rsidRPr="00DB065E">
              <w:rPr>
                <w:rFonts w:eastAsia="Gotham"/>
                <w:b/>
                <w:bCs/>
                <w:color w:val="181717"/>
                <w:sz w:val="16"/>
                <w:szCs w:val="16"/>
              </w:rPr>
              <w:t>($’000)</w:t>
            </w:r>
          </w:p>
        </w:tc>
        <w:tc>
          <w:tcPr>
            <w:tcW w:w="788" w:type="dxa"/>
            <w:tcBorders>
              <w:top w:val="single" w:sz="2" w:space="0" w:color="181717"/>
              <w:left w:val="nil"/>
              <w:bottom w:val="single" w:sz="2" w:space="0" w:color="C9C9C9"/>
              <w:right w:val="nil"/>
            </w:tcBorders>
          </w:tcPr>
          <w:p w14:paraId="15F1DFC2" w14:textId="77777777" w:rsidR="007D4B70" w:rsidRPr="00DB065E" w:rsidRDefault="007D4B70" w:rsidP="007D4B70">
            <w:pPr>
              <w:spacing w:after="0"/>
              <w:rPr>
                <w:b/>
                <w:bCs/>
                <w:sz w:val="16"/>
                <w:szCs w:val="16"/>
              </w:rPr>
            </w:pPr>
            <w:r w:rsidRPr="00DB065E">
              <w:rPr>
                <w:rFonts w:eastAsia="Gotham"/>
                <w:b/>
                <w:bCs/>
                <w:color w:val="181717"/>
                <w:sz w:val="16"/>
                <w:szCs w:val="16"/>
              </w:rPr>
              <w:t>($’000)</w:t>
            </w:r>
          </w:p>
        </w:tc>
      </w:tr>
      <w:tr w:rsidR="007D4B70" w:rsidRPr="00566498" w14:paraId="2E39EA1D" w14:textId="77777777" w:rsidTr="007D4B70">
        <w:trPr>
          <w:trHeight w:val="206"/>
        </w:trPr>
        <w:tc>
          <w:tcPr>
            <w:tcW w:w="7207" w:type="dxa"/>
            <w:tcBorders>
              <w:top w:val="single" w:sz="2" w:space="0" w:color="C9C9C9"/>
              <w:left w:val="nil"/>
              <w:bottom w:val="single" w:sz="2" w:space="0" w:color="C9C9C9"/>
              <w:right w:val="nil"/>
            </w:tcBorders>
          </w:tcPr>
          <w:p w14:paraId="5CCA8BEB" w14:textId="77777777" w:rsidR="007D4B70" w:rsidRPr="00566498" w:rsidRDefault="007D4B70" w:rsidP="007D4B70">
            <w:pPr>
              <w:spacing w:after="0"/>
              <w:ind w:left="57"/>
              <w:rPr>
                <w:sz w:val="16"/>
                <w:szCs w:val="16"/>
              </w:rPr>
            </w:pPr>
            <w:r w:rsidRPr="00566498">
              <w:rPr>
                <w:rFonts w:eastAsia="Gotham"/>
                <w:color w:val="181717"/>
                <w:sz w:val="16"/>
                <w:szCs w:val="16"/>
              </w:rPr>
              <w:t>Contributions from employers and contractors</w:t>
            </w:r>
          </w:p>
        </w:tc>
        <w:tc>
          <w:tcPr>
            <w:tcW w:w="1148" w:type="dxa"/>
            <w:tcBorders>
              <w:top w:val="single" w:sz="2" w:space="0" w:color="C9C9C9"/>
              <w:left w:val="nil"/>
              <w:bottom w:val="single" w:sz="2" w:space="0" w:color="C9C9C9"/>
              <w:right w:val="nil"/>
            </w:tcBorders>
          </w:tcPr>
          <w:p w14:paraId="6166ACD5" w14:textId="77777777" w:rsidR="007D4B70" w:rsidRPr="00566498" w:rsidRDefault="007D4B70" w:rsidP="007D4B70">
            <w:pPr>
              <w:spacing w:after="0"/>
              <w:ind w:left="50"/>
              <w:rPr>
                <w:sz w:val="16"/>
                <w:szCs w:val="16"/>
              </w:rPr>
            </w:pPr>
            <w:r w:rsidRPr="00566498">
              <w:rPr>
                <w:rFonts w:eastAsia="Gotham"/>
                <w:color w:val="181717"/>
                <w:sz w:val="16"/>
                <w:szCs w:val="16"/>
              </w:rPr>
              <w:t>2.2.2</w:t>
            </w:r>
          </w:p>
        </w:tc>
        <w:tc>
          <w:tcPr>
            <w:tcW w:w="1354" w:type="dxa"/>
            <w:tcBorders>
              <w:top w:val="single" w:sz="2" w:space="0" w:color="C9C9C9"/>
              <w:left w:val="nil"/>
              <w:bottom w:val="single" w:sz="2" w:space="0" w:color="C9C9C9"/>
              <w:right w:val="nil"/>
            </w:tcBorders>
          </w:tcPr>
          <w:p w14:paraId="3B0147E3" w14:textId="77777777" w:rsidR="007D4B70" w:rsidRPr="00566498" w:rsidRDefault="007D4B70" w:rsidP="007D4B70">
            <w:pPr>
              <w:spacing w:after="0"/>
              <w:ind w:left="120"/>
              <w:rPr>
                <w:sz w:val="16"/>
                <w:szCs w:val="16"/>
              </w:rPr>
            </w:pPr>
            <w:r w:rsidRPr="00566498">
              <w:rPr>
                <w:rFonts w:eastAsia="Gotham"/>
                <w:color w:val="181717"/>
                <w:sz w:val="16"/>
                <w:szCs w:val="16"/>
              </w:rPr>
              <w:t xml:space="preserve"> 8,469 </w:t>
            </w:r>
          </w:p>
        </w:tc>
        <w:tc>
          <w:tcPr>
            <w:tcW w:w="788" w:type="dxa"/>
            <w:tcBorders>
              <w:top w:val="single" w:sz="2" w:space="0" w:color="C9C9C9"/>
              <w:left w:val="nil"/>
              <w:bottom w:val="single" w:sz="2" w:space="0" w:color="C9C9C9"/>
              <w:right w:val="nil"/>
            </w:tcBorders>
          </w:tcPr>
          <w:p w14:paraId="3B2FA782" w14:textId="77777777" w:rsidR="007D4B70" w:rsidRPr="00566498" w:rsidRDefault="007D4B70" w:rsidP="007D4B70">
            <w:pPr>
              <w:spacing w:after="0"/>
              <w:ind w:right="42"/>
              <w:jc w:val="right"/>
              <w:rPr>
                <w:sz w:val="16"/>
                <w:szCs w:val="16"/>
              </w:rPr>
            </w:pPr>
            <w:r w:rsidRPr="00566498">
              <w:rPr>
                <w:rFonts w:eastAsia="Gotham"/>
                <w:color w:val="181717"/>
                <w:sz w:val="16"/>
                <w:szCs w:val="16"/>
              </w:rPr>
              <w:t xml:space="preserve"> - </w:t>
            </w:r>
          </w:p>
        </w:tc>
      </w:tr>
      <w:tr w:rsidR="007D4B70" w:rsidRPr="00566498" w14:paraId="409DED28" w14:textId="77777777" w:rsidTr="007D4B70">
        <w:trPr>
          <w:trHeight w:val="206"/>
        </w:trPr>
        <w:tc>
          <w:tcPr>
            <w:tcW w:w="7207" w:type="dxa"/>
            <w:tcBorders>
              <w:top w:val="single" w:sz="2" w:space="0" w:color="C9C9C9"/>
              <w:left w:val="nil"/>
              <w:bottom w:val="single" w:sz="2" w:space="0" w:color="C9C9C9"/>
              <w:right w:val="nil"/>
            </w:tcBorders>
          </w:tcPr>
          <w:p w14:paraId="7ED723BD" w14:textId="77777777" w:rsidR="007D4B70" w:rsidRPr="00566498" w:rsidRDefault="007D4B70" w:rsidP="007D4B70">
            <w:pPr>
              <w:spacing w:after="0"/>
              <w:ind w:left="57"/>
              <w:rPr>
                <w:sz w:val="16"/>
                <w:szCs w:val="16"/>
              </w:rPr>
            </w:pPr>
            <w:r w:rsidRPr="00566498">
              <w:rPr>
                <w:rFonts w:eastAsia="Gotham"/>
                <w:color w:val="181717"/>
                <w:sz w:val="16"/>
                <w:szCs w:val="16"/>
              </w:rPr>
              <w:t>Investment income</w:t>
            </w:r>
          </w:p>
        </w:tc>
        <w:tc>
          <w:tcPr>
            <w:tcW w:w="1148" w:type="dxa"/>
            <w:tcBorders>
              <w:top w:val="single" w:sz="2" w:space="0" w:color="C9C9C9"/>
              <w:left w:val="nil"/>
              <w:bottom w:val="single" w:sz="2" w:space="0" w:color="C9C9C9"/>
              <w:right w:val="nil"/>
            </w:tcBorders>
          </w:tcPr>
          <w:p w14:paraId="1E82F542" w14:textId="77777777" w:rsidR="007D4B70" w:rsidRPr="00566498" w:rsidRDefault="007D4B70" w:rsidP="007D4B70">
            <w:pPr>
              <w:spacing w:after="0"/>
              <w:ind w:left="49"/>
              <w:rPr>
                <w:sz w:val="16"/>
                <w:szCs w:val="16"/>
              </w:rPr>
            </w:pPr>
            <w:r w:rsidRPr="00566498">
              <w:rPr>
                <w:rFonts w:eastAsia="Gotham"/>
                <w:color w:val="181717"/>
                <w:sz w:val="16"/>
                <w:szCs w:val="16"/>
              </w:rPr>
              <w:t>2.2.3</w:t>
            </w:r>
          </w:p>
        </w:tc>
        <w:tc>
          <w:tcPr>
            <w:tcW w:w="1354" w:type="dxa"/>
            <w:tcBorders>
              <w:top w:val="single" w:sz="2" w:space="0" w:color="C9C9C9"/>
              <w:left w:val="nil"/>
              <w:bottom w:val="single" w:sz="2" w:space="0" w:color="C9C9C9"/>
              <w:right w:val="nil"/>
            </w:tcBorders>
          </w:tcPr>
          <w:p w14:paraId="2107B886" w14:textId="77777777" w:rsidR="007D4B70" w:rsidRPr="00566498" w:rsidRDefault="007D4B70" w:rsidP="007D4B70">
            <w:pPr>
              <w:spacing w:after="0"/>
              <w:ind w:left="263"/>
              <w:rPr>
                <w:sz w:val="16"/>
                <w:szCs w:val="16"/>
              </w:rPr>
            </w:pPr>
            <w:r w:rsidRPr="00566498">
              <w:rPr>
                <w:rFonts w:eastAsia="Gotham"/>
                <w:color w:val="181717"/>
                <w:sz w:val="16"/>
                <w:szCs w:val="16"/>
              </w:rPr>
              <w:t xml:space="preserve"> 100 </w:t>
            </w:r>
          </w:p>
        </w:tc>
        <w:tc>
          <w:tcPr>
            <w:tcW w:w="788" w:type="dxa"/>
            <w:tcBorders>
              <w:top w:val="single" w:sz="2" w:space="0" w:color="C9C9C9"/>
              <w:left w:val="nil"/>
              <w:bottom w:val="single" w:sz="2" w:space="0" w:color="C9C9C9"/>
              <w:right w:val="nil"/>
            </w:tcBorders>
          </w:tcPr>
          <w:p w14:paraId="403EB476" w14:textId="77777777" w:rsidR="007D4B70" w:rsidRPr="00566498" w:rsidRDefault="007D4B70" w:rsidP="007D4B70">
            <w:pPr>
              <w:spacing w:after="0"/>
              <w:ind w:right="42"/>
              <w:jc w:val="right"/>
              <w:rPr>
                <w:sz w:val="16"/>
                <w:szCs w:val="16"/>
              </w:rPr>
            </w:pPr>
            <w:r w:rsidRPr="00566498">
              <w:rPr>
                <w:rFonts w:eastAsia="Gotham"/>
                <w:color w:val="181717"/>
                <w:sz w:val="16"/>
                <w:szCs w:val="16"/>
              </w:rPr>
              <w:t xml:space="preserve"> - </w:t>
            </w:r>
          </w:p>
        </w:tc>
      </w:tr>
      <w:tr w:rsidR="007D4B70" w:rsidRPr="00566498" w14:paraId="33D09603" w14:textId="77777777" w:rsidTr="007D4B70">
        <w:trPr>
          <w:trHeight w:val="206"/>
        </w:trPr>
        <w:tc>
          <w:tcPr>
            <w:tcW w:w="7207" w:type="dxa"/>
            <w:tcBorders>
              <w:top w:val="single" w:sz="2" w:space="0" w:color="C9C9C9"/>
              <w:left w:val="nil"/>
              <w:bottom w:val="single" w:sz="2" w:space="0" w:color="C9C9C9"/>
              <w:right w:val="nil"/>
            </w:tcBorders>
          </w:tcPr>
          <w:p w14:paraId="059FECA7" w14:textId="77777777" w:rsidR="007D4B70" w:rsidRPr="00566498" w:rsidRDefault="007D4B70" w:rsidP="007D4B70">
            <w:pPr>
              <w:spacing w:after="0"/>
              <w:ind w:left="57"/>
              <w:rPr>
                <w:sz w:val="16"/>
                <w:szCs w:val="16"/>
              </w:rPr>
            </w:pPr>
            <w:r w:rsidRPr="00566498">
              <w:rPr>
                <w:rFonts w:eastAsia="Gotham"/>
                <w:color w:val="181717"/>
                <w:sz w:val="16"/>
                <w:szCs w:val="16"/>
              </w:rPr>
              <w:t>Interest</w:t>
            </w:r>
          </w:p>
        </w:tc>
        <w:tc>
          <w:tcPr>
            <w:tcW w:w="1148" w:type="dxa"/>
            <w:tcBorders>
              <w:top w:val="single" w:sz="2" w:space="0" w:color="C9C9C9"/>
              <w:left w:val="nil"/>
              <w:bottom w:val="single" w:sz="2" w:space="0" w:color="C9C9C9"/>
              <w:right w:val="nil"/>
            </w:tcBorders>
          </w:tcPr>
          <w:p w14:paraId="63468354" w14:textId="77777777" w:rsidR="007D4B70" w:rsidRPr="00566498" w:rsidRDefault="007D4B70" w:rsidP="007D4B70">
            <w:pPr>
              <w:spacing w:after="0"/>
              <w:rPr>
                <w:sz w:val="16"/>
                <w:szCs w:val="16"/>
              </w:rPr>
            </w:pPr>
          </w:p>
        </w:tc>
        <w:tc>
          <w:tcPr>
            <w:tcW w:w="1354" w:type="dxa"/>
            <w:tcBorders>
              <w:top w:val="single" w:sz="2" w:space="0" w:color="C9C9C9"/>
              <w:left w:val="nil"/>
              <w:bottom w:val="single" w:sz="2" w:space="0" w:color="C9C9C9"/>
              <w:right w:val="nil"/>
            </w:tcBorders>
          </w:tcPr>
          <w:p w14:paraId="2329245B" w14:textId="77777777" w:rsidR="007D4B70" w:rsidRPr="00566498" w:rsidRDefault="007D4B70" w:rsidP="007D4B70">
            <w:pPr>
              <w:spacing w:after="0"/>
              <w:ind w:left="416"/>
              <w:rPr>
                <w:sz w:val="16"/>
                <w:szCs w:val="16"/>
              </w:rPr>
            </w:pPr>
            <w:r w:rsidRPr="00566498">
              <w:rPr>
                <w:rFonts w:eastAsia="Gotham"/>
                <w:color w:val="181717"/>
                <w:sz w:val="16"/>
                <w:szCs w:val="16"/>
              </w:rPr>
              <w:t xml:space="preserve"> 6 </w:t>
            </w:r>
          </w:p>
        </w:tc>
        <w:tc>
          <w:tcPr>
            <w:tcW w:w="788" w:type="dxa"/>
            <w:tcBorders>
              <w:top w:val="single" w:sz="2" w:space="0" w:color="C9C9C9"/>
              <w:left w:val="nil"/>
              <w:bottom w:val="single" w:sz="2" w:space="0" w:color="C9C9C9"/>
              <w:right w:val="nil"/>
            </w:tcBorders>
          </w:tcPr>
          <w:p w14:paraId="7C646DAE" w14:textId="77777777" w:rsidR="007D4B70" w:rsidRPr="00566498" w:rsidRDefault="007D4B70" w:rsidP="007D4B70">
            <w:pPr>
              <w:spacing w:after="0"/>
              <w:ind w:right="42"/>
              <w:jc w:val="right"/>
              <w:rPr>
                <w:sz w:val="16"/>
                <w:szCs w:val="16"/>
              </w:rPr>
            </w:pPr>
            <w:r w:rsidRPr="00566498">
              <w:rPr>
                <w:rFonts w:eastAsia="Gotham"/>
                <w:color w:val="181717"/>
                <w:sz w:val="16"/>
                <w:szCs w:val="16"/>
              </w:rPr>
              <w:t xml:space="preserve"> - </w:t>
            </w:r>
          </w:p>
        </w:tc>
      </w:tr>
      <w:tr w:rsidR="007D4B70" w:rsidRPr="00566498" w14:paraId="1EC825FC" w14:textId="77777777" w:rsidTr="007D4B70">
        <w:trPr>
          <w:trHeight w:val="206"/>
        </w:trPr>
        <w:tc>
          <w:tcPr>
            <w:tcW w:w="7207" w:type="dxa"/>
            <w:tcBorders>
              <w:top w:val="single" w:sz="2" w:space="0" w:color="C9C9C9"/>
              <w:left w:val="nil"/>
              <w:bottom w:val="single" w:sz="4" w:space="0" w:color="DBDCDE" w:themeColor="text1" w:themeTint="33"/>
              <w:right w:val="nil"/>
            </w:tcBorders>
          </w:tcPr>
          <w:p w14:paraId="6417B6D9" w14:textId="77777777" w:rsidR="007D4B70" w:rsidRPr="00566498" w:rsidRDefault="007D4B70" w:rsidP="007D4B70">
            <w:pPr>
              <w:spacing w:after="0"/>
              <w:ind w:left="57"/>
              <w:rPr>
                <w:sz w:val="16"/>
                <w:szCs w:val="16"/>
              </w:rPr>
            </w:pPr>
            <w:r w:rsidRPr="00566498">
              <w:rPr>
                <w:rFonts w:eastAsia="Gotham"/>
                <w:color w:val="181717"/>
                <w:sz w:val="16"/>
                <w:szCs w:val="16"/>
              </w:rPr>
              <w:t>Net loss on financial instruments</w:t>
            </w:r>
          </w:p>
        </w:tc>
        <w:tc>
          <w:tcPr>
            <w:tcW w:w="1148" w:type="dxa"/>
            <w:tcBorders>
              <w:top w:val="single" w:sz="2" w:space="0" w:color="C9C9C9"/>
              <w:left w:val="nil"/>
              <w:bottom w:val="single" w:sz="4" w:space="0" w:color="DBDCDE" w:themeColor="text1" w:themeTint="33"/>
              <w:right w:val="nil"/>
            </w:tcBorders>
          </w:tcPr>
          <w:p w14:paraId="7CCE80CA" w14:textId="77777777" w:rsidR="007D4B70" w:rsidRPr="00566498" w:rsidRDefault="007D4B70" w:rsidP="007D4B70">
            <w:pPr>
              <w:spacing w:after="0"/>
              <w:ind w:left="66"/>
              <w:rPr>
                <w:sz w:val="16"/>
                <w:szCs w:val="16"/>
              </w:rPr>
            </w:pPr>
            <w:r w:rsidRPr="00566498">
              <w:rPr>
                <w:rFonts w:eastAsia="Gotham"/>
                <w:color w:val="181717"/>
                <w:sz w:val="16"/>
                <w:szCs w:val="16"/>
              </w:rPr>
              <w:t>4.2.1</w:t>
            </w:r>
          </w:p>
        </w:tc>
        <w:tc>
          <w:tcPr>
            <w:tcW w:w="1354" w:type="dxa"/>
            <w:tcBorders>
              <w:top w:val="single" w:sz="2" w:space="0" w:color="C9C9C9"/>
              <w:left w:val="nil"/>
              <w:bottom w:val="single" w:sz="2" w:space="0" w:color="181717"/>
              <w:right w:val="nil"/>
            </w:tcBorders>
          </w:tcPr>
          <w:p w14:paraId="192FBD0C" w14:textId="77777777" w:rsidR="007D4B70" w:rsidRPr="00566498" w:rsidRDefault="007D4B70" w:rsidP="007D4B70">
            <w:pPr>
              <w:spacing w:after="0"/>
              <w:ind w:left="225"/>
              <w:rPr>
                <w:sz w:val="16"/>
                <w:szCs w:val="16"/>
              </w:rPr>
            </w:pPr>
            <w:proofErr w:type="gramStart"/>
            <w:r w:rsidRPr="00566498">
              <w:rPr>
                <w:rFonts w:eastAsia="Gotham"/>
                <w:color w:val="181717"/>
                <w:sz w:val="16"/>
                <w:szCs w:val="16"/>
              </w:rPr>
              <w:t>( 73</w:t>
            </w:r>
            <w:proofErr w:type="gramEnd"/>
            <w:r w:rsidRPr="00566498">
              <w:rPr>
                <w:rFonts w:eastAsia="Gotham"/>
                <w:color w:val="181717"/>
                <w:sz w:val="16"/>
                <w:szCs w:val="16"/>
              </w:rPr>
              <w:t>)</w:t>
            </w:r>
          </w:p>
        </w:tc>
        <w:tc>
          <w:tcPr>
            <w:tcW w:w="788" w:type="dxa"/>
            <w:tcBorders>
              <w:top w:val="single" w:sz="2" w:space="0" w:color="C9C9C9"/>
              <w:left w:val="nil"/>
              <w:bottom w:val="single" w:sz="2" w:space="0" w:color="181717"/>
              <w:right w:val="nil"/>
            </w:tcBorders>
          </w:tcPr>
          <w:p w14:paraId="57742BFB" w14:textId="77777777" w:rsidR="007D4B70" w:rsidRPr="00566498" w:rsidRDefault="007D4B70" w:rsidP="007D4B70">
            <w:pPr>
              <w:spacing w:after="0"/>
              <w:ind w:right="42"/>
              <w:jc w:val="right"/>
              <w:rPr>
                <w:sz w:val="16"/>
                <w:szCs w:val="16"/>
              </w:rPr>
            </w:pPr>
            <w:r w:rsidRPr="00566498">
              <w:rPr>
                <w:rFonts w:eastAsia="Gotham"/>
                <w:color w:val="181717"/>
                <w:sz w:val="16"/>
                <w:szCs w:val="16"/>
              </w:rPr>
              <w:t xml:space="preserve"> - </w:t>
            </w:r>
          </w:p>
        </w:tc>
      </w:tr>
      <w:tr w:rsidR="007D4B70" w:rsidRPr="00566498" w14:paraId="647B3F8F" w14:textId="77777777" w:rsidTr="007D4B70">
        <w:trPr>
          <w:trHeight w:val="310"/>
        </w:trPr>
        <w:tc>
          <w:tcPr>
            <w:tcW w:w="7207" w:type="dxa"/>
            <w:tcBorders>
              <w:top w:val="single" w:sz="2" w:space="0" w:color="C9C9C9"/>
              <w:left w:val="nil"/>
              <w:bottom w:val="single" w:sz="2" w:space="0" w:color="C9C9C9"/>
              <w:right w:val="nil"/>
            </w:tcBorders>
          </w:tcPr>
          <w:p w14:paraId="7F65FA4D" w14:textId="77777777" w:rsidR="007D4B70" w:rsidRPr="007D4B70" w:rsidRDefault="007D4B70" w:rsidP="007D4B70">
            <w:pPr>
              <w:spacing w:after="0"/>
              <w:ind w:left="57"/>
              <w:rPr>
                <w:b/>
                <w:bCs/>
                <w:sz w:val="16"/>
                <w:szCs w:val="16"/>
              </w:rPr>
            </w:pPr>
            <w:r w:rsidRPr="007D4B70">
              <w:rPr>
                <w:rFonts w:eastAsia="Gotham"/>
                <w:b/>
                <w:bCs/>
                <w:color w:val="181717"/>
                <w:sz w:val="16"/>
                <w:szCs w:val="16"/>
              </w:rPr>
              <w:t>Total income from transactions</w:t>
            </w:r>
          </w:p>
        </w:tc>
        <w:tc>
          <w:tcPr>
            <w:tcW w:w="1148" w:type="dxa"/>
            <w:tcBorders>
              <w:top w:val="single" w:sz="2" w:space="0" w:color="181717"/>
              <w:left w:val="nil"/>
              <w:bottom w:val="single" w:sz="2" w:space="0" w:color="C9C9C9"/>
              <w:right w:val="nil"/>
            </w:tcBorders>
          </w:tcPr>
          <w:p w14:paraId="0640604D" w14:textId="77777777" w:rsidR="007D4B70" w:rsidRPr="00566498" w:rsidRDefault="007D4B70" w:rsidP="007D4B70">
            <w:pPr>
              <w:spacing w:after="0"/>
              <w:rPr>
                <w:sz w:val="16"/>
                <w:szCs w:val="16"/>
              </w:rPr>
            </w:pPr>
          </w:p>
        </w:tc>
        <w:tc>
          <w:tcPr>
            <w:tcW w:w="1354" w:type="dxa"/>
            <w:tcBorders>
              <w:top w:val="single" w:sz="2" w:space="0" w:color="181717"/>
              <w:left w:val="nil"/>
              <w:bottom w:val="single" w:sz="2" w:space="0" w:color="C9C9C9"/>
              <w:right w:val="nil"/>
            </w:tcBorders>
          </w:tcPr>
          <w:p w14:paraId="6EBB150E" w14:textId="77777777" w:rsidR="007D4B70" w:rsidRPr="00566498" w:rsidRDefault="007D4B70" w:rsidP="007D4B70">
            <w:pPr>
              <w:spacing w:after="0"/>
              <w:ind w:left="126"/>
              <w:rPr>
                <w:sz w:val="16"/>
                <w:szCs w:val="16"/>
              </w:rPr>
            </w:pPr>
            <w:r w:rsidRPr="00566498">
              <w:rPr>
                <w:rFonts w:eastAsia="Gotham"/>
                <w:color w:val="181717"/>
                <w:sz w:val="16"/>
                <w:szCs w:val="16"/>
              </w:rPr>
              <w:t xml:space="preserve"> 8,502 </w:t>
            </w:r>
          </w:p>
        </w:tc>
        <w:tc>
          <w:tcPr>
            <w:tcW w:w="788" w:type="dxa"/>
            <w:tcBorders>
              <w:top w:val="single" w:sz="2" w:space="0" w:color="181717"/>
              <w:left w:val="nil"/>
              <w:bottom w:val="single" w:sz="2" w:space="0" w:color="C9C9C9"/>
              <w:right w:val="nil"/>
            </w:tcBorders>
          </w:tcPr>
          <w:p w14:paraId="1A23A4F0" w14:textId="77777777" w:rsidR="007D4B70" w:rsidRPr="00566498" w:rsidRDefault="007D4B70" w:rsidP="007D4B70">
            <w:pPr>
              <w:spacing w:after="0"/>
              <w:ind w:right="42"/>
              <w:jc w:val="right"/>
              <w:rPr>
                <w:sz w:val="16"/>
                <w:szCs w:val="16"/>
              </w:rPr>
            </w:pPr>
            <w:r w:rsidRPr="00566498">
              <w:rPr>
                <w:rFonts w:eastAsia="Gotham"/>
                <w:color w:val="181717"/>
                <w:sz w:val="16"/>
                <w:szCs w:val="16"/>
              </w:rPr>
              <w:t xml:space="preserve"> - </w:t>
            </w:r>
          </w:p>
        </w:tc>
      </w:tr>
      <w:tr w:rsidR="007D4B70" w:rsidRPr="00566498" w14:paraId="0BD0F345" w14:textId="77777777" w:rsidTr="007D4B70">
        <w:trPr>
          <w:trHeight w:val="206"/>
        </w:trPr>
        <w:tc>
          <w:tcPr>
            <w:tcW w:w="7207" w:type="dxa"/>
            <w:tcBorders>
              <w:top w:val="single" w:sz="2" w:space="0" w:color="C9C9C9"/>
              <w:left w:val="nil"/>
              <w:bottom w:val="single" w:sz="2" w:space="0" w:color="C9C9C9"/>
              <w:right w:val="nil"/>
            </w:tcBorders>
          </w:tcPr>
          <w:p w14:paraId="67424FE0" w14:textId="77777777" w:rsidR="007D4B70" w:rsidRPr="007D4B70" w:rsidRDefault="007D4B70" w:rsidP="007D4B70">
            <w:pPr>
              <w:spacing w:after="0"/>
              <w:ind w:left="57"/>
              <w:rPr>
                <w:b/>
                <w:bCs/>
                <w:sz w:val="16"/>
                <w:szCs w:val="16"/>
              </w:rPr>
            </w:pPr>
            <w:r w:rsidRPr="007D4B70">
              <w:rPr>
                <w:rFonts w:eastAsia="Gotham"/>
                <w:b/>
                <w:bCs/>
                <w:color w:val="181717"/>
                <w:sz w:val="16"/>
                <w:szCs w:val="16"/>
              </w:rPr>
              <w:t>Expenses from transactions</w:t>
            </w:r>
          </w:p>
        </w:tc>
        <w:tc>
          <w:tcPr>
            <w:tcW w:w="1148" w:type="dxa"/>
            <w:tcBorders>
              <w:top w:val="single" w:sz="2" w:space="0" w:color="C9C9C9"/>
              <w:left w:val="nil"/>
              <w:bottom w:val="single" w:sz="2" w:space="0" w:color="C9C9C9"/>
              <w:right w:val="nil"/>
            </w:tcBorders>
          </w:tcPr>
          <w:p w14:paraId="75FF3909" w14:textId="77777777" w:rsidR="007D4B70" w:rsidRPr="00566498" w:rsidRDefault="007D4B70" w:rsidP="007D4B70">
            <w:pPr>
              <w:spacing w:after="0"/>
              <w:rPr>
                <w:sz w:val="16"/>
                <w:szCs w:val="16"/>
              </w:rPr>
            </w:pPr>
          </w:p>
        </w:tc>
        <w:tc>
          <w:tcPr>
            <w:tcW w:w="1354" w:type="dxa"/>
            <w:tcBorders>
              <w:top w:val="single" w:sz="2" w:space="0" w:color="C9C9C9"/>
              <w:left w:val="nil"/>
              <w:bottom w:val="single" w:sz="2" w:space="0" w:color="C9C9C9"/>
              <w:right w:val="nil"/>
            </w:tcBorders>
          </w:tcPr>
          <w:p w14:paraId="5B3C075A" w14:textId="77777777" w:rsidR="007D4B70" w:rsidRPr="00566498" w:rsidRDefault="007D4B70" w:rsidP="007D4B70">
            <w:pPr>
              <w:spacing w:after="0"/>
              <w:rPr>
                <w:sz w:val="16"/>
                <w:szCs w:val="16"/>
              </w:rPr>
            </w:pPr>
          </w:p>
        </w:tc>
        <w:tc>
          <w:tcPr>
            <w:tcW w:w="788" w:type="dxa"/>
            <w:tcBorders>
              <w:top w:val="single" w:sz="2" w:space="0" w:color="C9C9C9"/>
              <w:left w:val="nil"/>
              <w:bottom w:val="single" w:sz="2" w:space="0" w:color="C9C9C9"/>
              <w:right w:val="nil"/>
            </w:tcBorders>
          </w:tcPr>
          <w:p w14:paraId="28F2F5EB" w14:textId="77777777" w:rsidR="007D4B70" w:rsidRPr="00566498" w:rsidRDefault="007D4B70" w:rsidP="007D4B70">
            <w:pPr>
              <w:spacing w:after="0"/>
              <w:rPr>
                <w:sz w:val="16"/>
                <w:szCs w:val="16"/>
              </w:rPr>
            </w:pPr>
          </w:p>
        </w:tc>
      </w:tr>
      <w:tr w:rsidR="007D4B70" w:rsidRPr="00566498" w14:paraId="210388A4" w14:textId="77777777" w:rsidTr="007D4B70">
        <w:trPr>
          <w:trHeight w:val="206"/>
        </w:trPr>
        <w:tc>
          <w:tcPr>
            <w:tcW w:w="7207" w:type="dxa"/>
            <w:tcBorders>
              <w:top w:val="single" w:sz="2" w:space="0" w:color="C9C9C9"/>
              <w:left w:val="nil"/>
              <w:bottom w:val="single" w:sz="4" w:space="0" w:color="DBDCDE" w:themeColor="text1" w:themeTint="33"/>
              <w:right w:val="nil"/>
            </w:tcBorders>
          </w:tcPr>
          <w:p w14:paraId="6A1148B3" w14:textId="77777777" w:rsidR="007D4B70" w:rsidRPr="00566498" w:rsidRDefault="007D4B70" w:rsidP="007D4B70">
            <w:pPr>
              <w:spacing w:after="0"/>
              <w:ind w:left="57"/>
              <w:rPr>
                <w:sz w:val="16"/>
                <w:szCs w:val="16"/>
              </w:rPr>
            </w:pPr>
            <w:r w:rsidRPr="00566498">
              <w:rPr>
                <w:rFonts w:eastAsia="Gotham"/>
                <w:color w:val="181717"/>
                <w:sz w:val="16"/>
                <w:szCs w:val="16"/>
              </w:rPr>
              <w:t>Portable long service benefits expense</w:t>
            </w:r>
          </w:p>
        </w:tc>
        <w:tc>
          <w:tcPr>
            <w:tcW w:w="1148" w:type="dxa"/>
            <w:tcBorders>
              <w:top w:val="single" w:sz="2" w:space="0" w:color="C9C9C9"/>
              <w:left w:val="nil"/>
              <w:bottom w:val="single" w:sz="4" w:space="0" w:color="DBDCDE" w:themeColor="text1" w:themeTint="33"/>
              <w:right w:val="nil"/>
            </w:tcBorders>
          </w:tcPr>
          <w:p w14:paraId="341EE26E" w14:textId="77777777" w:rsidR="007D4B70" w:rsidRPr="00566498" w:rsidRDefault="007D4B70" w:rsidP="007D4B70">
            <w:pPr>
              <w:spacing w:after="0"/>
              <w:ind w:left="65"/>
              <w:rPr>
                <w:sz w:val="16"/>
                <w:szCs w:val="16"/>
              </w:rPr>
            </w:pPr>
            <w:r w:rsidRPr="00566498">
              <w:rPr>
                <w:rFonts w:eastAsia="Gotham"/>
                <w:color w:val="181717"/>
                <w:sz w:val="16"/>
                <w:szCs w:val="16"/>
              </w:rPr>
              <w:t>3.4.1</w:t>
            </w:r>
          </w:p>
        </w:tc>
        <w:tc>
          <w:tcPr>
            <w:tcW w:w="1354" w:type="dxa"/>
            <w:tcBorders>
              <w:top w:val="single" w:sz="2" w:space="0" w:color="C9C9C9"/>
              <w:left w:val="nil"/>
              <w:bottom w:val="single" w:sz="2" w:space="0" w:color="C9C9C9"/>
              <w:right w:val="nil"/>
            </w:tcBorders>
          </w:tcPr>
          <w:p w14:paraId="1FE162EA" w14:textId="77777777" w:rsidR="007D4B70" w:rsidRPr="00566498" w:rsidRDefault="007D4B70" w:rsidP="007D4B70">
            <w:pPr>
              <w:spacing w:after="0"/>
              <w:ind w:left="137"/>
              <w:rPr>
                <w:sz w:val="16"/>
                <w:szCs w:val="16"/>
              </w:rPr>
            </w:pPr>
            <w:r w:rsidRPr="00566498">
              <w:rPr>
                <w:rFonts w:eastAsia="Gotham"/>
                <w:color w:val="181717"/>
                <w:sz w:val="16"/>
                <w:szCs w:val="16"/>
              </w:rPr>
              <w:t xml:space="preserve"> 4,762 </w:t>
            </w:r>
          </w:p>
        </w:tc>
        <w:tc>
          <w:tcPr>
            <w:tcW w:w="788" w:type="dxa"/>
            <w:tcBorders>
              <w:top w:val="single" w:sz="2" w:space="0" w:color="C9C9C9"/>
              <w:left w:val="nil"/>
              <w:bottom w:val="single" w:sz="2" w:space="0" w:color="C9C9C9"/>
              <w:right w:val="nil"/>
            </w:tcBorders>
          </w:tcPr>
          <w:p w14:paraId="249C7364" w14:textId="77777777" w:rsidR="007D4B70" w:rsidRPr="00566498" w:rsidRDefault="007D4B70" w:rsidP="007D4B70">
            <w:pPr>
              <w:spacing w:after="0"/>
              <w:ind w:right="42"/>
              <w:jc w:val="right"/>
              <w:rPr>
                <w:sz w:val="16"/>
                <w:szCs w:val="16"/>
              </w:rPr>
            </w:pPr>
            <w:r w:rsidRPr="00566498">
              <w:rPr>
                <w:rFonts w:eastAsia="Gotham"/>
                <w:color w:val="181717"/>
                <w:sz w:val="16"/>
                <w:szCs w:val="16"/>
              </w:rPr>
              <w:t xml:space="preserve"> - </w:t>
            </w:r>
          </w:p>
        </w:tc>
      </w:tr>
      <w:tr w:rsidR="007D4B70" w:rsidRPr="00566498" w14:paraId="55EC2D30" w14:textId="77777777" w:rsidTr="007D4B70">
        <w:trPr>
          <w:trHeight w:val="206"/>
        </w:trPr>
        <w:tc>
          <w:tcPr>
            <w:tcW w:w="7207" w:type="dxa"/>
            <w:tcBorders>
              <w:top w:val="single" w:sz="4" w:space="0" w:color="DBDCDE" w:themeColor="text1" w:themeTint="33"/>
              <w:left w:val="nil"/>
              <w:bottom w:val="single" w:sz="4" w:space="0" w:color="DBDCDE"/>
              <w:right w:val="nil"/>
            </w:tcBorders>
          </w:tcPr>
          <w:p w14:paraId="1F9DAFBB" w14:textId="77777777" w:rsidR="007D4B70" w:rsidRPr="00566498" w:rsidRDefault="007D4B70" w:rsidP="007D4B70">
            <w:pPr>
              <w:spacing w:after="0"/>
              <w:ind w:left="57"/>
              <w:rPr>
                <w:sz w:val="16"/>
                <w:szCs w:val="16"/>
              </w:rPr>
            </w:pPr>
            <w:r w:rsidRPr="00566498">
              <w:rPr>
                <w:rFonts w:eastAsia="Gotham"/>
                <w:color w:val="181717"/>
                <w:sz w:val="16"/>
                <w:szCs w:val="16"/>
              </w:rPr>
              <w:t>Administration expenses</w:t>
            </w:r>
          </w:p>
        </w:tc>
        <w:tc>
          <w:tcPr>
            <w:tcW w:w="1148" w:type="dxa"/>
            <w:tcBorders>
              <w:top w:val="single" w:sz="4" w:space="0" w:color="DBDCDE" w:themeColor="text1" w:themeTint="33"/>
              <w:left w:val="nil"/>
              <w:bottom w:val="single" w:sz="4" w:space="0" w:color="DBDCDE" w:themeColor="text1" w:themeTint="33"/>
              <w:right w:val="nil"/>
            </w:tcBorders>
          </w:tcPr>
          <w:p w14:paraId="7F6B5C97" w14:textId="77777777" w:rsidR="007D4B70" w:rsidRPr="00566498" w:rsidRDefault="007D4B70" w:rsidP="007D4B70">
            <w:pPr>
              <w:spacing w:after="0"/>
              <w:rPr>
                <w:sz w:val="16"/>
                <w:szCs w:val="16"/>
              </w:rPr>
            </w:pPr>
          </w:p>
        </w:tc>
        <w:tc>
          <w:tcPr>
            <w:tcW w:w="1354" w:type="dxa"/>
            <w:tcBorders>
              <w:top w:val="single" w:sz="2" w:space="0" w:color="C9C9C9"/>
              <w:left w:val="nil"/>
              <w:bottom w:val="single" w:sz="2" w:space="0" w:color="181717"/>
              <w:right w:val="nil"/>
            </w:tcBorders>
          </w:tcPr>
          <w:p w14:paraId="54CC0DE2" w14:textId="77777777" w:rsidR="007D4B70" w:rsidRPr="00566498" w:rsidRDefault="007D4B70" w:rsidP="007D4B70">
            <w:pPr>
              <w:spacing w:after="0"/>
              <w:ind w:left="257"/>
              <w:rPr>
                <w:sz w:val="16"/>
                <w:szCs w:val="16"/>
              </w:rPr>
            </w:pPr>
            <w:r w:rsidRPr="00566498">
              <w:rPr>
                <w:rFonts w:eastAsia="Gotham"/>
                <w:color w:val="181717"/>
                <w:sz w:val="16"/>
                <w:szCs w:val="16"/>
              </w:rPr>
              <w:t xml:space="preserve"> 523 </w:t>
            </w:r>
          </w:p>
        </w:tc>
        <w:tc>
          <w:tcPr>
            <w:tcW w:w="788" w:type="dxa"/>
            <w:tcBorders>
              <w:top w:val="single" w:sz="2" w:space="0" w:color="C9C9C9"/>
              <w:left w:val="nil"/>
              <w:bottom w:val="single" w:sz="2" w:space="0" w:color="181717"/>
              <w:right w:val="nil"/>
            </w:tcBorders>
          </w:tcPr>
          <w:p w14:paraId="333D68D9" w14:textId="77777777" w:rsidR="007D4B70" w:rsidRPr="00566498" w:rsidRDefault="007D4B70" w:rsidP="007D4B70">
            <w:pPr>
              <w:spacing w:after="0"/>
              <w:ind w:right="42"/>
              <w:jc w:val="right"/>
              <w:rPr>
                <w:sz w:val="16"/>
                <w:szCs w:val="16"/>
              </w:rPr>
            </w:pPr>
            <w:r w:rsidRPr="00566498">
              <w:rPr>
                <w:rFonts w:eastAsia="Gotham"/>
                <w:color w:val="181717"/>
                <w:sz w:val="16"/>
                <w:szCs w:val="16"/>
              </w:rPr>
              <w:t xml:space="preserve"> - </w:t>
            </w:r>
          </w:p>
        </w:tc>
      </w:tr>
      <w:tr w:rsidR="007D4B70" w:rsidRPr="00566498" w14:paraId="650ACF19" w14:textId="77777777" w:rsidTr="007D4B70">
        <w:trPr>
          <w:trHeight w:val="310"/>
        </w:trPr>
        <w:tc>
          <w:tcPr>
            <w:tcW w:w="7207" w:type="dxa"/>
            <w:tcBorders>
              <w:top w:val="single" w:sz="4" w:space="0" w:color="DBDCDE"/>
              <w:left w:val="nil"/>
              <w:bottom w:val="single" w:sz="4" w:space="0" w:color="DBDCDE" w:themeColor="text1" w:themeTint="33"/>
              <w:right w:val="nil"/>
            </w:tcBorders>
          </w:tcPr>
          <w:p w14:paraId="608E7AE7" w14:textId="77777777" w:rsidR="007D4B70" w:rsidRPr="007D4B70" w:rsidRDefault="007D4B70" w:rsidP="007D4B70">
            <w:pPr>
              <w:spacing w:after="0"/>
              <w:ind w:left="57"/>
              <w:rPr>
                <w:b/>
                <w:bCs/>
                <w:sz w:val="16"/>
                <w:szCs w:val="16"/>
              </w:rPr>
            </w:pPr>
            <w:r w:rsidRPr="007D4B70">
              <w:rPr>
                <w:rFonts w:eastAsia="Gotham"/>
                <w:b/>
                <w:bCs/>
                <w:color w:val="181717"/>
                <w:sz w:val="16"/>
                <w:szCs w:val="16"/>
              </w:rPr>
              <w:t>Total expenses from transactions</w:t>
            </w:r>
          </w:p>
        </w:tc>
        <w:tc>
          <w:tcPr>
            <w:tcW w:w="1148" w:type="dxa"/>
            <w:tcBorders>
              <w:top w:val="single" w:sz="4" w:space="0" w:color="DBDCDE" w:themeColor="text1" w:themeTint="33"/>
              <w:left w:val="nil"/>
              <w:bottom w:val="single" w:sz="4" w:space="0" w:color="DBDCDE" w:themeColor="text1" w:themeTint="33"/>
              <w:right w:val="nil"/>
            </w:tcBorders>
          </w:tcPr>
          <w:p w14:paraId="550DE268" w14:textId="77777777" w:rsidR="007D4B70" w:rsidRPr="00566498" w:rsidRDefault="007D4B70" w:rsidP="007D4B70">
            <w:pPr>
              <w:spacing w:after="0"/>
              <w:rPr>
                <w:sz w:val="16"/>
                <w:szCs w:val="16"/>
              </w:rPr>
            </w:pPr>
          </w:p>
        </w:tc>
        <w:tc>
          <w:tcPr>
            <w:tcW w:w="1354" w:type="dxa"/>
            <w:tcBorders>
              <w:top w:val="single" w:sz="2" w:space="0" w:color="181717"/>
              <w:left w:val="nil"/>
              <w:bottom w:val="single" w:sz="2" w:space="0" w:color="181717"/>
              <w:right w:val="nil"/>
            </w:tcBorders>
          </w:tcPr>
          <w:p w14:paraId="10B39E9A" w14:textId="77777777" w:rsidR="007D4B70" w:rsidRPr="00566498" w:rsidRDefault="007D4B70" w:rsidP="007D4B70">
            <w:pPr>
              <w:spacing w:after="0"/>
              <w:ind w:left="139"/>
              <w:rPr>
                <w:sz w:val="16"/>
                <w:szCs w:val="16"/>
              </w:rPr>
            </w:pPr>
            <w:r w:rsidRPr="00566498">
              <w:rPr>
                <w:rFonts w:eastAsia="Gotham"/>
                <w:color w:val="181717"/>
                <w:sz w:val="16"/>
                <w:szCs w:val="16"/>
              </w:rPr>
              <w:t xml:space="preserve"> 5,285 </w:t>
            </w:r>
          </w:p>
        </w:tc>
        <w:tc>
          <w:tcPr>
            <w:tcW w:w="788" w:type="dxa"/>
            <w:tcBorders>
              <w:top w:val="single" w:sz="2" w:space="0" w:color="181717"/>
              <w:left w:val="nil"/>
              <w:bottom w:val="single" w:sz="2" w:space="0" w:color="181717"/>
              <w:right w:val="nil"/>
            </w:tcBorders>
          </w:tcPr>
          <w:p w14:paraId="55D84639" w14:textId="77777777" w:rsidR="007D4B70" w:rsidRPr="00566498" w:rsidRDefault="007D4B70" w:rsidP="007D4B70">
            <w:pPr>
              <w:spacing w:after="0"/>
              <w:ind w:right="42"/>
              <w:jc w:val="right"/>
              <w:rPr>
                <w:sz w:val="16"/>
                <w:szCs w:val="16"/>
              </w:rPr>
            </w:pPr>
            <w:r w:rsidRPr="00566498">
              <w:rPr>
                <w:rFonts w:eastAsia="Gotham"/>
                <w:color w:val="181717"/>
                <w:sz w:val="16"/>
                <w:szCs w:val="16"/>
              </w:rPr>
              <w:t xml:space="preserve"> - </w:t>
            </w:r>
          </w:p>
        </w:tc>
      </w:tr>
      <w:tr w:rsidR="007D4B70" w:rsidRPr="00566498" w14:paraId="7FC7AAEA" w14:textId="77777777" w:rsidTr="007D4B70">
        <w:trPr>
          <w:trHeight w:val="206"/>
        </w:trPr>
        <w:tc>
          <w:tcPr>
            <w:tcW w:w="7207" w:type="dxa"/>
            <w:tcBorders>
              <w:top w:val="single" w:sz="4" w:space="0" w:color="DBDCDE" w:themeColor="text1" w:themeTint="33"/>
              <w:left w:val="nil"/>
              <w:bottom w:val="single" w:sz="4" w:space="0" w:color="DBDCDE" w:themeColor="text1" w:themeTint="33"/>
              <w:right w:val="nil"/>
            </w:tcBorders>
          </w:tcPr>
          <w:p w14:paraId="6AB7DC7A" w14:textId="77777777" w:rsidR="007D4B70" w:rsidRPr="007D4B70" w:rsidRDefault="007D4B70" w:rsidP="007D4B70">
            <w:pPr>
              <w:spacing w:after="0"/>
              <w:ind w:left="57"/>
              <w:rPr>
                <w:b/>
                <w:bCs/>
                <w:sz w:val="16"/>
                <w:szCs w:val="16"/>
              </w:rPr>
            </w:pPr>
            <w:r w:rsidRPr="007D4B70">
              <w:rPr>
                <w:rFonts w:eastAsia="Gotham"/>
                <w:b/>
                <w:bCs/>
                <w:color w:val="181717"/>
                <w:sz w:val="16"/>
                <w:szCs w:val="16"/>
              </w:rPr>
              <w:t>Net result from transactions (net operating balances)</w:t>
            </w:r>
          </w:p>
        </w:tc>
        <w:tc>
          <w:tcPr>
            <w:tcW w:w="1148" w:type="dxa"/>
            <w:tcBorders>
              <w:top w:val="single" w:sz="4" w:space="0" w:color="DBDCDE" w:themeColor="text1" w:themeTint="33"/>
              <w:left w:val="nil"/>
              <w:bottom w:val="single" w:sz="4" w:space="0" w:color="DBDCDE" w:themeColor="text1" w:themeTint="33"/>
              <w:right w:val="nil"/>
            </w:tcBorders>
          </w:tcPr>
          <w:p w14:paraId="2A9231D4" w14:textId="77777777" w:rsidR="007D4B70" w:rsidRPr="00566498" w:rsidRDefault="007D4B70" w:rsidP="007D4B70">
            <w:pPr>
              <w:spacing w:after="0"/>
              <w:rPr>
                <w:sz w:val="16"/>
                <w:szCs w:val="16"/>
              </w:rPr>
            </w:pPr>
          </w:p>
        </w:tc>
        <w:tc>
          <w:tcPr>
            <w:tcW w:w="1354" w:type="dxa"/>
            <w:tcBorders>
              <w:top w:val="single" w:sz="2" w:space="0" w:color="181717"/>
              <w:left w:val="nil"/>
              <w:bottom w:val="single" w:sz="2" w:space="0" w:color="181717"/>
              <w:right w:val="nil"/>
            </w:tcBorders>
          </w:tcPr>
          <w:p w14:paraId="458E4F02" w14:textId="77777777" w:rsidR="007D4B70" w:rsidRPr="00566498" w:rsidRDefault="007D4B70" w:rsidP="007D4B70">
            <w:pPr>
              <w:spacing w:after="0"/>
              <w:ind w:left="182"/>
              <w:rPr>
                <w:sz w:val="16"/>
                <w:szCs w:val="16"/>
              </w:rPr>
            </w:pPr>
            <w:r w:rsidRPr="00566498">
              <w:rPr>
                <w:rFonts w:eastAsia="Gotham"/>
                <w:color w:val="181717"/>
                <w:sz w:val="16"/>
                <w:szCs w:val="16"/>
              </w:rPr>
              <w:t xml:space="preserve"> 3,217 </w:t>
            </w:r>
          </w:p>
        </w:tc>
        <w:tc>
          <w:tcPr>
            <w:tcW w:w="788" w:type="dxa"/>
            <w:tcBorders>
              <w:top w:val="single" w:sz="2" w:space="0" w:color="181717"/>
              <w:left w:val="nil"/>
              <w:bottom w:val="single" w:sz="2" w:space="0" w:color="181717"/>
              <w:right w:val="nil"/>
            </w:tcBorders>
          </w:tcPr>
          <w:p w14:paraId="7F79D404" w14:textId="77777777" w:rsidR="007D4B70" w:rsidRPr="00566498" w:rsidRDefault="007D4B70" w:rsidP="007D4B70">
            <w:pPr>
              <w:spacing w:after="0"/>
              <w:ind w:right="42"/>
              <w:jc w:val="right"/>
              <w:rPr>
                <w:sz w:val="16"/>
                <w:szCs w:val="16"/>
              </w:rPr>
            </w:pPr>
            <w:r w:rsidRPr="00566498">
              <w:rPr>
                <w:rFonts w:eastAsia="Gotham"/>
                <w:color w:val="181717"/>
                <w:sz w:val="16"/>
                <w:szCs w:val="16"/>
              </w:rPr>
              <w:t xml:space="preserve"> - </w:t>
            </w:r>
          </w:p>
        </w:tc>
      </w:tr>
      <w:tr w:rsidR="007D4B70" w:rsidRPr="00566498" w14:paraId="2320DC2E" w14:textId="77777777" w:rsidTr="007D4B70">
        <w:trPr>
          <w:trHeight w:val="206"/>
        </w:trPr>
        <w:tc>
          <w:tcPr>
            <w:tcW w:w="7207" w:type="dxa"/>
            <w:tcBorders>
              <w:top w:val="single" w:sz="4" w:space="0" w:color="DBDCDE" w:themeColor="text1" w:themeTint="33"/>
              <w:left w:val="nil"/>
              <w:bottom w:val="single" w:sz="4" w:space="0" w:color="DBDCDE" w:themeColor="text1" w:themeTint="33"/>
              <w:right w:val="nil"/>
            </w:tcBorders>
          </w:tcPr>
          <w:p w14:paraId="29F4D0D0" w14:textId="77777777" w:rsidR="007D4B70" w:rsidRPr="007D4B70" w:rsidRDefault="007D4B70" w:rsidP="007D4B70">
            <w:pPr>
              <w:spacing w:after="0"/>
              <w:ind w:left="57"/>
              <w:rPr>
                <w:b/>
                <w:bCs/>
                <w:sz w:val="16"/>
                <w:szCs w:val="16"/>
              </w:rPr>
            </w:pPr>
            <w:r w:rsidRPr="007D4B70">
              <w:rPr>
                <w:rFonts w:eastAsia="Gotham"/>
                <w:b/>
                <w:bCs/>
                <w:color w:val="181717"/>
                <w:sz w:val="16"/>
                <w:szCs w:val="16"/>
              </w:rPr>
              <w:t>Net result</w:t>
            </w:r>
          </w:p>
        </w:tc>
        <w:tc>
          <w:tcPr>
            <w:tcW w:w="1148" w:type="dxa"/>
            <w:tcBorders>
              <w:top w:val="single" w:sz="4" w:space="0" w:color="DBDCDE" w:themeColor="text1" w:themeTint="33"/>
              <w:left w:val="nil"/>
              <w:bottom w:val="single" w:sz="4" w:space="0" w:color="DBDCDE" w:themeColor="text1" w:themeTint="33"/>
              <w:right w:val="nil"/>
            </w:tcBorders>
          </w:tcPr>
          <w:p w14:paraId="2FFB9481" w14:textId="77777777" w:rsidR="007D4B70" w:rsidRPr="00566498" w:rsidRDefault="007D4B70" w:rsidP="007D4B70">
            <w:pPr>
              <w:spacing w:after="0"/>
              <w:rPr>
                <w:sz w:val="16"/>
                <w:szCs w:val="16"/>
              </w:rPr>
            </w:pPr>
          </w:p>
        </w:tc>
        <w:tc>
          <w:tcPr>
            <w:tcW w:w="1354" w:type="dxa"/>
            <w:tcBorders>
              <w:top w:val="single" w:sz="2" w:space="0" w:color="181717"/>
              <w:left w:val="nil"/>
              <w:bottom w:val="single" w:sz="2" w:space="0" w:color="181717"/>
              <w:right w:val="nil"/>
            </w:tcBorders>
          </w:tcPr>
          <w:p w14:paraId="617CE3A4" w14:textId="77777777" w:rsidR="007D4B70" w:rsidRPr="00566498" w:rsidRDefault="007D4B70" w:rsidP="007D4B70">
            <w:pPr>
              <w:spacing w:after="0"/>
              <w:ind w:left="182"/>
              <w:rPr>
                <w:sz w:val="16"/>
                <w:szCs w:val="16"/>
              </w:rPr>
            </w:pPr>
            <w:r w:rsidRPr="00566498">
              <w:rPr>
                <w:rFonts w:eastAsia="Gotham"/>
                <w:color w:val="181717"/>
                <w:sz w:val="16"/>
                <w:szCs w:val="16"/>
              </w:rPr>
              <w:t xml:space="preserve"> 3,217 </w:t>
            </w:r>
          </w:p>
        </w:tc>
        <w:tc>
          <w:tcPr>
            <w:tcW w:w="788" w:type="dxa"/>
            <w:tcBorders>
              <w:top w:val="single" w:sz="2" w:space="0" w:color="181717"/>
              <w:left w:val="nil"/>
              <w:bottom w:val="single" w:sz="2" w:space="0" w:color="181717"/>
              <w:right w:val="nil"/>
            </w:tcBorders>
          </w:tcPr>
          <w:p w14:paraId="0F35EF0F" w14:textId="77777777" w:rsidR="007D4B70" w:rsidRPr="00566498" w:rsidRDefault="007D4B70" w:rsidP="007D4B70">
            <w:pPr>
              <w:spacing w:after="0"/>
              <w:ind w:right="42"/>
              <w:jc w:val="right"/>
              <w:rPr>
                <w:sz w:val="16"/>
                <w:szCs w:val="16"/>
              </w:rPr>
            </w:pPr>
            <w:r w:rsidRPr="00566498">
              <w:rPr>
                <w:rFonts w:eastAsia="Gotham"/>
                <w:color w:val="181717"/>
                <w:sz w:val="16"/>
                <w:szCs w:val="16"/>
              </w:rPr>
              <w:t xml:space="preserve"> - </w:t>
            </w:r>
          </w:p>
        </w:tc>
      </w:tr>
      <w:tr w:rsidR="007D4B70" w:rsidRPr="00566498" w14:paraId="26C6DCA1" w14:textId="77777777" w:rsidTr="007D4B70">
        <w:trPr>
          <w:trHeight w:val="206"/>
        </w:trPr>
        <w:tc>
          <w:tcPr>
            <w:tcW w:w="7207" w:type="dxa"/>
            <w:tcBorders>
              <w:top w:val="single" w:sz="4" w:space="0" w:color="DBDCDE" w:themeColor="text1" w:themeTint="33"/>
              <w:left w:val="nil"/>
              <w:bottom w:val="nil"/>
              <w:right w:val="nil"/>
            </w:tcBorders>
          </w:tcPr>
          <w:p w14:paraId="3EABA05C" w14:textId="77777777" w:rsidR="007D4B70" w:rsidRPr="007D4B70" w:rsidRDefault="007D4B70" w:rsidP="007D4B70">
            <w:pPr>
              <w:spacing w:after="0"/>
              <w:ind w:left="57"/>
              <w:rPr>
                <w:b/>
                <w:bCs/>
                <w:sz w:val="16"/>
                <w:szCs w:val="16"/>
              </w:rPr>
            </w:pPr>
            <w:r w:rsidRPr="007D4B70">
              <w:rPr>
                <w:rFonts w:eastAsia="Gotham"/>
                <w:b/>
                <w:bCs/>
                <w:color w:val="181717"/>
                <w:sz w:val="16"/>
                <w:szCs w:val="16"/>
              </w:rPr>
              <w:t>Comprehensive result</w:t>
            </w:r>
          </w:p>
        </w:tc>
        <w:tc>
          <w:tcPr>
            <w:tcW w:w="1148" w:type="dxa"/>
            <w:tcBorders>
              <w:top w:val="single" w:sz="4" w:space="0" w:color="DBDCDE" w:themeColor="text1" w:themeTint="33"/>
              <w:left w:val="nil"/>
              <w:bottom w:val="nil"/>
              <w:right w:val="nil"/>
            </w:tcBorders>
          </w:tcPr>
          <w:p w14:paraId="5933C67B" w14:textId="77777777" w:rsidR="007D4B70" w:rsidRPr="00566498" w:rsidRDefault="007D4B70" w:rsidP="007D4B70">
            <w:pPr>
              <w:spacing w:after="0"/>
              <w:rPr>
                <w:sz w:val="16"/>
                <w:szCs w:val="16"/>
              </w:rPr>
            </w:pPr>
          </w:p>
        </w:tc>
        <w:tc>
          <w:tcPr>
            <w:tcW w:w="1354" w:type="dxa"/>
            <w:tcBorders>
              <w:top w:val="single" w:sz="2" w:space="0" w:color="181717"/>
              <w:left w:val="nil"/>
              <w:bottom w:val="single" w:sz="2" w:space="0" w:color="181717"/>
              <w:right w:val="nil"/>
            </w:tcBorders>
          </w:tcPr>
          <w:p w14:paraId="32524D74" w14:textId="77777777" w:rsidR="007D4B70" w:rsidRPr="00566498" w:rsidRDefault="007D4B70" w:rsidP="007D4B70">
            <w:pPr>
              <w:spacing w:after="0"/>
              <w:ind w:left="182"/>
              <w:rPr>
                <w:sz w:val="16"/>
                <w:szCs w:val="16"/>
              </w:rPr>
            </w:pPr>
            <w:r w:rsidRPr="00566498">
              <w:rPr>
                <w:rFonts w:eastAsia="Gotham"/>
                <w:color w:val="181717"/>
                <w:sz w:val="16"/>
                <w:szCs w:val="16"/>
              </w:rPr>
              <w:t xml:space="preserve"> 3,217 </w:t>
            </w:r>
          </w:p>
        </w:tc>
        <w:tc>
          <w:tcPr>
            <w:tcW w:w="788" w:type="dxa"/>
            <w:tcBorders>
              <w:top w:val="single" w:sz="2" w:space="0" w:color="181717"/>
              <w:left w:val="nil"/>
              <w:bottom w:val="single" w:sz="2" w:space="0" w:color="181717"/>
              <w:right w:val="nil"/>
            </w:tcBorders>
          </w:tcPr>
          <w:p w14:paraId="1A721CC8" w14:textId="77777777" w:rsidR="007D4B70" w:rsidRPr="00566498" w:rsidRDefault="007D4B70" w:rsidP="007D4B70">
            <w:pPr>
              <w:spacing w:after="0"/>
              <w:ind w:right="42"/>
              <w:jc w:val="right"/>
              <w:rPr>
                <w:sz w:val="16"/>
                <w:szCs w:val="16"/>
              </w:rPr>
            </w:pPr>
            <w:r w:rsidRPr="00566498">
              <w:rPr>
                <w:rFonts w:eastAsia="Gotham"/>
                <w:color w:val="181717"/>
                <w:sz w:val="16"/>
                <w:szCs w:val="16"/>
              </w:rPr>
              <w:t xml:space="preserve"> - </w:t>
            </w:r>
          </w:p>
        </w:tc>
      </w:tr>
    </w:tbl>
    <w:p w14:paraId="135B4D5B" w14:textId="662B0C74" w:rsidR="007D4B70" w:rsidRDefault="007D4B70" w:rsidP="00DE0DC6">
      <w:pPr>
        <w:pStyle w:val="bodycopy"/>
        <w:rPr>
          <w:sz w:val="16"/>
          <w:szCs w:val="16"/>
        </w:rPr>
      </w:pPr>
    </w:p>
    <w:tbl>
      <w:tblPr>
        <w:tblStyle w:val="TableGrid0"/>
        <w:tblpPr w:vertAnchor="page" w:horzAnchor="margin" w:tblpY="6016"/>
        <w:tblOverlap w:val="never"/>
        <w:tblW w:w="10602" w:type="dxa"/>
        <w:tblInd w:w="0" w:type="dxa"/>
        <w:tblCellMar>
          <w:top w:w="28" w:type="dxa"/>
          <w:right w:w="71" w:type="dxa"/>
        </w:tblCellMar>
        <w:tblLook w:val="04A0" w:firstRow="1" w:lastRow="0" w:firstColumn="1" w:lastColumn="0" w:noHBand="0" w:noVBand="1"/>
      </w:tblPr>
      <w:tblGrid>
        <w:gridCol w:w="7333"/>
        <w:gridCol w:w="1251"/>
        <w:gridCol w:w="2018"/>
      </w:tblGrid>
      <w:tr w:rsidR="007D4B70" w:rsidRPr="00566498" w14:paraId="59E20ED6" w14:textId="77777777" w:rsidTr="007D4B70">
        <w:trPr>
          <w:trHeight w:val="215"/>
        </w:trPr>
        <w:tc>
          <w:tcPr>
            <w:tcW w:w="7333" w:type="dxa"/>
            <w:tcBorders>
              <w:top w:val="nil"/>
              <w:left w:val="nil"/>
              <w:bottom w:val="nil"/>
              <w:right w:val="nil"/>
            </w:tcBorders>
            <w:shd w:val="clear" w:color="auto" w:fill="EEF3D5"/>
          </w:tcPr>
          <w:p w14:paraId="4A0DFE08" w14:textId="77777777" w:rsidR="007D4B70" w:rsidRPr="007D4B70" w:rsidRDefault="007D4B70" w:rsidP="007D4B70">
            <w:pPr>
              <w:spacing w:after="0"/>
              <w:ind w:left="57"/>
              <w:rPr>
                <w:b/>
                <w:bCs/>
                <w:sz w:val="16"/>
                <w:szCs w:val="16"/>
              </w:rPr>
            </w:pPr>
            <w:r w:rsidRPr="007D4B70">
              <w:rPr>
                <w:rFonts w:eastAsia="Gotham"/>
                <w:b/>
                <w:bCs/>
                <w:color w:val="181717"/>
                <w:sz w:val="16"/>
                <w:szCs w:val="16"/>
              </w:rPr>
              <w:t>9.3.2 Balance sheet</w:t>
            </w:r>
          </w:p>
        </w:tc>
        <w:tc>
          <w:tcPr>
            <w:tcW w:w="1251" w:type="dxa"/>
            <w:tcBorders>
              <w:top w:val="nil"/>
              <w:left w:val="nil"/>
              <w:bottom w:val="nil"/>
              <w:right w:val="nil"/>
            </w:tcBorders>
            <w:shd w:val="clear" w:color="auto" w:fill="EEF3D5"/>
          </w:tcPr>
          <w:p w14:paraId="15D74DF4" w14:textId="77777777" w:rsidR="007D4B70" w:rsidRPr="00566498" w:rsidRDefault="007D4B70" w:rsidP="007D4B70">
            <w:pPr>
              <w:rPr>
                <w:sz w:val="16"/>
                <w:szCs w:val="16"/>
              </w:rPr>
            </w:pPr>
          </w:p>
        </w:tc>
        <w:tc>
          <w:tcPr>
            <w:tcW w:w="2018" w:type="dxa"/>
            <w:tcBorders>
              <w:top w:val="nil"/>
              <w:left w:val="nil"/>
              <w:bottom w:val="nil"/>
              <w:right w:val="nil"/>
            </w:tcBorders>
            <w:shd w:val="clear" w:color="auto" w:fill="EEF3D5"/>
          </w:tcPr>
          <w:p w14:paraId="7FD64355" w14:textId="77777777" w:rsidR="007D4B70" w:rsidRPr="00566498" w:rsidRDefault="007D4B70" w:rsidP="007D4B70">
            <w:pPr>
              <w:rPr>
                <w:sz w:val="16"/>
                <w:szCs w:val="16"/>
              </w:rPr>
            </w:pPr>
          </w:p>
        </w:tc>
      </w:tr>
      <w:tr w:rsidR="007D4B70" w:rsidRPr="00566498" w14:paraId="5058845D" w14:textId="77777777" w:rsidTr="007D4B70">
        <w:trPr>
          <w:trHeight w:val="431"/>
        </w:trPr>
        <w:tc>
          <w:tcPr>
            <w:tcW w:w="7333" w:type="dxa"/>
            <w:tcBorders>
              <w:top w:val="nil"/>
              <w:left w:val="nil"/>
              <w:bottom w:val="single" w:sz="2" w:space="0" w:color="C9C9C9"/>
              <w:right w:val="nil"/>
            </w:tcBorders>
          </w:tcPr>
          <w:p w14:paraId="5060046E" w14:textId="77777777" w:rsidR="007D4B70" w:rsidRPr="007D4B70" w:rsidRDefault="007D4B70" w:rsidP="007D4B70">
            <w:pPr>
              <w:spacing w:after="66"/>
              <w:ind w:left="57"/>
              <w:rPr>
                <w:b/>
                <w:bCs/>
                <w:sz w:val="16"/>
                <w:szCs w:val="16"/>
              </w:rPr>
            </w:pPr>
            <w:r w:rsidRPr="007D4B70">
              <w:rPr>
                <w:rFonts w:eastAsia="Gotham"/>
                <w:b/>
                <w:bCs/>
                <w:color w:val="181717"/>
                <w:sz w:val="16"/>
                <w:szCs w:val="16"/>
              </w:rPr>
              <w:t>ASSETS</w:t>
            </w:r>
          </w:p>
          <w:p w14:paraId="0E96BDE4" w14:textId="77777777" w:rsidR="007D4B70" w:rsidRPr="007D4B70" w:rsidRDefault="007D4B70" w:rsidP="007D4B70">
            <w:pPr>
              <w:spacing w:after="0"/>
              <w:ind w:left="57"/>
              <w:rPr>
                <w:b/>
                <w:bCs/>
                <w:sz w:val="16"/>
                <w:szCs w:val="16"/>
              </w:rPr>
            </w:pPr>
            <w:r w:rsidRPr="007D4B70">
              <w:rPr>
                <w:rFonts w:eastAsia="Gotham"/>
                <w:b/>
                <w:bCs/>
                <w:color w:val="181717"/>
                <w:sz w:val="16"/>
                <w:szCs w:val="16"/>
              </w:rPr>
              <w:t>Current assets</w:t>
            </w:r>
          </w:p>
        </w:tc>
        <w:tc>
          <w:tcPr>
            <w:tcW w:w="1251" w:type="dxa"/>
            <w:tcBorders>
              <w:top w:val="nil"/>
              <w:left w:val="nil"/>
              <w:bottom w:val="single" w:sz="2" w:space="0" w:color="C9C9C9"/>
              <w:right w:val="nil"/>
            </w:tcBorders>
          </w:tcPr>
          <w:p w14:paraId="47FF83B5" w14:textId="77777777" w:rsidR="007D4B70" w:rsidRPr="00566498" w:rsidRDefault="007D4B70" w:rsidP="007D4B70">
            <w:pPr>
              <w:rPr>
                <w:sz w:val="16"/>
                <w:szCs w:val="16"/>
              </w:rPr>
            </w:pPr>
          </w:p>
        </w:tc>
        <w:tc>
          <w:tcPr>
            <w:tcW w:w="2018" w:type="dxa"/>
            <w:tcBorders>
              <w:top w:val="nil"/>
              <w:left w:val="nil"/>
              <w:bottom w:val="single" w:sz="2" w:space="0" w:color="C9C9C9"/>
              <w:right w:val="nil"/>
            </w:tcBorders>
          </w:tcPr>
          <w:p w14:paraId="306C9337" w14:textId="77777777" w:rsidR="007D4B70" w:rsidRPr="00566498" w:rsidRDefault="007D4B70" w:rsidP="007D4B70">
            <w:pPr>
              <w:rPr>
                <w:sz w:val="16"/>
                <w:szCs w:val="16"/>
              </w:rPr>
            </w:pPr>
          </w:p>
        </w:tc>
      </w:tr>
      <w:tr w:rsidR="007D4B70" w:rsidRPr="00566498" w14:paraId="315B7752" w14:textId="77777777" w:rsidTr="007D4B70">
        <w:trPr>
          <w:trHeight w:val="215"/>
        </w:trPr>
        <w:tc>
          <w:tcPr>
            <w:tcW w:w="7333" w:type="dxa"/>
            <w:tcBorders>
              <w:top w:val="single" w:sz="2" w:space="0" w:color="C9C9C9"/>
              <w:left w:val="nil"/>
              <w:bottom w:val="single" w:sz="2" w:space="0" w:color="C9C9C9"/>
              <w:right w:val="nil"/>
            </w:tcBorders>
          </w:tcPr>
          <w:p w14:paraId="6EDAC663" w14:textId="77777777" w:rsidR="007D4B70" w:rsidRPr="00566498" w:rsidRDefault="007D4B70" w:rsidP="007D4B70">
            <w:pPr>
              <w:spacing w:after="0"/>
              <w:ind w:left="57"/>
              <w:rPr>
                <w:sz w:val="16"/>
                <w:szCs w:val="16"/>
              </w:rPr>
            </w:pPr>
            <w:r w:rsidRPr="00566498">
              <w:rPr>
                <w:rFonts w:eastAsia="Gotham"/>
                <w:color w:val="181717"/>
                <w:sz w:val="16"/>
                <w:szCs w:val="16"/>
              </w:rPr>
              <w:t>Cash and deposits</w:t>
            </w:r>
          </w:p>
        </w:tc>
        <w:tc>
          <w:tcPr>
            <w:tcW w:w="1251" w:type="dxa"/>
            <w:tcBorders>
              <w:top w:val="single" w:sz="2" w:space="0" w:color="C9C9C9"/>
              <w:left w:val="nil"/>
              <w:bottom w:val="single" w:sz="2" w:space="0" w:color="C9C9C9"/>
              <w:right w:val="nil"/>
            </w:tcBorders>
          </w:tcPr>
          <w:p w14:paraId="59F9C5AA" w14:textId="77777777" w:rsidR="007D4B70" w:rsidRPr="00566498" w:rsidRDefault="007D4B70" w:rsidP="007D4B70">
            <w:pPr>
              <w:spacing w:after="0"/>
              <w:ind w:left="57"/>
              <w:rPr>
                <w:sz w:val="16"/>
                <w:szCs w:val="16"/>
              </w:rPr>
            </w:pPr>
            <w:r w:rsidRPr="00566498">
              <w:rPr>
                <w:rFonts w:eastAsia="Gotham"/>
                <w:color w:val="181717"/>
                <w:sz w:val="16"/>
                <w:szCs w:val="16"/>
              </w:rPr>
              <w:t>6.3</w:t>
            </w:r>
          </w:p>
        </w:tc>
        <w:tc>
          <w:tcPr>
            <w:tcW w:w="2018" w:type="dxa"/>
            <w:tcBorders>
              <w:top w:val="single" w:sz="2" w:space="0" w:color="C9C9C9"/>
              <w:left w:val="nil"/>
              <w:bottom w:val="single" w:sz="2" w:space="0" w:color="C9C9C9"/>
              <w:right w:val="nil"/>
            </w:tcBorders>
          </w:tcPr>
          <w:p w14:paraId="5E20F4C8" w14:textId="1C7E7384" w:rsidR="007D4B70" w:rsidRPr="00566498" w:rsidRDefault="007D4B70" w:rsidP="007D4B70">
            <w:pPr>
              <w:tabs>
                <w:tab w:val="right" w:pos="1768"/>
              </w:tabs>
              <w:spacing w:after="0"/>
              <w:rPr>
                <w:sz w:val="16"/>
                <w:szCs w:val="16"/>
              </w:rPr>
            </w:pPr>
            <w:r w:rsidRPr="00566498">
              <w:rPr>
                <w:rFonts w:eastAsia="Gotham"/>
                <w:color w:val="181717"/>
                <w:sz w:val="16"/>
                <w:szCs w:val="16"/>
              </w:rPr>
              <w:t xml:space="preserve">1,274 </w:t>
            </w:r>
            <w:r w:rsidRPr="00566498">
              <w:rPr>
                <w:rFonts w:eastAsia="Gotham"/>
                <w:color w:val="181717"/>
                <w:sz w:val="16"/>
                <w:szCs w:val="16"/>
              </w:rPr>
              <w:tab/>
              <w:t xml:space="preserve"> - </w:t>
            </w:r>
          </w:p>
        </w:tc>
      </w:tr>
      <w:tr w:rsidR="007D4B70" w:rsidRPr="00566498" w14:paraId="78F66670" w14:textId="77777777" w:rsidTr="007D4B70">
        <w:trPr>
          <w:trHeight w:val="215"/>
        </w:trPr>
        <w:tc>
          <w:tcPr>
            <w:tcW w:w="7333" w:type="dxa"/>
            <w:tcBorders>
              <w:top w:val="single" w:sz="2" w:space="0" w:color="C9C9C9"/>
              <w:left w:val="nil"/>
              <w:bottom w:val="single" w:sz="2" w:space="0" w:color="C9C9C9"/>
              <w:right w:val="nil"/>
            </w:tcBorders>
          </w:tcPr>
          <w:p w14:paraId="1CFD5663" w14:textId="77777777" w:rsidR="007D4B70" w:rsidRPr="00566498" w:rsidRDefault="007D4B70" w:rsidP="007D4B70">
            <w:pPr>
              <w:spacing w:after="0"/>
              <w:ind w:left="57"/>
              <w:rPr>
                <w:sz w:val="16"/>
                <w:szCs w:val="16"/>
              </w:rPr>
            </w:pPr>
            <w:r w:rsidRPr="00566498">
              <w:rPr>
                <w:rFonts w:eastAsia="Gotham"/>
                <w:color w:val="181717"/>
                <w:sz w:val="16"/>
                <w:szCs w:val="16"/>
              </w:rPr>
              <w:t>Receivables</w:t>
            </w:r>
          </w:p>
        </w:tc>
        <w:tc>
          <w:tcPr>
            <w:tcW w:w="1251" w:type="dxa"/>
            <w:tcBorders>
              <w:top w:val="single" w:sz="2" w:space="0" w:color="C9C9C9"/>
              <w:left w:val="nil"/>
              <w:bottom w:val="single" w:sz="2" w:space="0" w:color="C9C9C9"/>
              <w:right w:val="nil"/>
            </w:tcBorders>
          </w:tcPr>
          <w:p w14:paraId="3DE7E663" w14:textId="77777777" w:rsidR="007D4B70" w:rsidRPr="00566498" w:rsidRDefault="007D4B70" w:rsidP="007D4B70">
            <w:pPr>
              <w:spacing w:after="0"/>
              <w:ind w:left="83"/>
              <w:rPr>
                <w:sz w:val="16"/>
                <w:szCs w:val="16"/>
              </w:rPr>
            </w:pPr>
            <w:r w:rsidRPr="00566498">
              <w:rPr>
                <w:rFonts w:eastAsia="Gotham"/>
                <w:color w:val="181717"/>
                <w:sz w:val="16"/>
                <w:szCs w:val="16"/>
              </w:rPr>
              <w:t>5.1</w:t>
            </w:r>
          </w:p>
        </w:tc>
        <w:tc>
          <w:tcPr>
            <w:tcW w:w="2018" w:type="dxa"/>
            <w:tcBorders>
              <w:top w:val="single" w:sz="2" w:space="0" w:color="C9C9C9"/>
              <w:left w:val="nil"/>
              <w:bottom w:val="single" w:sz="2" w:space="0" w:color="C9C9C9"/>
              <w:right w:val="nil"/>
            </w:tcBorders>
          </w:tcPr>
          <w:p w14:paraId="047E3651" w14:textId="3D846E0B" w:rsidR="007D4B70" w:rsidRPr="00566498" w:rsidRDefault="007D4B70" w:rsidP="007D4B70">
            <w:pPr>
              <w:tabs>
                <w:tab w:val="right" w:pos="1768"/>
              </w:tabs>
              <w:spacing w:after="0"/>
              <w:rPr>
                <w:sz w:val="16"/>
                <w:szCs w:val="16"/>
              </w:rPr>
            </w:pPr>
            <w:r w:rsidRPr="00566498">
              <w:rPr>
                <w:rFonts w:eastAsia="Gotham"/>
                <w:color w:val="181717"/>
                <w:sz w:val="16"/>
                <w:szCs w:val="16"/>
              </w:rPr>
              <w:t xml:space="preserve">2,403 </w:t>
            </w:r>
            <w:r w:rsidRPr="00566498">
              <w:rPr>
                <w:rFonts w:eastAsia="Gotham"/>
                <w:color w:val="181717"/>
                <w:sz w:val="16"/>
                <w:szCs w:val="16"/>
              </w:rPr>
              <w:tab/>
              <w:t xml:space="preserve"> - </w:t>
            </w:r>
          </w:p>
        </w:tc>
      </w:tr>
      <w:tr w:rsidR="007D4B70" w:rsidRPr="00566498" w14:paraId="31F6BBF7" w14:textId="77777777" w:rsidTr="007D4B70">
        <w:trPr>
          <w:trHeight w:val="215"/>
        </w:trPr>
        <w:tc>
          <w:tcPr>
            <w:tcW w:w="7333" w:type="dxa"/>
            <w:tcBorders>
              <w:top w:val="single" w:sz="2" w:space="0" w:color="C9C9C9"/>
              <w:left w:val="nil"/>
              <w:bottom w:val="single" w:sz="4" w:space="0" w:color="DBDCDE"/>
              <w:right w:val="nil"/>
            </w:tcBorders>
          </w:tcPr>
          <w:p w14:paraId="1FC4CC8D" w14:textId="77777777" w:rsidR="007D4B70" w:rsidRPr="00566498" w:rsidRDefault="007D4B70" w:rsidP="007D4B70">
            <w:pPr>
              <w:spacing w:after="0"/>
              <w:ind w:left="57"/>
              <w:rPr>
                <w:sz w:val="16"/>
                <w:szCs w:val="16"/>
              </w:rPr>
            </w:pPr>
            <w:r w:rsidRPr="00566498">
              <w:rPr>
                <w:rFonts w:eastAsia="Gotham"/>
                <w:color w:val="181717"/>
                <w:sz w:val="16"/>
                <w:szCs w:val="16"/>
              </w:rPr>
              <w:t>Investments and other financial assets</w:t>
            </w:r>
          </w:p>
        </w:tc>
        <w:tc>
          <w:tcPr>
            <w:tcW w:w="1251" w:type="dxa"/>
            <w:tcBorders>
              <w:top w:val="single" w:sz="2" w:space="0" w:color="C9C9C9"/>
              <w:left w:val="nil"/>
              <w:bottom w:val="single" w:sz="4" w:space="0" w:color="DBDCDE"/>
              <w:right w:val="nil"/>
            </w:tcBorders>
          </w:tcPr>
          <w:p w14:paraId="5BE80C6C" w14:textId="77777777" w:rsidR="007D4B70" w:rsidRPr="00566498" w:rsidRDefault="007D4B70" w:rsidP="007D4B70">
            <w:pPr>
              <w:spacing w:after="0"/>
              <w:ind w:left="57"/>
              <w:rPr>
                <w:sz w:val="16"/>
                <w:szCs w:val="16"/>
              </w:rPr>
            </w:pPr>
            <w:r w:rsidRPr="00566498">
              <w:rPr>
                <w:rFonts w:eastAsia="Gotham"/>
                <w:color w:val="181717"/>
                <w:sz w:val="16"/>
                <w:szCs w:val="16"/>
              </w:rPr>
              <w:t>4.2</w:t>
            </w:r>
          </w:p>
        </w:tc>
        <w:tc>
          <w:tcPr>
            <w:tcW w:w="2018" w:type="dxa"/>
            <w:tcBorders>
              <w:top w:val="single" w:sz="2" w:space="0" w:color="C9C9C9"/>
              <w:left w:val="nil"/>
              <w:bottom w:val="single" w:sz="2" w:space="0" w:color="181717"/>
              <w:right w:val="nil"/>
            </w:tcBorders>
          </w:tcPr>
          <w:p w14:paraId="703164D9" w14:textId="609133FD" w:rsidR="007D4B70" w:rsidRPr="00566498" w:rsidRDefault="007D4B70" w:rsidP="007D4B70">
            <w:pPr>
              <w:tabs>
                <w:tab w:val="right" w:pos="1768"/>
              </w:tabs>
              <w:spacing w:after="0"/>
              <w:rPr>
                <w:sz w:val="16"/>
                <w:szCs w:val="16"/>
              </w:rPr>
            </w:pPr>
            <w:r w:rsidRPr="00566498">
              <w:rPr>
                <w:rFonts w:eastAsia="Gotham"/>
                <w:color w:val="181717"/>
                <w:sz w:val="16"/>
                <w:szCs w:val="16"/>
              </w:rPr>
              <w:t xml:space="preserve">1,770 </w:t>
            </w:r>
            <w:r w:rsidRPr="00566498">
              <w:rPr>
                <w:rFonts w:eastAsia="Gotham"/>
                <w:color w:val="181717"/>
                <w:sz w:val="16"/>
                <w:szCs w:val="16"/>
              </w:rPr>
              <w:tab/>
              <w:t xml:space="preserve"> - </w:t>
            </w:r>
          </w:p>
        </w:tc>
      </w:tr>
      <w:tr w:rsidR="007D4B70" w:rsidRPr="00566498" w14:paraId="7F06EE01" w14:textId="77777777" w:rsidTr="007D4B70">
        <w:trPr>
          <w:trHeight w:val="539"/>
        </w:trPr>
        <w:tc>
          <w:tcPr>
            <w:tcW w:w="7333" w:type="dxa"/>
            <w:tcBorders>
              <w:top w:val="single" w:sz="4" w:space="0" w:color="DBDCDE"/>
              <w:left w:val="nil"/>
              <w:bottom w:val="single" w:sz="2" w:space="0" w:color="C9C9C9"/>
              <w:right w:val="nil"/>
            </w:tcBorders>
          </w:tcPr>
          <w:p w14:paraId="6195B231" w14:textId="77777777" w:rsidR="007D4B70" w:rsidRPr="007D4B70" w:rsidRDefault="007D4B70" w:rsidP="007D4B70">
            <w:pPr>
              <w:spacing w:after="179"/>
              <w:ind w:left="57"/>
              <w:rPr>
                <w:b/>
                <w:bCs/>
                <w:sz w:val="16"/>
                <w:szCs w:val="16"/>
              </w:rPr>
            </w:pPr>
            <w:r w:rsidRPr="007D4B70">
              <w:rPr>
                <w:rFonts w:eastAsia="Gotham"/>
                <w:b/>
                <w:bCs/>
                <w:color w:val="181717"/>
                <w:sz w:val="16"/>
                <w:szCs w:val="16"/>
              </w:rPr>
              <w:t>Total current assets</w:t>
            </w:r>
          </w:p>
          <w:p w14:paraId="46E1FC3C" w14:textId="77777777" w:rsidR="007D4B70" w:rsidRPr="00566498" w:rsidRDefault="007D4B70" w:rsidP="007D4B70">
            <w:pPr>
              <w:spacing w:after="0"/>
              <w:ind w:left="57"/>
              <w:rPr>
                <w:sz w:val="16"/>
                <w:szCs w:val="16"/>
              </w:rPr>
            </w:pPr>
            <w:r w:rsidRPr="007D4B70">
              <w:rPr>
                <w:rFonts w:eastAsia="Gotham"/>
                <w:b/>
                <w:bCs/>
                <w:color w:val="181717"/>
                <w:sz w:val="16"/>
                <w:szCs w:val="16"/>
              </w:rPr>
              <w:t>Non-current assets</w:t>
            </w:r>
          </w:p>
        </w:tc>
        <w:tc>
          <w:tcPr>
            <w:tcW w:w="1251" w:type="dxa"/>
            <w:tcBorders>
              <w:top w:val="single" w:sz="4" w:space="0" w:color="DBDCDE"/>
              <w:left w:val="nil"/>
              <w:bottom w:val="single" w:sz="2" w:space="0" w:color="C9C9C9"/>
              <w:right w:val="nil"/>
            </w:tcBorders>
          </w:tcPr>
          <w:p w14:paraId="66965BFE" w14:textId="77777777" w:rsidR="007D4B70" w:rsidRPr="00566498" w:rsidRDefault="007D4B70" w:rsidP="007D4B70">
            <w:pPr>
              <w:rPr>
                <w:sz w:val="16"/>
                <w:szCs w:val="16"/>
              </w:rPr>
            </w:pPr>
          </w:p>
        </w:tc>
        <w:tc>
          <w:tcPr>
            <w:tcW w:w="2018" w:type="dxa"/>
            <w:tcBorders>
              <w:top w:val="single" w:sz="2" w:space="0" w:color="181717"/>
              <w:left w:val="nil"/>
              <w:bottom w:val="single" w:sz="2" w:space="0" w:color="C9C9C9"/>
              <w:right w:val="nil"/>
            </w:tcBorders>
          </w:tcPr>
          <w:p w14:paraId="31540314" w14:textId="01E8F1CF" w:rsidR="007D4B70" w:rsidRPr="00566498" w:rsidRDefault="007D4B70" w:rsidP="007D4B70">
            <w:pPr>
              <w:tabs>
                <w:tab w:val="right" w:pos="1768"/>
              </w:tabs>
              <w:spacing w:after="0"/>
              <w:rPr>
                <w:sz w:val="16"/>
                <w:szCs w:val="16"/>
              </w:rPr>
            </w:pPr>
            <w:r w:rsidRPr="00566498">
              <w:rPr>
                <w:rFonts w:eastAsia="Gotham"/>
                <w:color w:val="181717"/>
                <w:sz w:val="16"/>
                <w:szCs w:val="16"/>
              </w:rPr>
              <w:t xml:space="preserve">5,447 </w:t>
            </w:r>
            <w:r w:rsidRPr="00566498">
              <w:rPr>
                <w:rFonts w:eastAsia="Gotham"/>
                <w:color w:val="181717"/>
                <w:sz w:val="16"/>
                <w:szCs w:val="16"/>
              </w:rPr>
              <w:tab/>
              <w:t xml:space="preserve"> - </w:t>
            </w:r>
          </w:p>
        </w:tc>
      </w:tr>
      <w:tr w:rsidR="007D4B70" w:rsidRPr="00566498" w14:paraId="5B6E7730" w14:textId="77777777" w:rsidTr="007D4B70">
        <w:trPr>
          <w:trHeight w:val="215"/>
        </w:trPr>
        <w:tc>
          <w:tcPr>
            <w:tcW w:w="7333" w:type="dxa"/>
            <w:tcBorders>
              <w:top w:val="single" w:sz="2" w:space="0" w:color="C9C9C9"/>
              <w:left w:val="nil"/>
              <w:bottom w:val="single" w:sz="4" w:space="0" w:color="DBDCDE"/>
              <w:right w:val="nil"/>
            </w:tcBorders>
          </w:tcPr>
          <w:p w14:paraId="47E5911A" w14:textId="77777777" w:rsidR="007D4B70" w:rsidRPr="00566498" w:rsidRDefault="007D4B70" w:rsidP="007D4B70">
            <w:pPr>
              <w:spacing w:after="0"/>
              <w:ind w:left="57"/>
              <w:rPr>
                <w:sz w:val="16"/>
                <w:szCs w:val="16"/>
              </w:rPr>
            </w:pPr>
            <w:r w:rsidRPr="00566498">
              <w:rPr>
                <w:rFonts w:eastAsia="Gotham"/>
                <w:color w:val="181717"/>
                <w:sz w:val="16"/>
                <w:szCs w:val="16"/>
              </w:rPr>
              <w:t>Investments and other financial assets</w:t>
            </w:r>
          </w:p>
        </w:tc>
        <w:tc>
          <w:tcPr>
            <w:tcW w:w="1251" w:type="dxa"/>
            <w:tcBorders>
              <w:top w:val="single" w:sz="2" w:space="0" w:color="C9C9C9"/>
              <w:left w:val="nil"/>
              <w:bottom w:val="single" w:sz="4" w:space="0" w:color="DBDCDE"/>
              <w:right w:val="nil"/>
            </w:tcBorders>
          </w:tcPr>
          <w:p w14:paraId="4CFC6C49" w14:textId="77777777" w:rsidR="007D4B70" w:rsidRPr="00566498" w:rsidRDefault="007D4B70" w:rsidP="007D4B70">
            <w:pPr>
              <w:spacing w:after="0"/>
              <w:ind w:left="57"/>
              <w:rPr>
                <w:sz w:val="16"/>
                <w:szCs w:val="16"/>
              </w:rPr>
            </w:pPr>
            <w:r w:rsidRPr="00566498">
              <w:rPr>
                <w:rFonts w:eastAsia="Gotham"/>
                <w:color w:val="181717"/>
                <w:sz w:val="16"/>
                <w:szCs w:val="16"/>
              </w:rPr>
              <w:t>4.2</w:t>
            </w:r>
          </w:p>
        </w:tc>
        <w:tc>
          <w:tcPr>
            <w:tcW w:w="2018" w:type="dxa"/>
            <w:tcBorders>
              <w:top w:val="single" w:sz="2" w:space="0" w:color="C9C9C9"/>
              <w:left w:val="nil"/>
              <w:bottom w:val="single" w:sz="2" w:space="0" w:color="181717"/>
              <w:right w:val="nil"/>
            </w:tcBorders>
          </w:tcPr>
          <w:p w14:paraId="0AD2FE32" w14:textId="017840F5" w:rsidR="007D4B70" w:rsidRPr="00566498" w:rsidRDefault="007D4B70" w:rsidP="007D4B70">
            <w:pPr>
              <w:tabs>
                <w:tab w:val="right" w:pos="1768"/>
              </w:tabs>
              <w:spacing w:after="0"/>
              <w:rPr>
                <w:sz w:val="16"/>
                <w:szCs w:val="16"/>
              </w:rPr>
            </w:pPr>
            <w:r w:rsidRPr="00566498">
              <w:rPr>
                <w:rFonts w:eastAsia="Gotham"/>
                <w:color w:val="181717"/>
                <w:sz w:val="16"/>
                <w:szCs w:val="16"/>
              </w:rPr>
              <w:t xml:space="preserve">2,533 </w:t>
            </w:r>
            <w:r w:rsidRPr="00566498">
              <w:rPr>
                <w:rFonts w:eastAsia="Gotham"/>
                <w:color w:val="181717"/>
                <w:sz w:val="16"/>
                <w:szCs w:val="16"/>
              </w:rPr>
              <w:tab/>
              <w:t xml:space="preserve"> - </w:t>
            </w:r>
          </w:p>
        </w:tc>
      </w:tr>
      <w:tr w:rsidR="007D4B70" w:rsidRPr="00566498" w14:paraId="3661EB60" w14:textId="77777777" w:rsidTr="007D4B70">
        <w:trPr>
          <w:trHeight w:val="147"/>
        </w:trPr>
        <w:tc>
          <w:tcPr>
            <w:tcW w:w="7333" w:type="dxa"/>
            <w:tcBorders>
              <w:top w:val="single" w:sz="4" w:space="0" w:color="DBDCDE"/>
              <w:left w:val="nil"/>
              <w:bottom w:val="single" w:sz="4" w:space="0" w:color="DBDCDE"/>
              <w:right w:val="nil"/>
            </w:tcBorders>
          </w:tcPr>
          <w:p w14:paraId="37DF6107" w14:textId="77777777" w:rsidR="007D4B70" w:rsidRPr="007D4B70" w:rsidRDefault="007D4B70" w:rsidP="007D4B70">
            <w:pPr>
              <w:spacing w:after="0"/>
              <w:ind w:left="57"/>
              <w:rPr>
                <w:b/>
                <w:bCs/>
                <w:sz w:val="16"/>
                <w:szCs w:val="16"/>
              </w:rPr>
            </w:pPr>
            <w:r w:rsidRPr="007D4B70">
              <w:rPr>
                <w:rFonts w:eastAsia="Gotham"/>
                <w:b/>
                <w:bCs/>
                <w:color w:val="181717"/>
                <w:sz w:val="16"/>
                <w:szCs w:val="16"/>
              </w:rPr>
              <w:t>Total non-current assets</w:t>
            </w:r>
          </w:p>
        </w:tc>
        <w:tc>
          <w:tcPr>
            <w:tcW w:w="1251" w:type="dxa"/>
            <w:tcBorders>
              <w:top w:val="single" w:sz="4" w:space="0" w:color="DBDCDE"/>
              <w:left w:val="nil"/>
              <w:bottom w:val="single" w:sz="4" w:space="0" w:color="DBDCDE"/>
              <w:right w:val="nil"/>
            </w:tcBorders>
          </w:tcPr>
          <w:p w14:paraId="0F9A154C" w14:textId="77777777" w:rsidR="007D4B70" w:rsidRPr="00566498" w:rsidRDefault="007D4B70" w:rsidP="007D4B70">
            <w:pPr>
              <w:spacing w:after="0"/>
              <w:rPr>
                <w:sz w:val="16"/>
                <w:szCs w:val="16"/>
              </w:rPr>
            </w:pPr>
          </w:p>
        </w:tc>
        <w:tc>
          <w:tcPr>
            <w:tcW w:w="2018" w:type="dxa"/>
            <w:tcBorders>
              <w:top w:val="single" w:sz="2" w:space="0" w:color="181717"/>
              <w:left w:val="nil"/>
              <w:bottom w:val="single" w:sz="2" w:space="0" w:color="181717"/>
              <w:right w:val="nil"/>
            </w:tcBorders>
          </w:tcPr>
          <w:p w14:paraId="252FD097" w14:textId="7D60B411" w:rsidR="007D4B70" w:rsidRPr="00566498" w:rsidRDefault="007D4B70" w:rsidP="007D4B70">
            <w:pPr>
              <w:tabs>
                <w:tab w:val="right" w:pos="1768"/>
              </w:tabs>
              <w:spacing w:after="0"/>
              <w:rPr>
                <w:sz w:val="16"/>
                <w:szCs w:val="16"/>
              </w:rPr>
            </w:pPr>
            <w:r w:rsidRPr="00566498">
              <w:rPr>
                <w:rFonts w:eastAsia="Gotham"/>
                <w:color w:val="181717"/>
                <w:sz w:val="16"/>
                <w:szCs w:val="16"/>
              </w:rPr>
              <w:t xml:space="preserve">2,533 </w:t>
            </w:r>
            <w:r w:rsidRPr="00566498">
              <w:rPr>
                <w:rFonts w:eastAsia="Gotham"/>
                <w:color w:val="181717"/>
                <w:sz w:val="16"/>
                <w:szCs w:val="16"/>
              </w:rPr>
              <w:tab/>
              <w:t xml:space="preserve"> - </w:t>
            </w:r>
          </w:p>
        </w:tc>
      </w:tr>
      <w:tr w:rsidR="007D4B70" w:rsidRPr="00566498" w14:paraId="7C85E0F8" w14:textId="77777777" w:rsidTr="007D4B70">
        <w:trPr>
          <w:trHeight w:val="147"/>
        </w:trPr>
        <w:tc>
          <w:tcPr>
            <w:tcW w:w="7333" w:type="dxa"/>
            <w:tcBorders>
              <w:top w:val="single" w:sz="4" w:space="0" w:color="DBDCDE"/>
              <w:left w:val="nil"/>
              <w:bottom w:val="single" w:sz="4" w:space="0" w:color="DBDCDE"/>
              <w:right w:val="nil"/>
            </w:tcBorders>
          </w:tcPr>
          <w:p w14:paraId="34B82913" w14:textId="7A1DD96C" w:rsidR="007D4B70" w:rsidRPr="007D4B70" w:rsidRDefault="007D4B70" w:rsidP="007D4B70">
            <w:pPr>
              <w:spacing w:after="0"/>
              <w:ind w:left="57"/>
              <w:rPr>
                <w:rFonts w:eastAsia="Gotham"/>
                <w:b/>
                <w:bCs/>
                <w:color w:val="181717"/>
                <w:sz w:val="16"/>
                <w:szCs w:val="16"/>
              </w:rPr>
            </w:pPr>
            <w:r w:rsidRPr="007D4B70">
              <w:rPr>
                <w:rFonts w:eastAsia="Gotham"/>
                <w:b/>
                <w:bCs/>
                <w:color w:val="181717"/>
                <w:sz w:val="16"/>
                <w:szCs w:val="16"/>
              </w:rPr>
              <w:t>TOTAL ASSETS</w:t>
            </w:r>
          </w:p>
        </w:tc>
        <w:tc>
          <w:tcPr>
            <w:tcW w:w="1251" w:type="dxa"/>
            <w:tcBorders>
              <w:top w:val="single" w:sz="4" w:space="0" w:color="DBDCDE"/>
              <w:left w:val="nil"/>
              <w:bottom w:val="single" w:sz="4" w:space="0" w:color="DBDCDE"/>
              <w:right w:val="nil"/>
            </w:tcBorders>
          </w:tcPr>
          <w:p w14:paraId="180C8F94" w14:textId="77777777" w:rsidR="007D4B70" w:rsidRPr="00566498" w:rsidRDefault="007D4B70" w:rsidP="007D4B70">
            <w:pPr>
              <w:spacing w:after="0"/>
              <w:rPr>
                <w:sz w:val="16"/>
                <w:szCs w:val="16"/>
              </w:rPr>
            </w:pPr>
          </w:p>
        </w:tc>
        <w:tc>
          <w:tcPr>
            <w:tcW w:w="2018" w:type="dxa"/>
            <w:tcBorders>
              <w:top w:val="single" w:sz="2" w:space="0" w:color="181717"/>
              <w:left w:val="nil"/>
              <w:bottom w:val="single" w:sz="2" w:space="0" w:color="181717"/>
              <w:right w:val="nil"/>
            </w:tcBorders>
          </w:tcPr>
          <w:p w14:paraId="34ECD3CB" w14:textId="3567A913" w:rsidR="007D4B70" w:rsidRPr="00566498" w:rsidRDefault="007D4B70" w:rsidP="007D4B70">
            <w:pPr>
              <w:tabs>
                <w:tab w:val="right" w:pos="1768"/>
              </w:tabs>
              <w:spacing w:after="0"/>
              <w:rPr>
                <w:rFonts w:eastAsia="Gotham"/>
                <w:color w:val="181717"/>
                <w:sz w:val="16"/>
                <w:szCs w:val="16"/>
              </w:rPr>
            </w:pPr>
            <w:r w:rsidRPr="007D4B70">
              <w:rPr>
                <w:rFonts w:eastAsia="Gotham"/>
                <w:color w:val="181717"/>
                <w:sz w:val="16"/>
                <w:szCs w:val="16"/>
              </w:rPr>
              <w:t xml:space="preserve">7,980 </w:t>
            </w:r>
            <w:r w:rsidRPr="007D4B70">
              <w:rPr>
                <w:rFonts w:eastAsia="Gotham"/>
                <w:color w:val="181717"/>
                <w:sz w:val="16"/>
                <w:szCs w:val="16"/>
              </w:rPr>
              <w:tab/>
              <w:t xml:space="preserve"> -</w:t>
            </w:r>
          </w:p>
        </w:tc>
      </w:tr>
    </w:tbl>
    <w:tbl>
      <w:tblPr>
        <w:tblStyle w:val="TableGrid0"/>
        <w:tblW w:w="10689" w:type="dxa"/>
        <w:tblInd w:w="-57" w:type="dxa"/>
        <w:tblCellMar>
          <w:top w:w="28" w:type="dxa"/>
          <w:bottom w:w="18" w:type="dxa"/>
          <w:right w:w="71" w:type="dxa"/>
        </w:tblCellMar>
        <w:tblLook w:val="04A0" w:firstRow="1" w:lastRow="0" w:firstColumn="1" w:lastColumn="0" w:noHBand="0" w:noVBand="1"/>
      </w:tblPr>
      <w:tblGrid>
        <w:gridCol w:w="7375"/>
        <w:gridCol w:w="53"/>
        <w:gridCol w:w="1037"/>
        <w:gridCol w:w="168"/>
        <w:gridCol w:w="71"/>
        <w:gridCol w:w="1959"/>
        <w:gridCol w:w="26"/>
      </w:tblGrid>
      <w:tr w:rsidR="007D4B70" w:rsidRPr="00566498" w14:paraId="1EF0634E" w14:textId="77777777" w:rsidTr="00C042E1">
        <w:trPr>
          <w:gridAfter w:val="1"/>
          <w:wAfter w:w="26" w:type="dxa"/>
          <w:trHeight w:val="562"/>
        </w:trPr>
        <w:tc>
          <w:tcPr>
            <w:tcW w:w="7375" w:type="dxa"/>
            <w:tcBorders>
              <w:top w:val="nil"/>
              <w:left w:val="nil"/>
              <w:bottom w:val="single" w:sz="2" w:space="0" w:color="C9C9C9"/>
              <w:right w:val="nil"/>
            </w:tcBorders>
            <w:vAlign w:val="bottom"/>
          </w:tcPr>
          <w:p w14:paraId="02958D89" w14:textId="45C40ADB" w:rsidR="007D4B70" w:rsidRPr="007D4B70" w:rsidRDefault="007D4B70" w:rsidP="00D00BAB">
            <w:pPr>
              <w:spacing w:after="66"/>
              <w:ind w:left="57"/>
              <w:rPr>
                <w:b/>
                <w:bCs/>
                <w:sz w:val="16"/>
                <w:szCs w:val="16"/>
              </w:rPr>
            </w:pPr>
            <w:r w:rsidRPr="007D4B70">
              <w:rPr>
                <w:b/>
                <w:bCs/>
                <w:sz w:val="16"/>
                <w:szCs w:val="16"/>
              </w:rPr>
              <w:t xml:space="preserve"> L</w:t>
            </w:r>
            <w:r w:rsidRPr="007D4B70">
              <w:rPr>
                <w:rFonts w:eastAsia="Gotham"/>
                <w:b/>
                <w:bCs/>
                <w:color w:val="181717"/>
                <w:sz w:val="16"/>
                <w:szCs w:val="16"/>
              </w:rPr>
              <w:t>IABILITIES</w:t>
            </w:r>
          </w:p>
          <w:p w14:paraId="3E636350" w14:textId="77777777" w:rsidR="007D4B70" w:rsidRPr="00566498" w:rsidRDefault="007D4B70" w:rsidP="00D00BAB">
            <w:pPr>
              <w:spacing w:after="0"/>
              <w:ind w:left="57"/>
              <w:rPr>
                <w:sz w:val="16"/>
                <w:szCs w:val="16"/>
              </w:rPr>
            </w:pPr>
            <w:r w:rsidRPr="007D4B70">
              <w:rPr>
                <w:rFonts w:eastAsia="Gotham"/>
                <w:b/>
                <w:bCs/>
                <w:color w:val="181717"/>
                <w:sz w:val="16"/>
                <w:szCs w:val="16"/>
              </w:rPr>
              <w:t>Current liabilities</w:t>
            </w:r>
          </w:p>
        </w:tc>
        <w:tc>
          <w:tcPr>
            <w:tcW w:w="1258" w:type="dxa"/>
            <w:gridSpan w:val="3"/>
            <w:tcBorders>
              <w:top w:val="nil"/>
              <w:left w:val="nil"/>
              <w:bottom w:val="single" w:sz="2" w:space="0" w:color="C9C9C9"/>
              <w:right w:val="nil"/>
            </w:tcBorders>
          </w:tcPr>
          <w:p w14:paraId="05E5C3CB" w14:textId="77777777" w:rsidR="007D4B70" w:rsidRPr="00566498" w:rsidRDefault="007D4B70" w:rsidP="00D00BAB">
            <w:pPr>
              <w:rPr>
                <w:sz w:val="16"/>
                <w:szCs w:val="16"/>
              </w:rPr>
            </w:pPr>
          </w:p>
        </w:tc>
        <w:tc>
          <w:tcPr>
            <w:tcW w:w="2030" w:type="dxa"/>
            <w:gridSpan w:val="2"/>
            <w:tcBorders>
              <w:left w:val="nil"/>
              <w:bottom w:val="single" w:sz="2" w:space="0" w:color="C9C9C9"/>
              <w:right w:val="nil"/>
            </w:tcBorders>
          </w:tcPr>
          <w:p w14:paraId="5A94F10D" w14:textId="77777777" w:rsidR="007D4B70" w:rsidRPr="00566498" w:rsidRDefault="007D4B70" w:rsidP="00D00BAB">
            <w:pPr>
              <w:rPr>
                <w:sz w:val="16"/>
                <w:szCs w:val="16"/>
              </w:rPr>
            </w:pPr>
          </w:p>
        </w:tc>
      </w:tr>
      <w:tr w:rsidR="007D4B70" w:rsidRPr="00566498" w14:paraId="6E43BB3A" w14:textId="77777777" w:rsidTr="00C042E1">
        <w:trPr>
          <w:gridAfter w:val="1"/>
          <w:wAfter w:w="26" w:type="dxa"/>
          <w:trHeight w:val="223"/>
        </w:trPr>
        <w:tc>
          <w:tcPr>
            <w:tcW w:w="7375" w:type="dxa"/>
            <w:tcBorders>
              <w:top w:val="single" w:sz="2" w:space="0" w:color="C9C9C9"/>
              <w:left w:val="nil"/>
              <w:bottom w:val="single" w:sz="2" w:space="0" w:color="C9C9C9"/>
              <w:right w:val="nil"/>
            </w:tcBorders>
          </w:tcPr>
          <w:p w14:paraId="071E6A2D" w14:textId="77777777" w:rsidR="007D4B70" w:rsidRPr="00566498" w:rsidRDefault="007D4B70" w:rsidP="00D00BAB">
            <w:pPr>
              <w:spacing w:after="0"/>
              <w:ind w:left="57"/>
              <w:rPr>
                <w:sz w:val="16"/>
                <w:szCs w:val="16"/>
              </w:rPr>
            </w:pPr>
            <w:r w:rsidRPr="00566498">
              <w:rPr>
                <w:rFonts w:eastAsia="Gotham"/>
                <w:color w:val="181717"/>
                <w:sz w:val="16"/>
                <w:szCs w:val="16"/>
              </w:rPr>
              <w:t>Trade and other payables</w:t>
            </w:r>
          </w:p>
        </w:tc>
        <w:tc>
          <w:tcPr>
            <w:tcW w:w="1258" w:type="dxa"/>
            <w:gridSpan w:val="3"/>
            <w:tcBorders>
              <w:top w:val="single" w:sz="2" w:space="0" w:color="C9C9C9"/>
              <w:left w:val="nil"/>
              <w:bottom w:val="single" w:sz="4" w:space="0" w:color="DBDCDE"/>
              <w:right w:val="nil"/>
            </w:tcBorders>
          </w:tcPr>
          <w:p w14:paraId="34DBF4B9" w14:textId="77777777" w:rsidR="007D4B70" w:rsidRPr="00566498" w:rsidRDefault="007D4B70" w:rsidP="00D00BAB">
            <w:pPr>
              <w:spacing w:after="0"/>
              <w:ind w:left="61"/>
              <w:rPr>
                <w:sz w:val="16"/>
                <w:szCs w:val="16"/>
              </w:rPr>
            </w:pPr>
            <w:r w:rsidRPr="00566498">
              <w:rPr>
                <w:rFonts w:eastAsia="Gotham"/>
                <w:color w:val="181717"/>
                <w:sz w:val="16"/>
                <w:szCs w:val="16"/>
              </w:rPr>
              <w:t>5.2</w:t>
            </w:r>
          </w:p>
        </w:tc>
        <w:tc>
          <w:tcPr>
            <w:tcW w:w="2030" w:type="dxa"/>
            <w:gridSpan w:val="2"/>
            <w:tcBorders>
              <w:top w:val="single" w:sz="2" w:space="0" w:color="C9C9C9"/>
              <w:left w:val="nil"/>
              <w:bottom w:val="single" w:sz="2" w:space="0" w:color="C9C9C9"/>
              <w:right w:val="nil"/>
            </w:tcBorders>
          </w:tcPr>
          <w:p w14:paraId="754835C5" w14:textId="24B98A8B" w:rsidR="007D4B70" w:rsidRPr="00566498" w:rsidRDefault="007D4B70" w:rsidP="00C042E1">
            <w:pPr>
              <w:tabs>
                <w:tab w:val="right" w:pos="1602"/>
              </w:tabs>
              <w:spacing w:after="0"/>
              <w:rPr>
                <w:sz w:val="16"/>
                <w:szCs w:val="16"/>
              </w:rPr>
            </w:pPr>
            <w:r w:rsidRPr="00566498">
              <w:rPr>
                <w:rFonts w:eastAsia="Gotham"/>
                <w:color w:val="181717"/>
                <w:sz w:val="16"/>
                <w:szCs w:val="16"/>
              </w:rPr>
              <w:t xml:space="preserve">1 </w:t>
            </w:r>
            <w:r w:rsidRPr="00566498">
              <w:rPr>
                <w:rFonts w:eastAsia="Gotham"/>
                <w:color w:val="181717"/>
                <w:sz w:val="16"/>
                <w:szCs w:val="16"/>
              </w:rPr>
              <w:tab/>
              <w:t xml:space="preserve"> - </w:t>
            </w:r>
          </w:p>
        </w:tc>
      </w:tr>
      <w:tr w:rsidR="007D4B70" w:rsidRPr="00566498" w14:paraId="129403CD" w14:textId="77777777" w:rsidTr="00C042E1">
        <w:trPr>
          <w:gridAfter w:val="1"/>
          <w:wAfter w:w="26" w:type="dxa"/>
          <w:trHeight w:val="223"/>
        </w:trPr>
        <w:tc>
          <w:tcPr>
            <w:tcW w:w="7375" w:type="dxa"/>
            <w:tcBorders>
              <w:top w:val="single" w:sz="2" w:space="0" w:color="C9C9C9"/>
              <w:left w:val="nil"/>
              <w:bottom w:val="single" w:sz="2" w:space="0" w:color="C9C9C9"/>
              <w:right w:val="nil"/>
            </w:tcBorders>
          </w:tcPr>
          <w:p w14:paraId="3772993B" w14:textId="77777777" w:rsidR="007D4B70" w:rsidRPr="00566498" w:rsidRDefault="007D4B70" w:rsidP="00D00BAB">
            <w:pPr>
              <w:spacing w:after="0"/>
              <w:ind w:left="57"/>
              <w:rPr>
                <w:sz w:val="16"/>
                <w:szCs w:val="16"/>
              </w:rPr>
            </w:pPr>
            <w:r w:rsidRPr="00566498">
              <w:rPr>
                <w:rFonts w:eastAsia="Gotham"/>
                <w:color w:val="181717"/>
                <w:sz w:val="16"/>
                <w:szCs w:val="16"/>
              </w:rPr>
              <w:t>Accrued portable long service benefits</w:t>
            </w:r>
          </w:p>
        </w:tc>
        <w:tc>
          <w:tcPr>
            <w:tcW w:w="1258" w:type="dxa"/>
            <w:gridSpan w:val="3"/>
            <w:tcBorders>
              <w:top w:val="single" w:sz="4" w:space="0" w:color="DBDCDE"/>
              <w:left w:val="nil"/>
              <w:bottom w:val="single" w:sz="4" w:space="0" w:color="DBDCDE"/>
              <w:right w:val="nil"/>
            </w:tcBorders>
          </w:tcPr>
          <w:p w14:paraId="426D3B55" w14:textId="77777777" w:rsidR="007D4B70" w:rsidRPr="00566498" w:rsidRDefault="007D4B70" w:rsidP="00D00BAB">
            <w:pPr>
              <w:spacing w:after="0"/>
              <w:rPr>
                <w:sz w:val="16"/>
                <w:szCs w:val="16"/>
              </w:rPr>
            </w:pPr>
            <w:r w:rsidRPr="00566498">
              <w:rPr>
                <w:rFonts w:eastAsia="Gotham"/>
                <w:color w:val="181717"/>
                <w:sz w:val="16"/>
                <w:szCs w:val="16"/>
              </w:rPr>
              <w:t>3.4.2</w:t>
            </w:r>
          </w:p>
        </w:tc>
        <w:tc>
          <w:tcPr>
            <w:tcW w:w="2030" w:type="dxa"/>
            <w:gridSpan w:val="2"/>
            <w:tcBorders>
              <w:top w:val="single" w:sz="2" w:space="0" w:color="C9C9C9"/>
              <w:left w:val="nil"/>
              <w:bottom w:val="single" w:sz="2" w:space="0" w:color="181717"/>
              <w:right w:val="nil"/>
            </w:tcBorders>
          </w:tcPr>
          <w:p w14:paraId="738A0FFB" w14:textId="4365FF0F" w:rsidR="007D4B70" w:rsidRPr="00566498" w:rsidRDefault="007D4B70" w:rsidP="00D00BAB">
            <w:pPr>
              <w:tabs>
                <w:tab w:val="right" w:pos="1602"/>
              </w:tabs>
              <w:spacing w:after="0"/>
              <w:rPr>
                <w:sz w:val="16"/>
                <w:szCs w:val="16"/>
              </w:rPr>
            </w:pPr>
            <w:r w:rsidRPr="00566498">
              <w:rPr>
                <w:rFonts w:eastAsia="Gotham"/>
                <w:color w:val="181717"/>
                <w:sz w:val="16"/>
                <w:szCs w:val="16"/>
              </w:rPr>
              <w:t xml:space="preserve">430 </w:t>
            </w:r>
            <w:r w:rsidRPr="00566498">
              <w:rPr>
                <w:rFonts w:eastAsia="Gotham"/>
                <w:color w:val="181717"/>
                <w:sz w:val="16"/>
                <w:szCs w:val="16"/>
              </w:rPr>
              <w:tab/>
              <w:t xml:space="preserve"> - </w:t>
            </w:r>
          </w:p>
        </w:tc>
      </w:tr>
      <w:tr w:rsidR="007D4B70" w:rsidRPr="00566498" w14:paraId="1646C3BF" w14:textId="77777777" w:rsidTr="00C042E1">
        <w:trPr>
          <w:gridAfter w:val="1"/>
          <w:wAfter w:w="26" w:type="dxa"/>
          <w:trHeight w:val="561"/>
        </w:trPr>
        <w:tc>
          <w:tcPr>
            <w:tcW w:w="7375" w:type="dxa"/>
            <w:tcBorders>
              <w:top w:val="single" w:sz="2" w:space="0" w:color="C9C9C9"/>
              <w:left w:val="nil"/>
              <w:bottom w:val="single" w:sz="2" w:space="0" w:color="C9C9C9"/>
              <w:right w:val="nil"/>
            </w:tcBorders>
          </w:tcPr>
          <w:p w14:paraId="53628D70" w14:textId="77777777" w:rsidR="007D4B70" w:rsidRPr="007D4B70" w:rsidRDefault="007D4B70" w:rsidP="00D00BAB">
            <w:pPr>
              <w:spacing w:after="179"/>
              <w:ind w:left="57"/>
              <w:rPr>
                <w:b/>
                <w:bCs/>
                <w:sz w:val="16"/>
                <w:szCs w:val="16"/>
              </w:rPr>
            </w:pPr>
            <w:r w:rsidRPr="007D4B70">
              <w:rPr>
                <w:rFonts w:eastAsia="Gotham"/>
                <w:b/>
                <w:bCs/>
                <w:color w:val="181717"/>
                <w:sz w:val="16"/>
                <w:szCs w:val="16"/>
              </w:rPr>
              <w:t>Total current liabilities</w:t>
            </w:r>
          </w:p>
          <w:p w14:paraId="06D8E3D9" w14:textId="77777777" w:rsidR="007D4B70" w:rsidRPr="00566498" w:rsidRDefault="007D4B70" w:rsidP="00D00BAB">
            <w:pPr>
              <w:spacing w:after="0"/>
              <w:ind w:left="57"/>
              <w:rPr>
                <w:sz w:val="16"/>
                <w:szCs w:val="16"/>
              </w:rPr>
            </w:pPr>
            <w:r w:rsidRPr="007D4B70">
              <w:rPr>
                <w:rFonts w:eastAsia="Gotham"/>
                <w:b/>
                <w:bCs/>
                <w:color w:val="181717"/>
                <w:sz w:val="16"/>
                <w:szCs w:val="16"/>
              </w:rPr>
              <w:t>Non-current liabilities</w:t>
            </w:r>
          </w:p>
        </w:tc>
        <w:tc>
          <w:tcPr>
            <w:tcW w:w="1258" w:type="dxa"/>
            <w:gridSpan w:val="3"/>
            <w:tcBorders>
              <w:top w:val="single" w:sz="4" w:space="0" w:color="DBDCDE"/>
              <w:left w:val="nil"/>
              <w:bottom w:val="single" w:sz="4" w:space="0" w:color="DBDCDE"/>
              <w:right w:val="nil"/>
            </w:tcBorders>
          </w:tcPr>
          <w:p w14:paraId="49A9AD5C" w14:textId="77777777" w:rsidR="007D4B70" w:rsidRPr="00566498" w:rsidRDefault="007D4B70" w:rsidP="00D00BAB">
            <w:pPr>
              <w:rPr>
                <w:sz w:val="16"/>
                <w:szCs w:val="16"/>
              </w:rPr>
            </w:pPr>
          </w:p>
        </w:tc>
        <w:tc>
          <w:tcPr>
            <w:tcW w:w="2030" w:type="dxa"/>
            <w:gridSpan w:val="2"/>
            <w:tcBorders>
              <w:top w:val="single" w:sz="2" w:space="0" w:color="181717"/>
              <w:left w:val="nil"/>
              <w:bottom w:val="single" w:sz="2" w:space="0" w:color="C9C9C9"/>
              <w:right w:val="nil"/>
            </w:tcBorders>
          </w:tcPr>
          <w:p w14:paraId="0D6C7EBD" w14:textId="0FAB8DA7" w:rsidR="007D4B70" w:rsidRPr="00566498" w:rsidRDefault="007D4B70" w:rsidP="00D00BAB">
            <w:pPr>
              <w:tabs>
                <w:tab w:val="center" w:pos="295"/>
                <w:tab w:val="right" w:pos="1602"/>
              </w:tabs>
              <w:spacing w:after="0"/>
              <w:rPr>
                <w:sz w:val="16"/>
                <w:szCs w:val="16"/>
              </w:rPr>
            </w:pPr>
            <w:r w:rsidRPr="00566498">
              <w:rPr>
                <w:rFonts w:eastAsia="Gotham"/>
                <w:color w:val="181717"/>
                <w:sz w:val="16"/>
                <w:szCs w:val="16"/>
              </w:rPr>
              <w:t xml:space="preserve">431 </w:t>
            </w:r>
            <w:r w:rsidRPr="00566498">
              <w:rPr>
                <w:rFonts w:eastAsia="Gotham"/>
                <w:color w:val="181717"/>
                <w:sz w:val="16"/>
                <w:szCs w:val="16"/>
              </w:rPr>
              <w:tab/>
              <w:t xml:space="preserve"> - </w:t>
            </w:r>
          </w:p>
        </w:tc>
      </w:tr>
      <w:tr w:rsidR="007D4B70" w:rsidRPr="00566498" w14:paraId="43C4D2F2" w14:textId="77777777" w:rsidTr="00C042E1">
        <w:trPr>
          <w:gridAfter w:val="1"/>
          <w:wAfter w:w="26" w:type="dxa"/>
          <w:trHeight w:val="223"/>
        </w:trPr>
        <w:tc>
          <w:tcPr>
            <w:tcW w:w="7375" w:type="dxa"/>
            <w:tcBorders>
              <w:top w:val="single" w:sz="2" w:space="0" w:color="C9C9C9"/>
              <w:left w:val="nil"/>
              <w:bottom w:val="single" w:sz="2" w:space="0" w:color="C9C9C9"/>
              <w:right w:val="nil"/>
            </w:tcBorders>
          </w:tcPr>
          <w:p w14:paraId="33D03ADF" w14:textId="77777777" w:rsidR="007D4B70" w:rsidRPr="00566498" w:rsidRDefault="007D4B70" w:rsidP="00D00BAB">
            <w:pPr>
              <w:spacing w:after="0"/>
              <w:ind w:left="57"/>
              <w:rPr>
                <w:sz w:val="16"/>
                <w:szCs w:val="16"/>
              </w:rPr>
            </w:pPr>
            <w:r w:rsidRPr="00566498">
              <w:rPr>
                <w:rFonts w:eastAsia="Gotham"/>
                <w:color w:val="181717"/>
                <w:sz w:val="16"/>
                <w:szCs w:val="16"/>
              </w:rPr>
              <w:t>Accrued portable long service benefits</w:t>
            </w:r>
          </w:p>
        </w:tc>
        <w:tc>
          <w:tcPr>
            <w:tcW w:w="1258" w:type="dxa"/>
            <w:gridSpan w:val="3"/>
            <w:tcBorders>
              <w:top w:val="single" w:sz="4" w:space="0" w:color="DBDCDE"/>
              <w:left w:val="nil"/>
              <w:bottom w:val="single" w:sz="4" w:space="0" w:color="DBDCDE"/>
              <w:right w:val="nil"/>
            </w:tcBorders>
          </w:tcPr>
          <w:p w14:paraId="566F5799" w14:textId="77777777" w:rsidR="007D4B70" w:rsidRPr="00566498" w:rsidRDefault="007D4B70" w:rsidP="00D00BAB">
            <w:pPr>
              <w:spacing w:after="0"/>
              <w:rPr>
                <w:sz w:val="16"/>
                <w:szCs w:val="16"/>
              </w:rPr>
            </w:pPr>
            <w:r w:rsidRPr="00566498">
              <w:rPr>
                <w:rFonts w:eastAsia="Gotham"/>
                <w:color w:val="181717"/>
                <w:sz w:val="16"/>
                <w:szCs w:val="16"/>
              </w:rPr>
              <w:t>3.4.2</w:t>
            </w:r>
          </w:p>
        </w:tc>
        <w:tc>
          <w:tcPr>
            <w:tcW w:w="2030" w:type="dxa"/>
            <w:gridSpan w:val="2"/>
            <w:tcBorders>
              <w:top w:val="single" w:sz="2" w:space="0" w:color="C9C9C9"/>
              <w:left w:val="nil"/>
              <w:bottom w:val="single" w:sz="2" w:space="0" w:color="181717"/>
              <w:right w:val="nil"/>
            </w:tcBorders>
          </w:tcPr>
          <w:p w14:paraId="08807994" w14:textId="738D689B" w:rsidR="007D4B70" w:rsidRPr="00566498" w:rsidRDefault="007D4B70" w:rsidP="00D00BAB">
            <w:pPr>
              <w:tabs>
                <w:tab w:val="right" w:pos="1602"/>
              </w:tabs>
              <w:spacing w:after="0"/>
              <w:rPr>
                <w:sz w:val="16"/>
                <w:szCs w:val="16"/>
              </w:rPr>
            </w:pPr>
            <w:r w:rsidRPr="00566498">
              <w:rPr>
                <w:rFonts w:eastAsia="Gotham"/>
                <w:color w:val="181717"/>
                <w:sz w:val="16"/>
                <w:szCs w:val="16"/>
              </w:rPr>
              <w:t xml:space="preserve">4,332 </w:t>
            </w:r>
            <w:r w:rsidRPr="00566498">
              <w:rPr>
                <w:rFonts w:eastAsia="Gotham"/>
                <w:color w:val="181717"/>
                <w:sz w:val="16"/>
                <w:szCs w:val="16"/>
              </w:rPr>
              <w:tab/>
              <w:t xml:space="preserve"> - </w:t>
            </w:r>
          </w:p>
        </w:tc>
      </w:tr>
      <w:tr w:rsidR="007D4B70" w:rsidRPr="007D4B70" w14:paraId="39580507" w14:textId="77777777" w:rsidTr="00C042E1">
        <w:trPr>
          <w:gridAfter w:val="1"/>
          <w:wAfter w:w="26" w:type="dxa"/>
          <w:trHeight w:val="42"/>
        </w:trPr>
        <w:tc>
          <w:tcPr>
            <w:tcW w:w="7375" w:type="dxa"/>
            <w:tcBorders>
              <w:top w:val="single" w:sz="2" w:space="0" w:color="C9C9C9"/>
              <w:left w:val="nil"/>
              <w:bottom w:val="single" w:sz="2" w:space="0" w:color="C9C9C9"/>
              <w:right w:val="nil"/>
            </w:tcBorders>
          </w:tcPr>
          <w:p w14:paraId="70DD5FE2" w14:textId="77777777" w:rsidR="007D4B70" w:rsidRPr="007D4B70" w:rsidRDefault="007D4B70" w:rsidP="00C042E1">
            <w:pPr>
              <w:spacing w:after="0"/>
              <w:ind w:left="57"/>
              <w:rPr>
                <w:b/>
                <w:bCs/>
                <w:sz w:val="16"/>
                <w:szCs w:val="16"/>
              </w:rPr>
            </w:pPr>
            <w:r w:rsidRPr="007D4B70">
              <w:rPr>
                <w:rFonts w:eastAsia="Gotham"/>
                <w:b/>
                <w:bCs/>
                <w:color w:val="181717"/>
                <w:sz w:val="16"/>
                <w:szCs w:val="16"/>
              </w:rPr>
              <w:t>Total non-current liabilities</w:t>
            </w:r>
          </w:p>
        </w:tc>
        <w:tc>
          <w:tcPr>
            <w:tcW w:w="1258" w:type="dxa"/>
            <w:gridSpan w:val="3"/>
            <w:tcBorders>
              <w:top w:val="single" w:sz="4" w:space="0" w:color="DBDCDE"/>
              <w:left w:val="nil"/>
              <w:bottom w:val="single" w:sz="4" w:space="0" w:color="DBDCDE"/>
              <w:right w:val="nil"/>
            </w:tcBorders>
          </w:tcPr>
          <w:p w14:paraId="77B4565C" w14:textId="77777777" w:rsidR="007D4B70" w:rsidRPr="00C042E1" w:rsidRDefault="007D4B70" w:rsidP="00C042E1">
            <w:pPr>
              <w:spacing w:after="0"/>
              <w:rPr>
                <w:sz w:val="16"/>
                <w:szCs w:val="16"/>
              </w:rPr>
            </w:pPr>
          </w:p>
        </w:tc>
        <w:tc>
          <w:tcPr>
            <w:tcW w:w="2030" w:type="dxa"/>
            <w:gridSpan w:val="2"/>
            <w:tcBorders>
              <w:top w:val="single" w:sz="2" w:space="0" w:color="181717"/>
              <w:left w:val="nil"/>
              <w:bottom w:val="single" w:sz="2" w:space="0" w:color="181717"/>
              <w:right w:val="nil"/>
            </w:tcBorders>
          </w:tcPr>
          <w:p w14:paraId="5C6211F6" w14:textId="77777777" w:rsidR="007D4B70" w:rsidRPr="00C042E1" w:rsidRDefault="007D4B70" w:rsidP="00C042E1">
            <w:pPr>
              <w:tabs>
                <w:tab w:val="right" w:pos="1602"/>
              </w:tabs>
              <w:spacing w:after="0"/>
              <w:rPr>
                <w:sz w:val="16"/>
                <w:szCs w:val="16"/>
              </w:rPr>
            </w:pPr>
            <w:r w:rsidRPr="00C042E1">
              <w:rPr>
                <w:rFonts w:eastAsia="Gotham"/>
                <w:color w:val="181717"/>
                <w:sz w:val="16"/>
                <w:szCs w:val="16"/>
              </w:rPr>
              <w:t xml:space="preserve">4,332 </w:t>
            </w:r>
            <w:r w:rsidRPr="00C042E1">
              <w:rPr>
                <w:rFonts w:eastAsia="Gotham"/>
                <w:color w:val="181717"/>
                <w:sz w:val="16"/>
                <w:szCs w:val="16"/>
              </w:rPr>
              <w:tab/>
              <w:t xml:space="preserve"> - </w:t>
            </w:r>
          </w:p>
        </w:tc>
      </w:tr>
      <w:tr w:rsidR="00C042E1" w:rsidRPr="007D4B70" w14:paraId="6A7BB29E" w14:textId="77777777" w:rsidTr="00C042E1">
        <w:trPr>
          <w:gridAfter w:val="1"/>
          <w:wAfter w:w="26" w:type="dxa"/>
          <w:trHeight w:val="42"/>
        </w:trPr>
        <w:tc>
          <w:tcPr>
            <w:tcW w:w="7375" w:type="dxa"/>
            <w:tcBorders>
              <w:top w:val="single" w:sz="2" w:space="0" w:color="C9C9C9"/>
              <w:left w:val="nil"/>
              <w:bottom w:val="single" w:sz="2" w:space="0" w:color="C9C9C9"/>
              <w:right w:val="nil"/>
            </w:tcBorders>
          </w:tcPr>
          <w:p w14:paraId="441D9F12" w14:textId="49F30F33" w:rsidR="00C042E1" w:rsidRPr="007D4B70" w:rsidRDefault="00C042E1" w:rsidP="00C042E1">
            <w:pPr>
              <w:spacing w:after="0"/>
              <w:ind w:left="57"/>
              <w:rPr>
                <w:rFonts w:eastAsia="Gotham"/>
                <w:b/>
                <w:bCs/>
                <w:color w:val="181717"/>
                <w:sz w:val="16"/>
                <w:szCs w:val="16"/>
              </w:rPr>
            </w:pPr>
            <w:r w:rsidRPr="007D4B70">
              <w:rPr>
                <w:rFonts w:eastAsia="Gotham"/>
                <w:b/>
                <w:bCs/>
                <w:color w:val="181717"/>
                <w:sz w:val="16"/>
                <w:szCs w:val="16"/>
              </w:rPr>
              <w:t>TOTAL LIABILITIES</w:t>
            </w:r>
          </w:p>
        </w:tc>
        <w:tc>
          <w:tcPr>
            <w:tcW w:w="1258" w:type="dxa"/>
            <w:gridSpan w:val="3"/>
            <w:tcBorders>
              <w:top w:val="single" w:sz="4" w:space="0" w:color="DBDCDE"/>
              <w:left w:val="nil"/>
              <w:bottom w:val="single" w:sz="4" w:space="0" w:color="DBDCDE"/>
              <w:right w:val="nil"/>
            </w:tcBorders>
          </w:tcPr>
          <w:p w14:paraId="3F6C3DD8" w14:textId="77777777" w:rsidR="00C042E1" w:rsidRPr="00C042E1" w:rsidRDefault="00C042E1" w:rsidP="00C042E1">
            <w:pPr>
              <w:spacing w:after="0"/>
              <w:rPr>
                <w:sz w:val="16"/>
                <w:szCs w:val="16"/>
              </w:rPr>
            </w:pPr>
          </w:p>
        </w:tc>
        <w:tc>
          <w:tcPr>
            <w:tcW w:w="2030" w:type="dxa"/>
            <w:gridSpan w:val="2"/>
            <w:tcBorders>
              <w:top w:val="single" w:sz="2" w:space="0" w:color="181717"/>
              <w:left w:val="nil"/>
              <w:bottom w:val="single" w:sz="2" w:space="0" w:color="181717"/>
              <w:right w:val="nil"/>
            </w:tcBorders>
          </w:tcPr>
          <w:p w14:paraId="368D6C2C" w14:textId="17CB767D" w:rsidR="00C042E1" w:rsidRPr="00C042E1" w:rsidRDefault="00C042E1" w:rsidP="00C042E1">
            <w:pPr>
              <w:tabs>
                <w:tab w:val="right" w:pos="1602"/>
              </w:tabs>
              <w:spacing w:after="0"/>
              <w:rPr>
                <w:rFonts w:eastAsia="Gotham"/>
                <w:color w:val="181717"/>
                <w:sz w:val="16"/>
                <w:szCs w:val="16"/>
              </w:rPr>
            </w:pPr>
            <w:r w:rsidRPr="00C042E1">
              <w:rPr>
                <w:rFonts w:eastAsia="Gotham"/>
                <w:color w:val="181717"/>
                <w:sz w:val="16"/>
                <w:szCs w:val="16"/>
              </w:rPr>
              <w:t xml:space="preserve">4,763 </w:t>
            </w:r>
            <w:r w:rsidRPr="00C042E1">
              <w:rPr>
                <w:rFonts w:eastAsia="Gotham"/>
                <w:color w:val="181717"/>
                <w:sz w:val="16"/>
                <w:szCs w:val="16"/>
              </w:rPr>
              <w:tab/>
              <w:t xml:space="preserve"> - </w:t>
            </w:r>
          </w:p>
        </w:tc>
      </w:tr>
      <w:tr w:rsidR="00C042E1" w:rsidRPr="007D4B70" w14:paraId="3E37780D" w14:textId="77777777" w:rsidTr="00C042E1">
        <w:trPr>
          <w:gridAfter w:val="1"/>
          <w:wAfter w:w="26" w:type="dxa"/>
          <w:trHeight w:val="42"/>
        </w:trPr>
        <w:tc>
          <w:tcPr>
            <w:tcW w:w="7375" w:type="dxa"/>
            <w:tcBorders>
              <w:top w:val="single" w:sz="2" w:space="0" w:color="C9C9C9"/>
              <w:left w:val="nil"/>
              <w:right w:val="nil"/>
            </w:tcBorders>
          </w:tcPr>
          <w:p w14:paraId="00C59E49" w14:textId="5DFC3917" w:rsidR="00C042E1" w:rsidRPr="007D4B70" w:rsidRDefault="00C042E1" w:rsidP="00C042E1">
            <w:pPr>
              <w:spacing w:after="0"/>
              <w:ind w:left="57"/>
              <w:rPr>
                <w:b/>
                <w:bCs/>
                <w:sz w:val="16"/>
                <w:szCs w:val="16"/>
              </w:rPr>
            </w:pPr>
            <w:r w:rsidRPr="007D4B70">
              <w:rPr>
                <w:rFonts w:eastAsia="Gotham"/>
                <w:b/>
                <w:bCs/>
                <w:color w:val="181717"/>
                <w:sz w:val="16"/>
                <w:szCs w:val="16"/>
              </w:rPr>
              <w:t>NET ASSETS</w:t>
            </w:r>
          </w:p>
        </w:tc>
        <w:tc>
          <w:tcPr>
            <w:tcW w:w="1258" w:type="dxa"/>
            <w:gridSpan w:val="3"/>
            <w:tcBorders>
              <w:top w:val="single" w:sz="4" w:space="0" w:color="DBDCDE"/>
              <w:left w:val="nil"/>
              <w:right w:val="nil"/>
            </w:tcBorders>
          </w:tcPr>
          <w:p w14:paraId="38560799" w14:textId="77777777" w:rsidR="00C042E1" w:rsidRPr="007D4B70" w:rsidRDefault="00C042E1" w:rsidP="00C042E1">
            <w:pPr>
              <w:spacing w:after="0"/>
              <w:rPr>
                <w:b/>
                <w:bCs/>
                <w:sz w:val="16"/>
                <w:szCs w:val="16"/>
              </w:rPr>
            </w:pPr>
          </w:p>
        </w:tc>
        <w:tc>
          <w:tcPr>
            <w:tcW w:w="2030" w:type="dxa"/>
            <w:gridSpan w:val="2"/>
            <w:tcBorders>
              <w:top w:val="single" w:sz="2" w:space="0" w:color="181717"/>
              <w:left w:val="nil"/>
              <w:bottom w:val="single" w:sz="2" w:space="0" w:color="181717"/>
              <w:right w:val="nil"/>
            </w:tcBorders>
          </w:tcPr>
          <w:p w14:paraId="576E5172" w14:textId="1531EB3A" w:rsidR="00C042E1" w:rsidRPr="007D4B70" w:rsidRDefault="00C042E1" w:rsidP="00C042E1">
            <w:pPr>
              <w:tabs>
                <w:tab w:val="right" w:pos="1602"/>
              </w:tabs>
              <w:spacing w:after="0"/>
              <w:rPr>
                <w:b/>
                <w:bCs/>
                <w:sz w:val="16"/>
                <w:szCs w:val="16"/>
              </w:rPr>
            </w:pPr>
            <w:r w:rsidRPr="00566498">
              <w:rPr>
                <w:rFonts w:eastAsia="Gotham"/>
                <w:color w:val="181717"/>
                <w:sz w:val="16"/>
                <w:szCs w:val="16"/>
              </w:rPr>
              <w:t>3,217</w:t>
            </w:r>
            <w:r w:rsidRPr="00566498">
              <w:rPr>
                <w:rFonts w:eastAsia="Gotham"/>
                <w:color w:val="181717"/>
                <w:sz w:val="16"/>
                <w:szCs w:val="16"/>
              </w:rPr>
              <w:tab/>
              <w:t xml:space="preserve"> -</w:t>
            </w:r>
          </w:p>
        </w:tc>
      </w:tr>
      <w:tr w:rsidR="007D4B70" w:rsidRPr="00566498" w14:paraId="3FBFEF57" w14:textId="77777777" w:rsidTr="00C042E1">
        <w:tblPrEx>
          <w:tblCellMar>
            <w:top w:w="31" w:type="dxa"/>
            <w:left w:w="25" w:type="dxa"/>
            <w:bottom w:w="17" w:type="dxa"/>
          </w:tblCellMar>
        </w:tblPrEx>
        <w:trPr>
          <w:trHeight w:val="340"/>
        </w:trPr>
        <w:tc>
          <w:tcPr>
            <w:tcW w:w="7428" w:type="dxa"/>
            <w:gridSpan w:val="2"/>
            <w:tcBorders>
              <w:top w:val="nil"/>
              <w:left w:val="nil"/>
              <w:bottom w:val="single" w:sz="2" w:space="0" w:color="C9C9C9"/>
              <w:right w:val="nil"/>
            </w:tcBorders>
            <w:vAlign w:val="bottom"/>
          </w:tcPr>
          <w:p w14:paraId="77F26E58" w14:textId="77777777" w:rsidR="007D4B70" w:rsidRPr="007D4B70" w:rsidRDefault="007D4B70" w:rsidP="00C042E1">
            <w:pPr>
              <w:spacing w:after="0"/>
              <w:ind w:right="-761"/>
              <w:rPr>
                <w:b/>
                <w:bCs/>
                <w:sz w:val="16"/>
                <w:szCs w:val="16"/>
              </w:rPr>
            </w:pPr>
            <w:r w:rsidRPr="007D4B70">
              <w:rPr>
                <w:rFonts w:eastAsia="Gotham"/>
                <w:b/>
                <w:bCs/>
                <w:color w:val="181717"/>
                <w:sz w:val="16"/>
                <w:szCs w:val="16"/>
              </w:rPr>
              <w:t>EQUITY</w:t>
            </w:r>
          </w:p>
        </w:tc>
        <w:tc>
          <w:tcPr>
            <w:tcW w:w="1037" w:type="dxa"/>
            <w:tcBorders>
              <w:top w:val="nil"/>
              <w:left w:val="nil"/>
              <w:bottom w:val="single" w:sz="2" w:space="0" w:color="C9C9C9"/>
              <w:right w:val="nil"/>
            </w:tcBorders>
          </w:tcPr>
          <w:p w14:paraId="2A800C19" w14:textId="77777777" w:rsidR="007D4B70" w:rsidRPr="00566498" w:rsidRDefault="007D4B70" w:rsidP="00C042E1">
            <w:pPr>
              <w:ind w:left="33" w:right="-761" w:firstLine="160"/>
              <w:rPr>
                <w:sz w:val="16"/>
                <w:szCs w:val="16"/>
              </w:rPr>
            </w:pPr>
          </w:p>
        </w:tc>
        <w:tc>
          <w:tcPr>
            <w:tcW w:w="2224" w:type="dxa"/>
            <w:gridSpan w:val="4"/>
            <w:tcBorders>
              <w:left w:val="nil"/>
              <w:bottom w:val="single" w:sz="2" w:space="0" w:color="C9C9C9"/>
              <w:right w:val="nil"/>
            </w:tcBorders>
          </w:tcPr>
          <w:p w14:paraId="0D5CE4BD" w14:textId="77777777" w:rsidR="007D4B70" w:rsidRPr="00566498" w:rsidRDefault="007D4B70" w:rsidP="00C042E1">
            <w:pPr>
              <w:ind w:left="33" w:right="-761" w:firstLine="160"/>
              <w:rPr>
                <w:sz w:val="16"/>
                <w:szCs w:val="16"/>
              </w:rPr>
            </w:pPr>
          </w:p>
        </w:tc>
      </w:tr>
      <w:tr w:rsidR="007D4B70" w:rsidRPr="00566498" w14:paraId="4E678FB2" w14:textId="77777777" w:rsidTr="00C042E1">
        <w:tblPrEx>
          <w:tblCellMar>
            <w:top w:w="31" w:type="dxa"/>
            <w:left w:w="25" w:type="dxa"/>
            <w:bottom w:w="17" w:type="dxa"/>
          </w:tblCellMar>
        </w:tblPrEx>
        <w:trPr>
          <w:trHeight w:val="44"/>
        </w:trPr>
        <w:tc>
          <w:tcPr>
            <w:tcW w:w="7428" w:type="dxa"/>
            <w:gridSpan w:val="2"/>
            <w:tcBorders>
              <w:top w:val="single" w:sz="2" w:space="0" w:color="C9C9C9"/>
              <w:left w:val="nil"/>
              <w:bottom w:val="single" w:sz="2" w:space="0" w:color="C9C9C9"/>
              <w:right w:val="nil"/>
            </w:tcBorders>
          </w:tcPr>
          <w:p w14:paraId="414DBDCA" w14:textId="77777777" w:rsidR="007D4B70" w:rsidRPr="00566498" w:rsidRDefault="007D4B70" w:rsidP="00C042E1">
            <w:pPr>
              <w:spacing w:after="0"/>
              <w:ind w:right="-761"/>
              <w:rPr>
                <w:sz w:val="16"/>
                <w:szCs w:val="16"/>
              </w:rPr>
            </w:pPr>
            <w:r w:rsidRPr="00566498">
              <w:rPr>
                <w:rFonts w:eastAsia="Gotham"/>
                <w:color w:val="181717"/>
                <w:sz w:val="16"/>
                <w:szCs w:val="16"/>
              </w:rPr>
              <w:t>Reserves</w:t>
            </w:r>
          </w:p>
        </w:tc>
        <w:tc>
          <w:tcPr>
            <w:tcW w:w="1276" w:type="dxa"/>
            <w:gridSpan w:val="3"/>
            <w:tcBorders>
              <w:top w:val="single" w:sz="2" w:space="0" w:color="C9C9C9"/>
              <w:left w:val="nil"/>
              <w:bottom w:val="single" w:sz="4" w:space="0" w:color="DBDCDE"/>
              <w:right w:val="nil"/>
            </w:tcBorders>
          </w:tcPr>
          <w:p w14:paraId="5E76B869" w14:textId="77777777" w:rsidR="007D4B70" w:rsidRPr="00566498" w:rsidRDefault="007D4B70" w:rsidP="00C042E1">
            <w:pPr>
              <w:spacing w:after="0"/>
              <w:ind w:right="-761"/>
              <w:rPr>
                <w:sz w:val="16"/>
                <w:szCs w:val="16"/>
              </w:rPr>
            </w:pPr>
            <w:r w:rsidRPr="00566498">
              <w:rPr>
                <w:rFonts w:eastAsia="Gotham"/>
                <w:color w:val="181717"/>
                <w:sz w:val="16"/>
                <w:szCs w:val="16"/>
              </w:rPr>
              <w:t>6.5</w:t>
            </w:r>
          </w:p>
        </w:tc>
        <w:tc>
          <w:tcPr>
            <w:tcW w:w="1985" w:type="dxa"/>
            <w:gridSpan w:val="2"/>
            <w:tcBorders>
              <w:top w:val="single" w:sz="2" w:space="0" w:color="C9C9C9"/>
              <w:left w:val="nil"/>
              <w:bottom w:val="single" w:sz="2" w:space="0" w:color="C9C9C9"/>
              <w:right w:val="nil"/>
            </w:tcBorders>
          </w:tcPr>
          <w:p w14:paraId="0B8D7FAC" w14:textId="351E3D84" w:rsidR="007D4B70" w:rsidRPr="00566498" w:rsidRDefault="007D4B70" w:rsidP="00C042E1">
            <w:pPr>
              <w:tabs>
                <w:tab w:val="right" w:pos="1578"/>
              </w:tabs>
              <w:spacing w:after="0"/>
              <w:ind w:right="-761"/>
              <w:rPr>
                <w:sz w:val="16"/>
                <w:szCs w:val="16"/>
              </w:rPr>
            </w:pPr>
            <w:r w:rsidRPr="00566498">
              <w:rPr>
                <w:rFonts w:eastAsia="Gotham"/>
                <w:color w:val="181717"/>
                <w:sz w:val="16"/>
                <w:szCs w:val="16"/>
              </w:rPr>
              <w:t xml:space="preserve">964 </w:t>
            </w:r>
            <w:r w:rsidRPr="00566498">
              <w:rPr>
                <w:rFonts w:eastAsia="Gotham"/>
                <w:color w:val="181717"/>
                <w:sz w:val="16"/>
                <w:szCs w:val="16"/>
              </w:rPr>
              <w:tab/>
              <w:t xml:space="preserve"> - </w:t>
            </w:r>
          </w:p>
        </w:tc>
      </w:tr>
      <w:tr w:rsidR="007D4B70" w:rsidRPr="00566498" w14:paraId="46C98252" w14:textId="77777777" w:rsidTr="00C042E1">
        <w:tblPrEx>
          <w:tblCellMar>
            <w:top w:w="31" w:type="dxa"/>
            <w:left w:w="25" w:type="dxa"/>
            <w:bottom w:w="17" w:type="dxa"/>
          </w:tblCellMar>
        </w:tblPrEx>
        <w:trPr>
          <w:trHeight w:val="68"/>
        </w:trPr>
        <w:tc>
          <w:tcPr>
            <w:tcW w:w="7428" w:type="dxa"/>
            <w:gridSpan w:val="2"/>
            <w:tcBorders>
              <w:top w:val="single" w:sz="2" w:space="0" w:color="C9C9C9"/>
              <w:left w:val="nil"/>
              <w:bottom w:val="single" w:sz="2" w:space="0" w:color="C9C9C9"/>
              <w:right w:val="nil"/>
            </w:tcBorders>
          </w:tcPr>
          <w:p w14:paraId="59F218CE" w14:textId="1778E73C" w:rsidR="007D4B70" w:rsidRPr="00566498" w:rsidRDefault="007D4B70" w:rsidP="00C042E1">
            <w:pPr>
              <w:spacing w:after="0"/>
              <w:ind w:right="-761"/>
              <w:rPr>
                <w:rFonts w:eastAsia="Gotham"/>
                <w:color w:val="181717"/>
                <w:sz w:val="16"/>
                <w:szCs w:val="16"/>
              </w:rPr>
            </w:pPr>
            <w:r w:rsidRPr="00566498">
              <w:rPr>
                <w:rFonts w:eastAsia="Gotham"/>
                <w:color w:val="181717"/>
                <w:sz w:val="16"/>
                <w:szCs w:val="16"/>
              </w:rPr>
              <w:t>Accumulated surplus</w:t>
            </w:r>
          </w:p>
        </w:tc>
        <w:tc>
          <w:tcPr>
            <w:tcW w:w="1276" w:type="dxa"/>
            <w:gridSpan w:val="3"/>
            <w:tcBorders>
              <w:top w:val="single" w:sz="4" w:space="0" w:color="DBDCDE"/>
              <w:left w:val="nil"/>
              <w:bottom w:val="single" w:sz="4" w:space="0" w:color="DBDCDE"/>
              <w:right w:val="nil"/>
            </w:tcBorders>
          </w:tcPr>
          <w:p w14:paraId="37AE7C97" w14:textId="77777777" w:rsidR="007D4B70" w:rsidRPr="00566498" w:rsidRDefault="007D4B70" w:rsidP="00C042E1">
            <w:pPr>
              <w:spacing w:after="0"/>
              <w:ind w:left="33" w:right="-761" w:firstLine="160"/>
              <w:rPr>
                <w:sz w:val="16"/>
                <w:szCs w:val="16"/>
              </w:rPr>
            </w:pPr>
          </w:p>
        </w:tc>
        <w:tc>
          <w:tcPr>
            <w:tcW w:w="1985" w:type="dxa"/>
            <w:gridSpan w:val="2"/>
            <w:tcBorders>
              <w:top w:val="single" w:sz="2" w:space="0" w:color="C9C9C9"/>
              <w:left w:val="nil"/>
              <w:bottom w:val="single" w:sz="2" w:space="0" w:color="181717"/>
              <w:right w:val="nil"/>
            </w:tcBorders>
          </w:tcPr>
          <w:p w14:paraId="3BEE79F5" w14:textId="3A1790E4" w:rsidR="007D4B70" w:rsidRPr="00566498" w:rsidRDefault="007D4B70" w:rsidP="00C042E1">
            <w:pPr>
              <w:tabs>
                <w:tab w:val="right" w:pos="1578"/>
              </w:tabs>
              <w:spacing w:after="0"/>
              <w:ind w:right="-761"/>
              <w:rPr>
                <w:rFonts w:eastAsia="Gotham"/>
                <w:color w:val="181717"/>
                <w:sz w:val="16"/>
                <w:szCs w:val="16"/>
              </w:rPr>
            </w:pPr>
            <w:r w:rsidRPr="00566498">
              <w:rPr>
                <w:rFonts w:eastAsia="Gotham"/>
                <w:color w:val="181717"/>
                <w:sz w:val="16"/>
                <w:szCs w:val="16"/>
              </w:rPr>
              <w:t xml:space="preserve">2,253 </w:t>
            </w:r>
            <w:r w:rsidRPr="00566498">
              <w:rPr>
                <w:rFonts w:eastAsia="Gotham"/>
                <w:color w:val="181717"/>
                <w:sz w:val="16"/>
                <w:szCs w:val="16"/>
              </w:rPr>
              <w:tab/>
              <w:t xml:space="preserve"> - </w:t>
            </w:r>
          </w:p>
        </w:tc>
      </w:tr>
      <w:tr w:rsidR="007D4B70" w:rsidRPr="00566498" w14:paraId="679D8538" w14:textId="77777777" w:rsidTr="00C042E1">
        <w:tblPrEx>
          <w:tblCellMar>
            <w:top w:w="31" w:type="dxa"/>
            <w:left w:w="25" w:type="dxa"/>
            <w:bottom w:w="17" w:type="dxa"/>
          </w:tblCellMar>
        </w:tblPrEx>
        <w:trPr>
          <w:trHeight w:val="68"/>
        </w:trPr>
        <w:tc>
          <w:tcPr>
            <w:tcW w:w="7428" w:type="dxa"/>
            <w:gridSpan w:val="2"/>
            <w:tcBorders>
              <w:top w:val="single" w:sz="2" w:space="0" w:color="C9C9C9"/>
              <w:left w:val="nil"/>
              <w:bottom w:val="single" w:sz="2" w:space="0" w:color="C9C9C9"/>
              <w:right w:val="nil"/>
            </w:tcBorders>
          </w:tcPr>
          <w:p w14:paraId="760091ED" w14:textId="0B03BB67" w:rsidR="007D4B70" w:rsidRPr="00566498" w:rsidRDefault="007D4B70" w:rsidP="00C042E1">
            <w:pPr>
              <w:spacing w:after="0"/>
              <w:ind w:right="-761"/>
              <w:rPr>
                <w:sz w:val="16"/>
                <w:szCs w:val="16"/>
              </w:rPr>
            </w:pPr>
            <w:r w:rsidRPr="007D4B70">
              <w:rPr>
                <w:rFonts w:eastAsia="Gotham"/>
                <w:b/>
                <w:bCs/>
                <w:color w:val="181717"/>
                <w:sz w:val="16"/>
                <w:szCs w:val="16"/>
              </w:rPr>
              <w:t>NET WORTH</w:t>
            </w:r>
          </w:p>
        </w:tc>
        <w:tc>
          <w:tcPr>
            <w:tcW w:w="1276" w:type="dxa"/>
            <w:gridSpan w:val="3"/>
            <w:tcBorders>
              <w:top w:val="single" w:sz="4" w:space="0" w:color="DBDCDE"/>
              <w:left w:val="nil"/>
              <w:bottom w:val="single" w:sz="4" w:space="0" w:color="DBDCDE"/>
              <w:right w:val="nil"/>
            </w:tcBorders>
          </w:tcPr>
          <w:p w14:paraId="0EEB3161" w14:textId="77777777" w:rsidR="007D4B70" w:rsidRPr="00566498" w:rsidRDefault="007D4B70" w:rsidP="00C042E1">
            <w:pPr>
              <w:spacing w:after="0"/>
              <w:ind w:left="33" w:right="-761" w:firstLine="160"/>
              <w:rPr>
                <w:sz w:val="16"/>
                <w:szCs w:val="16"/>
              </w:rPr>
            </w:pPr>
          </w:p>
        </w:tc>
        <w:tc>
          <w:tcPr>
            <w:tcW w:w="1985" w:type="dxa"/>
            <w:gridSpan w:val="2"/>
            <w:tcBorders>
              <w:top w:val="single" w:sz="2" w:space="0" w:color="C9C9C9"/>
              <w:left w:val="nil"/>
              <w:bottom w:val="single" w:sz="2" w:space="0" w:color="181717"/>
              <w:right w:val="nil"/>
            </w:tcBorders>
          </w:tcPr>
          <w:p w14:paraId="6FD20883" w14:textId="3719B43A" w:rsidR="007D4B70" w:rsidRPr="00566498" w:rsidRDefault="007D4B70" w:rsidP="00C042E1">
            <w:pPr>
              <w:tabs>
                <w:tab w:val="right" w:pos="1578"/>
              </w:tabs>
              <w:spacing w:after="0"/>
              <w:ind w:right="-761"/>
              <w:rPr>
                <w:sz w:val="16"/>
                <w:szCs w:val="16"/>
              </w:rPr>
            </w:pPr>
            <w:r w:rsidRPr="00566498">
              <w:rPr>
                <w:rFonts w:eastAsia="Gotham"/>
                <w:color w:val="181717"/>
                <w:sz w:val="16"/>
                <w:szCs w:val="16"/>
              </w:rPr>
              <w:t xml:space="preserve">3,217 </w:t>
            </w:r>
            <w:r w:rsidRPr="00566498">
              <w:rPr>
                <w:rFonts w:eastAsia="Gotham"/>
                <w:color w:val="181717"/>
                <w:sz w:val="16"/>
                <w:szCs w:val="16"/>
              </w:rPr>
              <w:tab/>
              <w:t xml:space="preserve"> -</w:t>
            </w:r>
          </w:p>
        </w:tc>
      </w:tr>
    </w:tbl>
    <w:p w14:paraId="7DF420AB" w14:textId="1EF501C6" w:rsidR="007D4B70" w:rsidRPr="007D4B70" w:rsidRDefault="007D4B70" w:rsidP="007D4B70">
      <w:pPr>
        <w:tabs>
          <w:tab w:val="center" w:pos="7302"/>
          <w:tab w:val="right" w:pos="8618"/>
        </w:tabs>
        <w:spacing w:after="0"/>
        <w:ind w:left="-7"/>
        <w:rPr>
          <w:sz w:val="16"/>
          <w:szCs w:val="16"/>
        </w:rPr>
      </w:pPr>
    </w:p>
    <w:p w14:paraId="309A5AE4" w14:textId="77777777" w:rsidR="007D4B70" w:rsidRDefault="007D4B70">
      <w:pPr>
        <w:spacing w:after="0"/>
      </w:pPr>
      <w:r>
        <w:br w:type="page"/>
      </w:r>
    </w:p>
    <w:p w14:paraId="60B930A3" w14:textId="2C9DB0E6" w:rsidR="0046377C" w:rsidRPr="007D4B70" w:rsidRDefault="0028638E" w:rsidP="00C042E1">
      <w:pPr>
        <w:pStyle w:val="Heading1"/>
        <w:rPr>
          <w:sz w:val="16"/>
          <w:szCs w:val="16"/>
        </w:rPr>
      </w:pPr>
      <w:r w:rsidRPr="00566498">
        <w:rPr>
          <w:noProof/>
          <w:sz w:val="16"/>
          <w:szCs w:val="16"/>
        </w:rPr>
        <w:lastRenderedPageBreak/>
        <mc:AlternateContent>
          <mc:Choice Requires="wpg">
            <w:drawing>
              <wp:anchor distT="0" distB="0" distL="114300" distR="114300" simplePos="0" relativeHeight="251692060" behindDoc="0" locked="0" layoutInCell="1" allowOverlap="1" wp14:anchorId="6B9A1656" wp14:editId="1157CBDE">
                <wp:simplePos x="0" y="0"/>
                <wp:positionH relativeFrom="page">
                  <wp:posOffset>7560005</wp:posOffset>
                </wp:positionH>
                <wp:positionV relativeFrom="page">
                  <wp:posOffset>3311995</wp:posOffset>
                </wp:positionV>
                <wp:extent cx="1" cy="7380009"/>
                <wp:effectExtent l="0" t="0" r="0" b="0"/>
                <wp:wrapSquare wrapText="bothSides"/>
                <wp:docPr id="149972" name="Group 149972"/>
                <wp:cNvGraphicFramePr/>
                <a:graphic xmlns:a="http://schemas.openxmlformats.org/drawingml/2006/main">
                  <a:graphicData uri="http://schemas.microsoft.com/office/word/2010/wordprocessingGroup">
                    <wpg:wgp>
                      <wpg:cNvGrpSpPr/>
                      <wpg:grpSpPr>
                        <a:xfrm>
                          <a:off x="0" y="0"/>
                          <a:ext cx="1" cy="7380009"/>
                          <a:chOff x="0" y="0"/>
                          <a:chExt cx="1" cy="7380009"/>
                        </a:xfrm>
                      </wpg:grpSpPr>
                      <wps:wsp>
                        <wps:cNvPr id="10803" name="Shape 10803"/>
                        <wps:cNvSpPr/>
                        <wps:spPr>
                          <a:xfrm>
                            <a:off x="0" y="0"/>
                            <a:ext cx="0" cy="7380009"/>
                          </a:xfrm>
                          <a:custGeom>
                            <a:avLst/>
                            <a:gdLst/>
                            <a:ahLst/>
                            <a:cxnLst/>
                            <a:rect l="0" t="0" r="0" b="0"/>
                            <a:pathLst>
                              <a:path h="7380009">
                                <a:moveTo>
                                  <a:pt x="0" y="7380009"/>
                                </a:moveTo>
                                <a:lnTo>
                                  <a:pt x="0" y="0"/>
                                </a:lnTo>
                                <a:close/>
                              </a:path>
                            </a:pathLst>
                          </a:custGeom>
                          <a:ln w="0" cap="flat">
                            <a:miter lim="127000"/>
                          </a:ln>
                        </wps:spPr>
                        <wps:style>
                          <a:lnRef idx="0">
                            <a:srgbClr val="000000">
                              <a:alpha val="0"/>
                            </a:srgbClr>
                          </a:lnRef>
                          <a:fillRef idx="1">
                            <a:srgbClr val="439E99"/>
                          </a:fillRef>
                          <a:effectRef idx="0">
                            <a:scrgbClr r="0" g="0" b="0"/>
                          </a:effectRef>
                          <a:fontRef idx="none"/>
                        </wps:style>
                        <wps:bodyPr/>
                      </wps:wsp>
                    </wpg:wgp>
                  </a:graphicData>
                </a:graphic>
              </wp:anchor>
            </w:drawing>
          </mc:Choice>
          <mc:Fallback>
            <w:pict>
              <v:group w14:anchorId="7D6D5A9B" id="Group 149972" o:spid="_x0000_s1026" style="position:absolute;margin-left:595.3pt;margin-top:260.8pt;width:0;height:581.1pt;z-index:251692060;mso-position-horizontal-relative:page;mso-position-vertical-relative:page" coordsize="0,7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">
                <v:shape id="Shape 10803" o:spid="_x0000_s1027" style="position:absolute;width:0;height:73800;visibility:visible;mso-wrap-style:square;v-text-anchor:top" coordsize="0,738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" path="m,7380009l,,,7380009xe" fillcolor="#439e99" stroked="f" strokeweight="0">
                  <v:stroke miterlimit="83231f" joinstyle="miter"/>
                  <v:path arrowok="t" textboxrect="0,0,0,7380009"/>
                </v:shape>
                <w10:wrap type="square" anchorx="page" anchory="page"/>
              </v:group>
            </w:pict>
          </mc:Fallback>
        </mc:AlternateContent>
      </w:r>
      <w:r w:rsidR="0046377C">
        <w:t>APPENDIX I: Disclosure Index</w:t>
      </w:r>
      <w:bookmarkEnd w:id="102"/>
    </w:p>
    <w:tbl>
      <w:tblPr>
        <w:tblStyle w:val="TableGrid"/>
        <w:tblW w:w="10485" w:type="dxa"/>
        <w:tblLook w:val="04A0" w:firstRow="1" w:lastRow="0" w:firstColumn="1" w:lastColumn="0" w:noHBand="0" w:noVBand="1"/>
      </w:tblPr>
      <w:tblGrid>
        <w:gridCol w:w="1271"/>
        <w:gridCol w:w="7513"/>
        <w:gridCol w:w="1701"/>
      </w:tblGrid>
      <w:tr w:rsidR="0046377C" w:rsidRPr="00C042E1" w14:paraId="5CAA787A" w14:textId="77777777" w:rsidTr="00FD7740">
        <w:tc>
          <w:tcPr>
            <w:tcW w:w="1271" w:type="dxa"/>
            <w:shd w:val="clear" w:color="auto" w:fill="009CA6" w:themeFill="accent1"/>
          </w:tcPr>
          <w:p w14:paraId="3B8BD241" w14:textId="77777777" w:rsidR="0046377C" w:rsidRPr="00C042E1" w:rsidRDefault="0046377C" w:rsidP="00C908A1">
            <w:pPr>
              <w:pStyle w:val="bodycopy"/>
              <w:spacing w:before="60" w:after="60"/>
              <w:rPr>
                <w:color w:val="FFFFFF" w:themeColor="background2"/>
              </w:rPr>
            </w:pPr>
            <w:r w:rsidRPr="00C042E1">
              <w:rPr>
                <w:color w:val="FFFFFF" w:themeColor="background2"/>
              </w:rPr>
              <w:t>Legislation</w:t>
            </w:r>
          </w:p>
        </w:tc>
        <w:tc>
          <w:tcPr>
            <w:tcW w:w="7513" w:type="dxa"/>
            <w:shd w:val="clear" w:color="auto" w:fill="009CA6" w:themeFill="accent1"/>
          </w:tcPr>
          <w:p w14:paraId="7E0DD6CF" w14:textId="77777777" w:rsidR="0046377C" w:rsidRPr="00C042E1" w:rsidRDefault="0046377C" w:rsidP="00C908A1">
            <w:pPr>
              <w:pStyle w:val="bodycopy"/>
              <w:spacing w:before="60" w:after="60"/>
              <w:rPr>
                <w:color w:val="FFFFFF" w:themeColor="background2"/>
              </w:rPr>
            </w:pPr>
            <w:r w:rsidRPr="00C042E1">
              <w:rPr>
                <w:color w:val="FFFFFF" w:themeColor="background2"/>
              </w:rPr>
              <w:t>Requirement</w:t>
            </w:r>
          </w:p>
        </w:tc>
        <w:tc>
          <w:tcPr>
            <w:tcW w:w="1701" w:type="dxa"/>
            <w:shd w:val="clear" w:color="auto" w:fill="009CA6" w:themeFill="accent1"/>
          </w:tcPr>
          <w:p w14:paraId="73F6C32D" w14:textId="77777777" w:rsidR="0046377C" w:rsidRPr="00C042E1" w:rsidRDefault="0046377C" w:rsidP="00C908A1">
            <w:pPr>
              <w:pStyle w:val="bodycopy"/>
              <w:spacing w:before="60" w:after="60"/>
              <w:rPr>
                <w:color w:val="FFFFFF" w:themeColor="background2"/>
              </w:rPr>
            </w:pPr>
            <w:r w:rsidRPr="00C042E1">
              <w:rPr>
                <w:color w:val="FFFFFF" w:themeColor="background2"/>
              </w:rPr>
              <w:t>Page reference</w:t>
            </w:r>
          </w:p>
        </w:tc>
      </w:tr>
      <w:tr w:rsidR="0046377C" w:rsidRPr="00C042E1" w14:paraId="3AAA73E0" w14:textId="77777777" w:rsidTr="00FD7740">
        <w:tc>
          <w:tcPr>
            <w:tcW w:w="10485" w:type="dxa"/>
            <w:gridSpan w:val="3"/>
            <w:shd w:val="clear" w:color="auto" w:fill="DBF4F2" w:themeFill="accent3" w:themeFillTint="33"/>
          </w:tcPr>
          <w:p w14:paraId="12DCC627" w14:textId="77777777" w:rsidR="0046377C" w:rsidRPr="00C042E1" w:rsidRDefault="0046377C" w:rsidP="00C908A1">
            <w:pPr>
              <w:pStyle w:val="bodycopy"/>
              <w:spacing w:before="60" w:after="60"/>
            </w:pPr>
            <w:r w:rsidRPr="00C042E1">
              <w:t>Standing Directions and Financial Reporting Directions</w:t>
            </w:r>
          </w:p>
        </w:tc>
      </w:tr>
      <w:tr w:rsidR="0046377C" w:rsidRPr="00C042E1" w14:paraId="116A06D9" w14:textId="77777777" w:rsidTr="00FD7740">
        <w:tc>
          <w:tcPr>
            <w:tcW w:w="10485" w:type="dxa"/>
            <w:gridSpan w:val="3"/>
            <w:shd w:val="clear" w:color="auto" w:fill="DBF4F2" w:themeFill="accent3" w:themeFillTint="33"/>
          </w:tcPr>
          <w:p w14:paraId="382C2A92" w14:textId="77777777" w:rsidR="0046377C" w:rsidRPr="00C042E1" w:rsidRDefault="0046377C" w:rsidP="00C908A1">
            <w:pPr>
              <w:pStyle w:val="bodycopy"/>
              <w:spacing w:before="60" w:after="60"/>
            </w:pPr>
            <w:r w:rsidRPr="00C042E1">
              <w:t>Report of Operations</w:t>
            </w:r>
          </w:p>
        </w:tc>
      </w:tr>
      <w:tr w:rsidR="0046377C" w:rsidRPr="00C042E1" w14:paraId="1D3239FF" w14:textId="77777777" w:rsidTr="00FD7740">
        <w:tc>
          <w:tcPr>
            <w:tcW w:w="10485" w:type="dxa"/>
            <w:gridSpan w:val="3"/>
          </w:tcPr>
          <w:p w14:paraId="2B956436" w14:textId="77777777" w:rsidR="0046377C" w:rsidRPr="00C042E1" w:rsidRDefault="0046377C" w:rsidP="00C908A1">
            <w:pPr>
              <w:pStyle w:val="bodycopy"/>
              <w:spacing w:before="60" w:after="60"/>
              <w:rPr>
                <w:b/>
                <w:bCs/>
              </w:rPr>
            </w:pPr>
            <w:r w:rsidRPr="00C042E1">
              <w:rPr>
                <w:b/>
                <w:bCs/>
              </w:rPr>
              <w:t>Charter and purpose</w:t>
            </w:r>
          </w:p>
        </w:tc>
      </w:tr>
      <w:tr w:rsidR="0046377C" w:rsidRPr="00C042E1" w14:paraId="1B505EC3" w14:textId="77777777" w:rsidTr="00FD7740">
        <w:tc>
          <w:tcPr>
            <w:tcW w:w="1271" w:type="dxa"/>
          </w:tcPr>
          <w:p w14:paraId="2AE79EF7" w14:textId="77777777" w:rsidR="0046377C" w:rsidRPr="00C042E1" w:rsidRDefault="0046377C" w:rsidP="00C908A1">
            <w:pPr>
              <w:pStyle w:val="bodycopy"/>
              <w:spacing w:before="60" w:after="60"/>
            </w:pPr>
            <w:r w:rsidRPr="00C042E1">
              <w:t>FRD 22H</w:t>
            </w:r>
          </w:p>
        </w:tc>
        <w:tc>
          <w:tcPr>
            <w:tcW w:w="7513" w:type="dxa"/>
          </w:tcPr>
          <w:p w14:paraId="12CA2D78" w14:textId="77777777" w:rsidR="0046377C" w:rsidRPr="00C042E1" w:rsidRDefault="0046377C" w:rsidP="00C908A1">
            <w:pPr>
              <w:pStyle w:val="bodycopy"/>
              <w:spacing w:before="60" w:after="60"/>
            </w:pPr>
            <w:r w:rsidRPr="00C042E1">
              <w:t xml:space="preserve">Manner of establishment and the relevant Ministers </w:t>
            </w:r>
          </w:p>
        </w:tc>
        <w:tc>
          <w:tcPr>
            <w:tcW w:w="1701" w:type="dxa"/>
          </w:tcPr>
          <w:p w14:paraId="713F0FDC" w14:textId="4E1060C4" w:rsidR="0046377C" w:rsidRPr="00C042E1" w:rsidRDefault="00C042E1" w:rsidP="00C908A1">
            <w:pPr>
              <w:pStyle w:val="bodycopy"/>
              <w:spacing w:before="60" w:after="60"/>
            </w:pPr>
            <w:r>
              <w:t>4</w:t>
            </w:r>
          </w:p>
        </w:tc>
      </w:tr>
      <w:tr w:rsidR="0046377C" w:rsidRPr="00C042E1" w14:paraId="7D093415" w14:textId="77777777" w:rsidTr="00FD7740">
        <w:tc>
          <w:tcPr>
            <w:tcW w:w="1271" w:type="dxa"/>
          </w:tcPr>
          <w:p w14:paraId="755031C8" w14:textId="77777777" w:rsidR="0046377C" w:rsidRPr="00C042E1" w:rsidRDefault="0046377C" w:rsidP="00C908A1">
            <w:pPr>
              <w:pStyle w:val="bodycopy"/>
              <w:spacing w:before="60" w:after="60"/>
            </w:pPr>
            <w:r w:rsidRPr="00C042E1">
              <w:t>FRD 22H</w:t>
            </w:r>
          </w:p>
        </w:tc>
        <w:tc>
          <w:tcPr>
            <w:tcW w:w="7513" w:type="dxa"/>
          </w:tcPr>
          <w:p w14:paraId="2092C8C8" w14:textId="77777777" w:rsidR="0046377C" w:rsidRPr="00C042E1" w:rsidRDefault="0046377C" w:rsidP="00C908A1">
            <w:pPr>
              <w:pStyle w:val="bodycopy"/>
              <w:spacing w:before="60" w:after="60"/>
            </w:pPr>
            <w:r w:rsidRPr="00C042E1">
              <w:t xml:space="preserve">Manner of establishment and the relevant Ministers </w:t>
            </w:r>
          </w:p>
        </w:tc>
        <w:tc>
          <w:tcPr>
            <w:tcW w:w="1701" w:type="dxa"/>
          </w:tcPr>
          <w:p w14:paraId="3A2D75B3" w14:textId="52033859" w:rsidR="0046377C" w:rsidRPr="00C042E1" w:rsidRDefault="00C042E1" w:rsidP="00C908A1">
            <w:pPr>
              <w:pStyle w:val="bodycopy"/>
              <w:spacing w:before="60" w:after="60"/>
            </w:pPr>
            <w:r>
              <w:t>5,7</w:t>
            </w:r>
          </w:p>
        </w:tc>
      </w:tr>
      <w:tr w:rsidR="0046377C" w:rsidRPr="00C042E1" w14:paraId="75735074" w14:textId="77777777" w:rsidTr="00FD7740">
        <w:tc>
          <w:tcPr>
            <w:tcW w:w="1271" w:type="dxa"/>
          </w:tcPr>
          <w:p w14:paraId="65200496" w14:textId="77777777" w:rsidR="0046377C" w:rsidRPr="00C042E1" w:rsidRDefault="0046377C" w:rsidP="00C908A1">
            <w:pPr>
              <w:pStyle w:val="bodycopy"/>
              <w:spacing w:before="60" w:after="60"/>
            </w:pPr>
            <w:r w:rsidRPr="00C042E1">
              <w:t>FRD 8D</w:t>
            </w:r>
          </w:p>
        </w:tc>
        <w:tc>
          <w:tcPr>
            <w:tcW w:w="7513" w:type="dxa"/>
          </w:tcPr>
          <w:p w14:paraId="185CCB2E" w14:textId="77777777" w:rsidR="0046377C" w:rsidRPr="00C042E1" w:rsidRDefault="0046377C" w:rsidP="00C908A1">
            <w:pPr>
              <w:pStyle w:val="bodycopy"/>
              <w:spacing w:before="60" w:after="60"/>
            </w:pPr>
            <w:r w:rsidRPr="00C042E1">
              <w:t xml:space="preserve">Departmental objectives, indicators and outputs </w:t>
            </w:r>
          </w:p>
        </w:tc>
        <w:tc>
          <w:tcPr>
            <w:tcW w:w="1701" w:type="dxa"/>
          </w:tcPr>
          <w:p w14:paraId="3AEB71A3" w14:textId="11F33FE2" w:rsidR="0046377C" w:rsidRPr="00C042E1" w:rsidRDefault="00C042E1" w:rsidP="00C908A1">
            <w:pPr>
              <w:pStyle w:val="bodycopy"/>
              <w:spacing w:before="60" w:after="60"/>
            </w:pPr>
            <w:r>
              <w:t>9,19</w:t>
            </w:r>
          </w:p>
        </w:tc>
      </w:tr>
      <w:tr w:rsidR="0046377C" w:rsidRPr="00C042E1" w14:paraId="61720233" w14:textId="77777777" w:rsidTr="00FD7740">
        <w:tc>
          <w:tcPr>
            <w:tcW w:w="1271" w:type="dxa"/>
          </w:tcPr>
          <w:p w14:paraId="63E274F7" w14:textId="77777777" w:rsidR="0046377C" w:rsidRPr="00C042E1" w:rsidRDefault="0046377C" w:rsidP="00C908A1">
            <w:pPr>
              <w:pStyle w:val="bodycopy"/>
              <w:spacing w:before="60" w:after="60"/>
            </w:pPr>
            <w:r w:rsidRPr="00C042E1">
              <w:t>FRD 22H</w:t>
            </w:r>
          </w:p>
        </w:tc>
        <w:tc>
          <w:tcPr>
            <w:tcW w:w="7513" w:type="dxa"/>
          </w:tcPr>
          <w:p w14:paraId="01AE0745" w14:textId="77777777" w:rsidR="0046377C" w:rsidRPr="00C042E1" w:rsidRDefault="0046377C" w:rsidP="00C908A1">
            <w:pPr>
              <w:pStyle w:val="bodycopy"/>
              <w:spacing w:before="60" w:after="60"/>
            </w:pPr>
            <w:r w:rsidRPr="00C042E1">
              <w:t xml:space="preserve">Key initiatives and projects </w:t>
            </w:r>
          </w:p>
        </w:tc>
        <w:tc>
          <w:tcPr>
            <w:tcW w:w="1701" w:type="dxa"/>
          </w:tcPr>
          <w:p w14:paraId="0C5985E3" w14:textId="1368520C" w:rsidR="0046377C" w:rsidRPr="00C042E1" w:rsidRDefault="00C042E1" w:rsidP="00C908A1">
            <w:pPr>
              <w:pStyle w:val="bodycopy"/>
              <w:spacing w:before="60" w:after="60"/>
            </w:pPr>
            <w:r>
              <w:t>24-29</w:t>
            </w:r>
          </w:p>
        </w:tc>
      </w:tr>
      <w:tr w:rsidR="0046377C" w:rsidRPr="00C042E1" w14:paraId="64E0D77F" w14:textId="77777777" w:rsidTr="00FD7740">
        <w:tc>
          <w:tcPr>
            <w:tcW w:w="1271" w:type="dxa"/>
          </w:tcPr>
          <w:p w14:paraId="6DCB39DA" w14:textId="77777777" w:rsidR="0046377C" w:rsidRPr="00C042E1" w:rsidRDefault="0046377C" w:rsidP="00C908A1">
            <w:pPr>
              <w:pStyle w:val="bodycopy"/>
              <w:spacing w:before="60" w:after="60"/>
            </w:pPr>
            <w:r w:rsidRPr="00C042E1">
              <w:t>FRD 22H</w:t>
            </w:r>
          </w:p>
        </w:tc>
        <w:tc>
          <w:tcPr>
            <w:tcW w:w="7513" w:type="dxa"/>
          </w:tcPr>
          <w:p w14:paraId="28776139" w14:textId="77777777" w:rsidR="0046377C" w:rsidRPr="00C042E1" w:rsidRDefault="0046377C" w:rsidP="00C908A1">
            <w:pPr>
              <w:pStyle w:val="bodycopy"/>
              <w:spacing w:before="60" w:after="60"/>
            </w:pPr>
            <w:r w:rsidRPr="00C042E1">
              <w:t xml:space="preserve">Nature and range of services provided </w:t>
            </w:r>
          </w:p>
        </w:tc>
        <w:tc>
          <w:tcPr>
            <w:tcW w:w="1701" w:type="dxa"/>
          </w:tcPr>
          <w:p w14:paraId="06D99975" w14:textId="24204E2F" w:rsidR="0046377C" w:rsidRPr="00C042E1" w:rsidRDefault="00C042E1" w:rsidP="00C908A1">
            <w:pPr>
              <w:pStyle w:val="bodycopy"/>
              <w:spacing w:before="60" w:after="60"/>
            </w:pPr>
            <w:r>
              <w:t>7</w:t>
            </w:r>
          </w:p>
        </w:tc>
      </w:tr>
      <w:tr w:rsidR="0046377C" w:rsidRPr="00C042E1" w14:paraId="50D4ED6F" w14:textId="77777777" w:rsidTr="00FD7740">
        <w:tc>
          <w:tcPr>
            <w:tcW w:w="10485" w:type="dxa"/>
            <w:gridSpan w:val="3"/>
          </w:tcPr>
          <w:p w14:paraId="20B8139B" w14:textId="77777777" w:rsidR="0046377C" w:rsidRPr="00C042E1" w:rsidRDefault="0046377C" w:rsidP="00C908A1">
            <w:pPr>
              <w:pStyle w:val="bodycopy"/>
              <w:spacing w:before="60" w:after="60"/>
              <w:rPr>
                <w:b/>
                <w:bCs/>
              </w:rPr>
            </w:pPr>
            <w:r w:rsidRPr="00C042E1">
              <w:rPr>
                <w:b/>
                <w:bCs/>
              </w:rPr>
              <w:t>Management and structure</w:t>
            </w:r>
          </w:p>
        </w:tc>
      </w:tr>
      <w:tr w:rsidR="0046377C" w:rsidRPr="00C042E1" w14:paraId="1A07AE33" w14:textId="77777777" w:rsidTr="00FD7740">
        <w:tc>
          <w:tcPr>
            <w:tcW w:w="1271" w:type="dxa"/>
          </w:tcPr>
          <w:p w14:paraId="13A5AA25" w14:textId="77777777" w:rsidR="0046377C" w:rsidRPr="00C042E1" w:rsidRDefault="0046377C" w:rsidP="00C908A1">
            <w:pPr>
              <w:pStyle w:val="bodycopy"/>
              <w:spacing w:before="60" w:after="60"/>
            </w:pPr>
            <w:r w:rsidRPr="00C042E1">
              <w:t>FRD 22H</w:t>
            </w:r>
          </w:p>
        </w:tc>
        <w:tc>
          <w:tcPr>
            <w:tcW w:w="7513" w:type="dxa"/>
          </w:tcPr>
          <w:p w14:paraId="557D19B8" w14:textId="77777777" w:rsidR="0046377C" w:rsidRPr="00C042E1" w:rsidRDefault="0046377C" w:rsidP="00C908A1">
            <w:pPr>
              <w:pStyle w:val="bodycopy"/>
              <w:spacing w:before="60" w:after="60"/>
            </w:pPr>
            <w:r w:rsidRPr="00C042E1">
              <w:t>Organisational structure</w:t>
            </w:r>
          </w:p>
        </w:tc>
        <w:tc>
          <w:tcPr>
            <w:tcW w:w="1701" w:type="dxa"/>
          </w:tcPr>
          <w:p w14:paraId="3B507E3D" w14:textId="4A4F818E" w:rsidR="0046377C" w:rsidRPr="00C042E1" w:rsidRDefault="00C042E1" w:rsidP="00C908A1">
            <w:pPr>
              <w:pStyle w:val="bodycopy"/>
              <w:spacing w:before="60" w:after="60"/>
            </w:pPr>
            <w:r>
              <w:t>38</w:t>
            </w:r>
          </w:p>
        </w:tc>
      </w:tr>
      <w:tr w:rsidR="0046377C" w:rsidRPr="00C042E1" w14:paraId="639712B0" w14:textId="77777777" w:rsidTr="00FD7740">
        <w:tc>
          <w:tcPr>
            <w:tcW w:w="10485" w:type="dxa"/>
            <w:gridSpan w:val="3"/>
          </w:tcPr>
          <w:p w14:paraId="33B28B4F" w14:textId="77777777" w:rsidR="0046377C" w:rsidRPr="00C042E1" w:rsidRDefault="0046377C" w:rsidP="00C908A1">
            <w:pPr>
              <w:pStyle w:val="bodycopy"/>
              <w:spacing w:before="60" w:after="60"/>
              <w:rPr>
                <w:b/>
                <w:bCs/>
              </w:rPr>
            </w:pPr>
            <w:r w:rsidRPr="00C042E1">
              <w:rPr>
                <w:b/>
                <w:bCs/>
              </w:rPr>
              <w:t>Financial and other information</w:t>
            </w:r>
          </w:p>
        </w:tc>
      </w:tr>
      <w:tr w:rsidR="0046377C" w:rsidRPr="00C042E1" w14:paraId="713EBF5F" w14:textId="77777777" w:rsidTr="00FD7740">
        <w:tc>
          <w:tcPr>
            <w:tcW w:w="1271" w:type="dxa"/>
          </w:tcPr>
          <w:p w14:paraId="35B4E499" w14:textId="77777777" w:rsidR="0046377C" w:rsidRPr="00C042E1" w:rsidRDefault="0046377C" w:rsidP="00C908A1">
            <w:pPr>
              <w:pStyle w:val="bodycopy"/>
              <w:spacing w:before="60" w:after="60"/>
            </w:pPr>
            <w:r w:rsidRPr="00C042E1">
              <w:t>FRD 8D</w:t>
            </w:r>
          </w:p>
        </w:tc>
        <w:tc>
          <w:tcPr>
            <w:tcW w:w="7513" w:type="dxa"/>
          </w:tcPr>
          <w:p w14:paraId="77B28251"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Performance against output performance measures </w:t>
            </w:r>
          </w:p>
        </w:tc>
        <w:tc>
          <w:tcPr>
            <w:tcW w:w="1701" w:type="dxa"/>
          </w:tcPr>
          <w:p w14:paraId="163E5B3C" w14:textId="52967BCF" w:rsidR="0046377C" w:rsidRPr="00C042E1" w:rsidRDefault="00C042E1" w:rsidP="00C908A1">
            <w:pPr>
              <w:pStyle w:val="bodycopy"/>
              <w:spacing w:before="60" w:after="60"/>
            </w:pPr>
            <w:r>
              <w:t>19</w:t>
            </w:r>
          </w:p>
        </w:tc>
      </w:tr>
      <w:tr w:rsidR="0046377C" w:rsidRPr="00C042E1" w14:paraId="1CAE2D34" w14:textId="77777777" w:rsidTr="00FD7740">
        <w:tc>
          <w:tcPr>
            <w:tcW w:w="1271" w:type="dxa"/>
          </w:tcPr>
          <w:p w14:paraId="0F4090A8" w14:textId="77777777" w:rsidR="0046377C" w:rsidRPr="00C042E1" w:rsidRDefault="0046377C" w:rsidP="00C908A1">
            <w:pPr>
              <w:pStyle w:val="bodycopy"/>
              <w:spacing w:before="60" w:after="60"/>
            </w:pPr>
            <w:r w:rsidRPr="00C042E1">
              <w:t>FRD 8D</w:t>
            </w:r>
          </w:p>
        </w:tc>
        <w:tc>
          <w:tcPr>
            <w:tcW w:w="7513" w:type="dxa"/>
          </w:tcPr>
          <w:p w14:paraId="3AFA3B4C"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Budget portfolio outcomes </w:t>
            </w:r>
          </w:p>
        </w:tc>
        <w:tc>
          <w:tcPr>
            <w:tcW w:w="1701" w:type="dxa"/>
          </w:tcPr>
          <w:p w14:paraId="2CC1AA47" w14:textId="35D9A71A" w:rsidR="0046377C" w:rsidRPr="00C042E1" w:rsidRDefault="00C042E1" w:rsidP="00C908A1">
            <w:pPr>
              <w:pStyle w:val="bodycopy"/>
              <w:spacing w:before="60" w:after="60"/>
            </w:pPr>
            <w:r>
              <w:t>19</w:t>
            </w:r>
          </w:p>
        </w:tc>
      </w:tr>
      <w:tr w:rsidR="0046377C" w:rsidRPr="00C042E1" w14:paraId="3CE17B2F" w14:textId="77777777" w:rsidTr="00FD7740">
        <w:tc>
          <w:tcPr>
            <w:tcW w:w="1271" w:type="dxa"/>
          </w:tcPr>
          <w:p w14:paraId="6108DB56" w14:textId="77777777" w:rsidR="0046377C" w:rsidRPr="00C042E1" w:rsidRDefault="0046377C" w:rsidP="00C908A1">
            <w:pPr>
              <w:pStyle w:val="bodycopy"/>
              <w:spacing w:before="60" w:after="60"/>
            </w:pPr>
            <w:r w:rsidRPr="00C042E1">
              <w:t>FRD 10A</w:t>
            </w:r>
          </w:p>
        </w:tc>
        <w:tc>
          <w:tcPr>
            <w:tcW w:w="7513" w:type="dxa"/>
          </w:tcPr>
          <w:p w14:paraId="2BD35BF8"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Disclosure index </w:t>
            </w:r>
          </w:p>
        </w:tc>
        <w:tc>
          <w:tcPr>
            <w:tcW w:w="1701" w:type="dxa"/>
          </w:tcPr>
          <w:p w14:paraId="667BF7E2" w14:textId="213278B5" w:rsidR="0046377C" w:rsidRPr="00C042E1" w:rsidRDefault="00C042E1" w:rsidP="00C908A1">
            <w:pPr>
              <w:pStyle w:val="bodycopy"/>
              <w:spacing w:before="60" w:after="60"/>
            </w:pPr>
            <w:r>
              <w:t>84,85</w:t>
            </w:r>
          </w:p>
        </w:tc>
      </w:tr>
      <w:tr w:rsidR="0046377C" w:rsidRPr="00C042E1" w14:paraId="515EA731" w14:textId="77777777" w:rsidTr="00FD7740">
        <w:tc>
          <w:tcPr>
            <w:tcW w:w="1271" w:type="dxa"/>
          </w:tcPr>
          <w:p w14:paraId="313F8AFF" w14:textId="77777777" w:rsidR="0046377C" w:rsidRPr="00C042E1" w:rsidRDefault="0046377C" w:rsidP="00C908A1">
            <w:pPr>
              <w:pStyle w:val="bodycopy"/>
              <w:spacing w:before="60" w:after="60"/>
            </w:pPr>
            <w:r w:rsidRPr="00C042E1">
              <w:t>FRD 12B</w:t>
            </w:r>
          </w:p>
        </w:tc>
        <w:tc>
          <w:tcPr>
            <w:tcW w:w="7513" w:type="dxa"/>
          </w:tcPr>
          <w:p w14:paraId="6DC43911"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Disclosure of major contracts </w:t>
            </w:r>
          </w:p>
        </w:tc>
        <w:tc>
          <w:tcPr>
            <w:tcW w:w="1701" w:type="dxa"/>
          </w:tcPr>
          <w:p w14:paraId="1BCE389D" w14:textId="0A7EC323" w:rsidR="0046377C" w:rsidRPr="00C042E1" w:rsidRDefault="00C042E1" w:rsidP="00C908A1">
            <w:pPr>
              <w:pStyle w:val="bodycopy"/>
              <w:spacing w:before="60" w:after="60"/>
            </w:pPr>
            <w:r>
              <w:t>47</w:t>
            </w:r>
          </w:p>
        </w:tc>
      </w:tr>
      <w:tr w:rsidR="0046377C" w:rsidRPr="00C042E1" w14:paraId="1AC4D27E" w14:textId="77777777" w:rsidTr="00FD7740">
        <w:tc>
          <w:tcPr>
            <w:tcW w:w="1271" w:type="dxa"/>
          </w:tcPr>
          <w:p w14:paraId="3740D992" w14:textId="77777777" w:rsidR="0046377C" w:rsidRPr="00C042E1" w:rsidRDefault="0046377C" w:rsidP="00C908A1">
            <w:pPr>
              <w:pStyle w:val="bodycopy"/>
              <w:spacing w:before="60" w:after="60"/>
            </w:pPr>
            <w:r w:rsidRPr="00C042E1">
              <w:t>FRD 15E</w:t>
            </w:r>
          </w:p>
        </w:tc>
        <w:tc>
          <w:tcPr>
            <w:tcW w:w="7513" w:type="dxa"/>
          </w:tcPr>
          <w:p w14:paraId="4DE7768D"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Executive officer disclosures </w:t>
            </w:r>
          </w:p>
        </w:tc>
        <w:tc>
          <w:tcPr>
            <w:tcW w:w="1701" w:type="dxa"/>
          </w:tcPr>
          <w:p w14:paraId="43BBE81F" w14:textId="066A3F87" w:rsidR="0046377C" w:rsidRPr="00C042E1" w:rsidRDefault="00C042E1" w:rsidP="00C908A1">
            <w:pPr>
              <w:pStyle w:val="bodycopy"/>
              <w:spacing w:before="60" w:after="60"/>
            </w:pPr>
            <w:r>
              <w:t>44</w:t>
            </w:r>
          </w:p>
        </w:tc>
      </w:tr>
      <w:tr w:rsidR="0046377C" w:rsidRPr="00C042E1" w14:paraId="76D63102" w14:textId="77777777" w:rsidTr="00FD7740">
        <w:tc>
          <w:tcPr>
            <w:tcW w:w="1271" w:type="dxa"/>
          </w:tcPr>
          <w:p w14:paraId="0BCBEE77" w14:textId="77777777" w:rsidR="0046377C" w:rsidRPr="00C042E1" w:rsidRDefault="0046377C" w:rsidP="00C908A1">
            <w:pPr>
              <w:pStyle w:val="bodycopy"/>
              <w:spacing w:before="60" w:after="60"/>
            </w:pPr>
            <w:r w:rsidRPr="00C042E1">
              <w:t>FRD 22H</w:t>
            </w:r>
          </w:p>
        </w:tc>
        <w:tc>
          <w:tcPr>
            <w:tcW w:w="7513" w:type="dxa"/>
          </w:tcPr>
          <w:p w14:paraId="2987F1AC"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Employment and conduct principles </w:t>
            </w:r>
          </w:p>
        </w:tc>
        <w:tc>
          <w:tcPr>
            <w:tcW w:w="1701" w:type="dxa"/>
          </w:tcPr>
          <w:p w14:paraId="5F4F0DED" w14:textId="54F4E601" w:rsidR="0046377C" w:rsidRPr="00C042E1" w:rsidRDefault="00C042E1" w:rsidP="00C908A1">
            <w:pPr>
              <w:pStyle w:val="bodycopy"/>
              <w:spacing w:before="60" w:after="60"/>
            </w:pPr>
            <w:r>
              <w:t>40</w:t>
            </w:r>
          </w:p>
        </w:tc>
      </w:tr>
      <w:tr w:rsidR="0046377C" w:rsidRPr="00C042E1" w14:paraId="7D8930D3" w14:textId="77777777" w:rsidTr="00FD7740">
        <w:tc>
          <w:tcPr>
            <w:tcW w:w="1271" w:type="dxa"/>
          </w:tcPr>
          <w:p w14:paraId="122319DB" w14:textId="77777777" w:rsidR="0046377C" w:rsidRPr="00C042E1" w:rsidRDefault="0046377C" w:rsidP="00C908A1">
            <w:pPr>
              <w:pStyle w:val="bodycopy"/>
              <w:spacing w:before="60" w:after="60"/>
            </w:pPr>
            <w:r w:rsidRPr="00C042E1">
              <w:t>FRD 22H</w:t>
            </w:r>
          </w:p>
        </w:tc>
        <w:tc>
          <w:tcPr>
            <w:tcW w:w="7513" w:type="dxa"/>
          </w:tcPr>
          <w:p w14:paraId="67A3B169"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Occupational health and safety policy </w:t>
            </w:r>
          </w:p>
        </w:tc>
        <w:tc>
          <w:tcPr>
            <w:tcW w:w="1701" w:type="dxa"/>
          </w:tcPr>
          <w:p w14:paraId="0DD9F498" w14:textId="79F82625" w:rsidR="0046377C" w:rsidRPr="00C042E1" w:rsidRDefault="00C042E1" w:rsidP="00C908A1">
            <w:pPr>
              <w:pStyle w:val="bodycopy"/>
              <w:spacing w:before="60" w:after="60"/>
            </w:pPr>
            <w:r>
              <w:t>40</w:t>
            </w:r>
          </w:p>
        </w:tc>
      </w:tr>
      <w:tr w:rsidR="0046377C" w:rsidRPr="00C042E1" w14:paraId="6BEB9350" w14:textId="77777777" w:rsidTr="00FD7740">
        <w:tc>
          <w:tcPr>
            <w:tcW w:w="1271" w:type="dxa"/>
          </w:tcPr>
          <w:p w14:paraId="1323050B" w14:textId="77777777" w:rsidR="0046377C" w:rsidRPr="00C042E1" w:rsidRDefault="0046377C" w:rsidP="00C908A1">
            <w:pPr>
              <w:pStyle w:val="bodycopy"/>
              <w:spacing w:before="60" w:after="60"/>
            </w:pPr>
            <w:r w:rsidRPr="00C042E1">
              <w:t>FRD 22H</w:t>
            </w:r>
          </w:p>
        </w:tc>
        <w:tc>
          <w:tcPr>
            <w:tcW w:w="7513" w:type="dxa"/>
          </w:tcPr>
          <w:p w14:paraId="41852A2C"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Summary of the financial results for the year </w:t>
            </w:r>
          </w:p>
        </w:tc>
        <w:tc>
          <w:tcPr>
            <w:tcW w:w="1701" w:type="dxa"/>
          </w:tcPr>
          <w:p w14:paraId="2CAFB626" w14:textId="018AB629" w:rsidR="0046377C" w:rsidRPr="00C042E1" w:rsidRDefault="00C042E1" w:rsidP="00C908A1">
            <w:pPr>
              <w:pStyle w:val="bodycopy"/>
              <w:spacing w:before="60" w:after="60"/>
            </w:pPr>
            <w:r>
              <w:t>30</w:t>
            </w:r>
          </w:p>
        </w:tc>
      </w:tr>
      <w:tr w:rsidR="0046377C" w:rsidRPr="00C042E1" w14:paraId="54E07D98" w14:textId="77777777" w:rsidTr="00FD7740">
        <w:tc>
          <w:tcPr>
            <w:tcW w:w="1271" w:type="dxa"/>
          </w:tcPr>
          <w:p w14:paraId="477F5727" w14:textId="77777777" w:rsidR="0046377C" w:rsidRPr="00C042E1" w:rsidRDefault="0046377C" w:rsidP="00C908A1">
            <w:pPr>
              <w:pStyle w:val="bodycopy"/>
              <w:spacing w:before="60" w:after="60"/>
            </w:pPr>
            <w:r w:rsidRPr="00C042E1">
              <w:t>FRD 22H</w:t>
            </w:r>
          </w:p>
        </w:tc>
        <w:tc>
          <w:tcPr>
            <w:tcW w:w="7513" w:type="dxa"/>
          </w:tcPr>
          <w:p w14:paraId="7B3F4D01"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Significant changes in financial position during the year </w:t>
            </w:r>
          </w:p>
        </w:tc>
        <w:tc>
          <w:tcPr>
            <w:tcW w:w="1701" w:type="dxa"/>
          </w:tcPr>
          <w:p w14:paraId="467A1766" w14:textId="254D4C0F" w:rsidR="0046377C" w:rsidRPr="00C042E1" w:rsidRDefault="00C042E1" w:rsidP="00C908A1">
            <w:pPr>
              <w:pStyle w:val="bodycopy"/>
              <w:spacing w:before="60" w:after="60"/>
            </w:pPr>
            <w:r>
              <w:t>31</w:t>
            </w:r>
          </w:p>
        </w:tc>
      </w:tr>
      <w:tr w:rsidR="0046377C" w:rsidRPr="00C042E1" w14:paraId="4ADEDC2E" w14:textId="77777777" w:rsidTr="00FD7740">
        <w:tc>
          <w:tcPr>
            <w:tcW w:w="1271" w:type="dxa"/>
          </w:tcPr>
          <w:p w14:paraId="433F0C61" w14:textId="77777777" w:rsidR="0046377C" w:rsidRPr="00C042E1" w:rsidRDefault="0046377C" w:rsidP="00C908A1">
            <w:pPr>
              <w:pStyle w:val="bodycopy"/>
              <w:spacing w:before="60" w:after="60"/>
            </w:pPr>
            <w:r w:rsidRPr="00C042E1">
              <w:t>FRD 22H</w:t>
            </w:r>
          </w:p>
        </w:tc>
        <w:tc>
          <w:tcPr>
            <w:tcW w:w="7513" w:type="dxa"/>
          </w:tcPr>
          <w:p w14:paraId="64CACF1C"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Major changes or factors affecting performance</w:t>
            </w:r>
          </w:p>
        </w:tc>
        <w:tc>
          <w:tcPr>
            <w:tcW w:w="1701" w:type="dxa"/>
          </w:tcPr>
          <w:p w14:paraId="53785843" w14:textId="375F5FDF" w:rsidR="0046377C" w:rsidRPr="00C042E1" w:rsidRDefault="00C042E1" w:rsidP="00C908A1">
            <w:pPr>
              <w:pStyle w:val="bodycopy"/>
              <w:spacing w:before="60" w:after="60"/>
            </w:pPr>
            <w:r>
              <w:t>30</w:t>
            </w:r>
          </w:p>
        </w:tc>
      </w:tr>
      <w:tr w:rsidR="0046377C" w:rsidRPr="00C042E1" w14:paraId="579C9240" w14:textId="77777777" w:rsidTr="00FD7740">
        <w:tc>
          <w:tcPr>
            <w:tcW w:w="1271" w:type="dxa"/>
          </w:tcPr>
          <w:p w14:paraId="62B1A262" w14:textId="77777777" w:rsidR="0046377C" w:rsidRPr="00C042E1" w:rsidRDefault="0046377C" w:rsidP="00C908A1">
            <w:pPr>
              <w:pStyle w:val="bodycopy"/>
              <w:spacing w:before="60" w:after="60"/>
            </w:pPr>
            <w:r w:rsidRPr="00C042E1">
              <w:t>FRD 22H</w:t>
            </w:r>
          </w:p>
        </w:tc>
        <w:tc>
          <w:tcPr>
            <w:tcW w:w="7513" w:type="dxa"/>
          </w:tcPr>
          <w:p w14:paraId="53AF62FD"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Subsequent events </w:t>
            </w:r>
          </w:p>
        </w:tc>
        <w:tc>
          <w:tcPr>
            <w:tcW w:w="1701" w:type="dxa"/>
          </w:tcPr>
          <w:p w14:paraId="0A757881" w14:textId="1DB400E3" w:rsidR="0046377C" w:rsidRPr="00C042E1" w:rsidRDefault="00C042E1" w:rsidP="00C908A1">
            <w:pPr>
              <w:pStyle w:val="bodycopy"/>
              <w:spacing w:before="60" w:after="60"/>
            </w:pPr>
            <w:r>
              <w:t>50</w:t>
            </w:r>
          </w:p>
        </w:tc>
      </w:tr>
      <w:tr w:rsidR="0046377C" w:rsidRPr="00C042E1" w14:paraId="2BF80D5B" w14:textId="77777777" w:rsidTr="00FD7740">
        <w:tc>
          <w:tcPr>
            <w:tcW w:w="1271" w:type="dxa"/>
          </w:tcPr>
          <w:p w14:paraId="2CA39398" w14:textId="77777777" w:rsidR="0046377C" w:rsidRPr="00C042E1" w:rsidRDefault="0046377C" w:rsidP="00C908A1">
            <w:pPr>
              <w:pStyle w:val="bodycopy"/>
              <w:spacing w:before="60" w:after="60"/>
            </w:pPr>
            <w:r w:rsidRPr="00C042E1">
              <w:t>FRD 22H</w:t>
            </w:r>
          </w:p>
        </w:tc>
        <w:tc>
          <w:tcPr>
            <w:tcW w:w="7513" w:type="dxa"/>
          </w:tcPr>
          <w:p w14:paraId="1A61E8BE"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Application and operation of </w:t>
            </w:r>
            <w:r w:rsidRPr="00C042E1">
              <w:rPr>
                <w:i/>
                <w:iCs/>
                <w:color w:val="000000" w:themeColor="text2"/>
                <w:sz w:val="20"/>
                <w:szCs w:val="20"/>
              </w:rPr>
              <w:t xml:space="preserve">Freedom of Information Act 1982 </w:t>
            </w:r>
          </w:p>
        </w:tc>
        <w:tc>
          <w:tcPr>
            <w:tcW w:w="1701" w:type="dxa"/>
          </w:tcPr>
          <w:p w14:paraId="392A6F2E" w14:textId="21BB5DCF" w:rsidR="0046377C" w:rsidRPr="00C042E1" w:rsidRDefault="00C042E1" w:rsidP="00C908A1">
            <w:pPr>
              <w:pStyle w:val="bodycopy"/>
              <w:spacing w:before="60" w:after="60"/>
            </w:pPr>
            <w:r>
              <w:t>47</w:t>
            </w:r>
          </w:p>
        </w:tc>
      </w:tr>
      <w:tr w:rsidR="0046377C" w:rsidRPr="00C042E1" w14:paraId="11DB4127" w14:textId="77777777" w:rsidTr="00FD7740">
        <w:tc>
          <w:tcPr>
            <w:tcW w:w="1271" w:type="dxa"/>
          </w:tcPr>
          <w:p w14:paraId="66252722" w14:textId="77777777" w:rsidR="0046377C" w:rsidRPr="00C042E1" w:rsidRDefault="0046377C" w:rsidP="00C908A1">
            <w:pPr>
              <w:pStyle w:val="bodycopy"/>
              <w:spacing w:before="60" w:after="60"/>
            </w:pPr>
            <w:r w:rsidRPr="00C042E1">
              <w:t>FRD 22H</w:t>
            </w:r>
          </w:p>
        </w:tc>
        <w:tc>
          <w:tcPr>
            <w:tcW w:w="7513" w:type="dxa"/>
          </w:tcPr>
          <w:p w14:paraId="3A5B43B4"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Compliance with building and maintenance provisions of </w:t>
            </w:r>
            <w:r w:rsidRPr="00C042E1">
              <w:rPr>
                <w:i/>
                <w:iCs/>
                <w:color w:val="000000" w:themeColor="text2"/>
                <w:sz w:val="20"/>
                <w:szCs w:val="20"/>
              </w:rPr>
              <w:t xml:space="preserve">Building Act 1993 </w:t>
            </w:r>
          </w:p>
        </w:tc>
        <w:tc>
          <w:tcPr>
            <w:tcW w:w="1701" w:type="dxa"/>
          </w:tcPr>
          <w:p w14:paraId="5A412FFF" w14:textId="4447B4C7" w:rsidR="0046377C" w:rsidRPr="00C042E1" w:rsidRDefault="00C042E1" w:rsidP="00C908A1">
            <w:pPr>
              <w:pStyle w:val="bodycopy"/>
              <w:spacing w:before="60" w:after="60"/>
            </w:pPr>
            <w:r>
              <w:t>48</w:t>
            </w:r>
          </w:p>
        </w:tc>
      </w:tr>
      <w:tr w:rsidR="0046377C" w:rsidRPr="00C042E1" w14:paraId="3C8F816C" w14:textId="77777777" w:rsidTr="00FD7740">
        <w:tc>
          <w:tcPr>
            <w:tcW w:w="1271" w:type="dxa"/>
          </w:tcPr>
          <w:p w14:paraId="235F1DC8" w14:textId="77777777" w:rsidR="0046377C" w:rsidRPr="00C042E1" w:rsidRDefault="0046377C" w:rsidP="00C908A1">
            <w:pPr>
              <w:pStyle w:val="bodycopy"/>
              <w:spacing w:before="60" w:after="60"/>
            </w:pPr>
            <w:r w:rsidRPr="00C042E1">
              <w:t>FRD 22H</w:t>
            </w:r>
          </w:p>
        </w:tc>
        <w:tc>
          <w:tcPr>
            <w:tcW w:w="7513" w:type="dxa"/>
          </w:tcPr>
          <w:p w14:paraId="1306465E"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Statement on National Competition Policy </w:t>
            </w:r>
          </w:p>
        </w:tc>
        <w:tc>
          <w:tcPr>
            <w:tcW w:w="1701" w:type="dxa"/>
          </w:tcPr>
          <w:p w14:paraId="72C64D47" w14:textId="24B597C5" w:rsidR="0046377C" w:rsidRPr="00C042E1" w:rsidRDefault="00C042E1" w:rsidP="00C908A1">
            <w:pPr>
              <w:pStyle w:val="bodycopy"/>
              <w:spacing w:before="60" w:after="60"/>
            </w:pPr>
            <w:r>
              <w:t>48</w:t>
            </w:r>
          </w:p>
        </w:tc>
      </w:tr>
      <w:tr w:rsidR="0046377C" w:rsidRPr="00C042E1" w14:paraId="5D34CC4B" w14:textId="77777777" w:rsidTr="00FD7740">
        <w:tc>
          <w:tcPr>
            <w:tcW w:w="1271" w:type="dxa"/>
          </w:tcPr>
          <w:p w14:paraId="6864E3F9" w14:textId="77777777" w:rsidR="0046377C" w:rsidRPr="00C042E1" w:rsidRDefault="0046377C" w:rsidP="00C908A1">
            <w:pPr>
              <w:pStyle w:val="bodycopy"/>
              <w:spacing w:before="60" w:after="60"/>
            </w:pPr>
            <w:r w:rsidRPr="00C042E1">
              <w:t>FRD 22H</w:t>
            </w:r>
          </w:p>
        </w:tc>
        <w:tc>
          <w:tcPr>
            <w:tcW w:w="7513" w:type="dxa"/>
          </w:tcPr>
          <w:p w14:paraId="018ABC33"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Application and operation of the </w:t>
            </w:r>
            <w:r w:rsidRPr="00C042E1">
              <w:rPr>
                <w:i/>
                <w:iCs/>
                <w:color w:val="000000" w:themeColor="text2"/>
                <w:sz w:val="20"/>
                <w:szCs w:val="20"/>
              </w:rPr>
              <w:t xml:space="preserve">Protected Disclosure Act 2012 </w:t>
            </w:r>
          </w:p>
        </w:tc>
        <w:tc>
          <w:tcPr>
            <w:tcW w:w="1701" w:type="dxa"/>
          </w:tcPr>
          <w:p w14:paraId="4262A3DA" w14:textId="4DE90DA1" w:rsidR="0046377C" w:rsidRPr="00C042E1" w:rsidRDefault="00C042E1" w:rsidP="00C908A1">
            <w:pPr>
              <w:pStyle w:val="bodycopy"/>
              <w:spacing w:before="60" w:after="60"/>
            </w:pPr>
            <w:r>
              <w:t>48</w:t>
            </w:r>
          </w:p>
        </w:tc>
      </w:tr>
      <w:tr w:rsidR="0046377C" w:rsidRPr="00C042E1" w14:paraId="649BEF24" w14:textId="77777777" w:rsidTr="00FD7740">
        <w:tc>
          <w:tcPr>
            <w:tcW w:w="1271" w:type="dxa"/>
          </w:tcPr>
          <w:p w14:paraId="4D8E4657" w14:textId="77777777" w:rsidR="0046377C" w:rsidRPr="00C042E1" w:rsidRDefault="0046377C" w:rsidP="00C908A1">
            <w:pPr>
              <w:pStyle w:val="bodycopy"/>
              <w:spacing w:before="60" w:after="60"/>
            </w:pPr>
            <w:r w:rsidRPr="00C042E1">
              <w:t>FRD 22H</w:t>
            </w:r>
          </w:p>
        </w:tc>
        <w:tc>
          <w:tcPr>
            <w:tcW w:w="7513" w:type="dxa"/>
          </w:tcPr>
          <w:p w14:paraId="662D636D"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Application and operation of the </w:t>
            </w:r>
            <w:r w:rsidRPr="00C042E1">
              <w:rPr>
                <w:i/>
                <w:iCs/>
                <w:color w:val="000000" w:themeColor="text2"/>
                <w:sz w:val="20"/>
                <w:szCs w:val="20"/>
              </w:rPr>
              <w:t xml:space="preserve">Carers Recognition Act 2012 </w:t>
            </w:r>
          </w:p>
        </w:tc>
        <w:tc>
          <w:tcPr>
            <w:tcW w:w="1701" w:type="dxa"/>
          </w:tcPr>
          <w:p w14:paraId="764C350B" w14:textId="60C2C000" w:rsidR="0046377C" w:rsidRPr="00C042E1" w:rsidRDefault="00C042E1" w:rsidP="00C908A1">
            <w:pPr>
              <w:pStyle w:val="bodycopy"/>
              <w:spacing w:before="60" w:after="60"/>
            </w:pPr>
            <w:r>
              <w:t>49</w:t>
            </w:r>
          </w:p>
        </w:tc>
      </w:tr>
      <w:tr w:rsidR="0046377C" w:rsidRPr="00C042E1" w14:paraId="076711A8" w14:textId="77777777" w:rsidTr="00FD7740">
        <w:tc>
          <w:tcPr>
            <w:tcW w:w="1271" w:type="dxa"/>
          </w:tcPr>
          <w:p w14:paraId="4D321391" w14:textId="77777777" w:rsidR="0046377C" w:rsidRPr="00C042E1" w:rsidRDefault="0046377C" w:rsidP="00C908A1">
            <w:pPr>
              <w:pStyle w:val="bodycopy"/>
              <w:spacing w:before="60" w:after="60"/>
            </w:pPr>
            <w:r w:rsidRPr="00C042E1">
              <w:t>FRD 22H</w:t>
            </w:r>
          </w:p>
        </w:tc>
        <w:tc>
          <w:tcPr>
            <w:tcW w:w="7513" w:type="dxa"/>
          </w:tcPr>
          <w:p w14:paraId="15257333"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Details of consultancies over $10 000 </w:t>
            </w:r>
          </w:p>
        </w:tc>
        <w:tc>
          <w:tcPr>
            <w:tcW w:w="1701" w:type="dxa"/>
          </w:tcPr>
          <w:p w14:paraId="58C136FB" w14:textId="5771AD58" w:rsidR="0046377C" w:rsidRPr="00C042E1" w:rsidRDefault="00C042E1" w:rsidP="00C908A1">
            <w:pPr>
              <w:pStyle w:val="bodycopy"/>
              <w:spacing w:before="60" w:after="60"/>
            </w:pPr>
            <w:r>
              <w:t>46</w:t>
            </w:r>
          </w:p>
        </w:tc>
      </w:tr>
      <w:tr w:rsidR="0046377C" w:rsidRPr="00C042E1" w14:paraId="2E6C06FE" w14:textId="77777777" w:rsidTr="00FD7740">
        <w:tc>
          <w:tcPr>
            <w:tcW w:w="1271" w:type="dxa"/>
          </w:tcPr>
          <w:p w14:paraId="181CFEAD" w14:textId="77777777" w:rsidR="0046377C" w:rsidRPr="00C042E1" w:rsidRDefault="0046377C" w:rsidP="00C908A1">
            <w:pPr>
              <w:pStyle w:val="bodycopy"/>
              <w:spacing w:before="60" w:after="60"/>
            </w:pPr>
            <w:r w:rsidRPr="00C042E1">
              <w:t>FRD 22H</w:t>
            </w:r>
          </w:p>
        </w:tc>
        <w:tc>
          <w:tcPr>
            <w:tcW w:w="7513" w:type="dxa"/>
          </w:tcPr>
          <w:p w14:paraId="2B62DF82"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Details of consultancies under $10 000 </w:t>
            </w:r>
          </w:p>
        </w:tc>
        <w:tc>
          <w:tcPr>
            <w:tcW w:w="1701" w:type="dxa"/>
          </w:tcPr>
          <w:p w14:paraId="0B253B99" w14:textId="7AFEF933" w:rsidR="0046377C" w:rsidRPr="00C042E1" w:rsidRDefault="00C042E1" w:rsidP="00C908A1">
            <w:pPr>
              <w:pStyle w:val="bodycopy"/>
              <w:spacing w:before="60" w:after="60"/>
            </w:pPr>
            <w:r>
              <w:t>46</w:t>
            </w:r>
          </w:p>
        </w:tc>
      </w:tr>
      <w:tr w:rsidR="0046377C" w:rsidRPr="00C042E1" w14:paraId="505DB3C2" w14:textId="77777777" w:rsidTr="00FD7740">
        <w:tc>
          <w:tcPr>
            <w:tcW w:w="1271" w:type="dxa"/>
          </w:tcPr>
          <w:p w14:paraId="015510C6" w14:textId="77777777" w:rsidR="0046377C" w:rsidRPr="00C042E1" w:rsidRDefault="0046377C" w:rsidP="00C908A1">
            <w:pPr>
              <w:pStyle w:val="bodycopy"/>
              <w:spacing w:before="60" w:after="60"/>
            </w:pPr>
            <w:r w:rsidRPr="00C042E1">
              <w:t>FRD 22H</w:t>
            </w:r>
          </w:p>
        </w:tc>
        <w:tc>
          <w:tcPr>
            <w:tcW w:w="7513" w:type="dxa"/>
          </w:tcPr>
          <w:p w14:paraId="37712EE2"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Disclosure of government advertising expenditure </w:t>
            </w:r>
          </w:p>
        </w:tc>
        <w:tc>
          <w:tcPr>
            <w:tcW w:w="1701" w:type="dxa"/>
          </w:tcPr>
          <w:p w14:paraId="0C205B5D" w14:textId="1AECB6C0" w:rsidR="0046377C" w:rsidRPr="00C042E1" w:rsidRDefault="00C042E1" w:rsidP="00C908A1">
            <w:pPr>
              <w:pStyle w:val="bodycopy"/>
              <w:spacing w:before="60" w:after="60"/>
            </w:pPr>
            <w:r>
              <w:t>45</w:t>
            </w:r>
          </w:p>
        </w:tc>
      </w:tr>
      <w:tr w:rsidR="0046377C" w:rsidRPr="00C042E1" w14:paraId="25FC9FC7" w14:textId="77777777" w:rsidTr="00FD7740">
        <w:tc>
          <w:tcPr>
            <w:tcW w:w="1271" w:type="dxa"/>
          </w:tcPr>
          <w:p w14:paraId="35C6036D" w14:textId="77777777" w:rsidR="0046377C" w:rsidRPr="00C042E1" w:rsidRDefault="0046377C" w:rsidP="00C908A1">
            <w:pPr>
              <w:pStyle w:val="bodycopy"/>
              <w:spacing w:before="60" w:after="60"/>
            </w:pPr>
            <w:r w:rsidRPr="00C042E1">
              <w:t>FRD 22H</w:t>
            </w:r>
          </w:p>
        </w:tc>
        <w:tc>
          <w:tcPr>
            <w:tcW w:w="7513" w:type="dxa"/>
          </w:tcPr>
          <w:p w14:paraId="087E404C"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Disclosure of ICT expenditure </w:t>
            </w:r>
          </w:p>
        </w:tc>
        <w:tc>
          <w:tcPr>
            <w:tcW w:w="1701" w:type="dxa"/>
          </w:tcPr>
          <w:p w14:paraId="6E7552F6" w14:textId="5620C685" w:rsidR="0046377C" w:rsidRPr="00C042E1" w:rsidRDefault="00C042E1" w:rsidP="00C908A1">
            <w:pPr>
              <w:pStyle w:val="bodycopy"/>
              <w:spacing w:before="60" w:after="60"/>
            </w:pPr>
            <w:r>
              <w:t>46</w:t>
            </w:r>
          </w:p>
        </w:tc>
      </w:tr>
      <w:tr w:rsidR="0046377C" w:rsidRPr="00C042E1" w14:paraId="0839ACB9" w14:textId="77777777" w:rsidTr="00FD7740">
        <w:tc>
          <w:tcPr>
            <w:tcW w:w="1271" w:type="dxa"/>
          </w:tcPr>
          <w:p w14:paraId="678A6B3C" w14:textId="77777777" w:rsidR="0046377C" w:rsidRPr="00C042E1" w:rsidRDefault="0046377C" w:rsidP="00C908A1">
            <w:pPr>
              <w:pStyle w:val="bodycopy"/>
              <w:spacing w:before="60" w:after="60"/>
            </w:pPr>
            <w:r w:rsidRPr="00C042E1">
              <w:t>FRD 22H</w:t>
            </w:r>
          </w:p>
        </w:tc>
        <w:tc>
          <w:tcPr>
            <w:tcW w:w="7513" w:type="dxa"/>
          </w:tcPr>
          <w:p w14:paraId="4440C3C0"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Statement of availability of other information </w:t>
            </w:r>
          </w:p>
        </w:tc>
        <w:tc>
          <w:tcPr>
            <w:tcW w:w="1701" w:type="dxa"/>
          </w:tcPr>
          <w:p w14:paraId="03A26642" w14:textId="60444650" w:rsidR="0046377C" w:rsidRPr="00C042E1" w:rsidRDefault="00C042E1" w:rsidP="00C908A1">
            <w:pPr>
              <w:pStyle w:val="bodycopy"/>
              <w:spacing w:before="60" w:after="60"/>
            </w:pPr>
            <w:r>
              <w:t>47</w:t>
            </w:r>
          </w:p>
        </w:tc>
      </w:tr>
      <w:tr w:rsidR="0046377C" w:rsidRPr="00C042E1" w14:paraId="5467A931" w14:textId="77777777" w:rsidTr="00FD7740">
        <w:tc>
          <w:tcPr>
            <w:tcW w:w="1271" w:type="dxa"/>
          </w:tcPr>
          <w:p w14:paraId="27A3F845" w14:textId="77777777" w:rsidR="0046377C" w:rsidRPr="00C042E1" w:rsidRDefault="0046377C" w:rsidP="00C908A1">
            <w:pPr>
              <w:pStyle w:val="bodycopy"/>
              <w:spacing w:before="60" w:after="60"/>
            </w:pPr>
            <w:r w:rsidRPr="00C042E1">
              <w:t>FRD 24D</w:t>
            </w:r>
          </w:p>
        </w:tc>
        <w:tc>
          <w:tcPr>
            <w:tcW w:w="7513" w:type="dxa"/>
          </w:tcPr>
          <w:p w14:paraId="58783858"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Reporting of office-based environmental impacts </w:t>
            </w:r>
          </w:p>
        </w:tc>
        <w:tc>
          <w:tcPr>
            <w:tcW w:w="1701" w:type="dxa"/>
          </w:tcPr>
          <w:p w14:paraId="17167A89" w14:textId="5CC326C0" w:rsidR="0046377C" w:rsidRPr="00C042E1" w:rsidRDefault="00C042E1" w:rsidP="00C908A1">
            <w:pPr>
              <w:pStyle w:val="bodycopy"/>
              <w:spacing w:before="60" w:after="60"/>
            </w:pPr>
            <w:r>
              <w:t>49</w:t>
            </w:r>
          </w:p>
        </w:tc>
      </w:tr>
      <w:tr w:rsidR="0046377C" w:rsidRPr="00C042E1" w14:paraId="0A6CC4C5" w14:textId="77777777" w:rsidTr="00FD7740">
        <w:tc>
          <w:tcPr>
            <w:tcW w:w="1271" w:type="dxa"/>
          </w:tcPr>
          <w:p w14:paraId="27D2AB52" w14:textId="77777777" w:rsidR="0046377C" w:rsidRPr="00C042E1" w:rsidRDefault="0046377C" w:rsidP="00C908A1">
            <w:pPr>
              <w:pStyle w:val="bodycopy"/>
              <w:spacing w:before="60" w:after="60"/>
            </w:pPr>
            <w:r w:rsidRPr="00C042E1">
              <w:t>FRD 25D</w:t>
            </w:r>
          </w:p>
        </w:tc>
        <w:tc>
          <w:tcPr>
            <w:tcW w:w="7513" w:type="dxa"/>
          </w:tcPr>
          <w:p w14:paraId="58033F8E"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Local Jobs First </w:t>
            </w:r>
          </w:p>
        </w:tc>
        <w:tc>
          <w:tcPr>
            <w:tcW w:w="1701" w:type="dxa"/>
          </w:tcPr>
          <w:p w14:paraId="0FAA1177" w14:textId="6953E954" w:rsidR="0046377C" w:rsidRPr="00C042E1" w:rsidRDefault="00C042E1" w:rsidP="00C908A1">
            <w:pPr>
              <w:pStyle w:val="bodycopy"/>
              <w:spacing w:before="60" w:after="60"/>
            </w:pPr>
            <w:r>
              <w:t>45</w:t>
            </w:r>
          </w:p>
        </w:tc>
      </w:tr>
      <w:tr w:rsidR="0046377C" w:rsidRPr="00C042E1" w14:paraId="1D9993B6" w14:textId="77777777" w:rsidTr="00FD7740">
        <w:tc>
          <w:tcPr>
            <w:tcW w:w="1271" w:type="dxa"/>
          </w:tcPr>
          <w:p w14:paraId="09C5786F" w14:textId="77777777" w:rsidR="0046377C" w:rsidRPr="00C042E1" w:rsidRDefault="0046377C" w:rsidP="00C908A1">
            <w:pPr>
              <w:pStyle w:val="bodycopy"/>
              <w:spacing w:before="60" w:after="60"/>
            </w:pPr>
            <w:r w:rsidRPr="00C042E1">
              <w:t>FRD 29C</w:t>
            </w:r>
          </w:p>
        </w:tc>
        <w:tc>
          <w:tcPr>
            <w:tcW w:w="7513" w:type="dxa"/>
          </w:tcPr>
          <w:p w14:paraId="77A9FD02"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Workforce Data disclosures </w:t>
            </w:r>
          </w:p>
        </w:tc>
        <w:tc>
          <w:tcPr>
            <w:tcW w:w="1701" w:type="dxa"/>
          </w:tcPr>
          <w:p w14:paraId="4F5C28E4" w14:textId="37CDAAFF" w:rsidR="0046377C" w:rsidRPr="00C042E1" w:rsidRDefault="00C042E1" w:rsidP="00C908A1">
            <w:pPr>
              <w:pStyle w:val="bodycopy"/>
              <w:spacing w:before="60" w:after="60"/>
            </w:pPr>
            <w:r>
              <w:t>43</w:t>
            </w:r>
          </w:p>
        </w:tc>
      </w:tr>
      <w:tr w:rsidR="0046377C" w:rsidRPr="00C042E1" w14:paraId="743807FC" w14:textId="77777777" w:rsidTr="00FD7740">
        <w:tc>
          <w:tcPr>
            <w:tcW w:w="1271" w:type="dxa"/>
          </w:tcPr>
          <w:p w14:paraId="27C481A3" w14:textId="77777777" w:rsidR="0046377C" w:rsidRPr="00C042E1" w:rsidRDefault="0046377C" w:rsidP="00C908A1">
            <w:pPr>
              <w:pStyle w:val="bodycopy"/>
              <w:spacing w:before="60" w:after="60"/>
            </w:pPr>
            <w:r w:rsidRPr="00C042E1">
              <w:t>SD 5.2</w:t>
            </w:r>
          </w:p>
        </w:tc>
        <w:tc>
          <w:tcPr>
            <w:tcW w:w="7513" w:type="dxa"/>
          </w:tcPr>
          <w:p w14:paraId="38AE1FDC"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Specific requirements under Standing Direction 5.2 </w:t>
            </w:r>
          </w:p>
        </w:tc>
        <w:tc>
          <w:tcPr>
            <w:tcW w:w="1701" w:type="dxa"/>
          </w:tcPr>
          <w:p w14:paraId="0B090601" w14:textId="0E72BF36" w:rsidR="0046377C" w:rsidRPr="00C042E1" w:rsidRDefault="00C042E1" w:rsidP="00C908A1">
            <w:pPr>
              <w:pStyle w:val="bodycopy"/>
              <w:spacing w:before="60" w:after="60"/>
            </w:pPr>
            <w:r>
              <w:t>50</w:t>
            </w:r>
          </w:p>
        </w:tc>
      </w:tr>
      <w:tr w:rsidR="0046377C" w:rsidRPr="00C042E1" w14:paraId="5C924376" w14:textId="77777777" w:rsidTr="00FD7740">
        <w:tc>
          <w:tcPr>
            <w:tcW w:w="10485" w:type="dxa"/>
            <w:gridSpan w:val="3"/>
          </w:tcPr>
          <w:p w14:paraId="24975485" w14:textId="77777777" w:rsidR="0046377C" w:rsidRPr="00C042E1" w:rsidRDefault="0046377C" w:rsidP="00C908A1">
            <w:pPr>
              <w:pStyle w:val="bodycopy"/>
              <w:spacing w:before="60" w:after="60"/>
              <w:rPr>
                <w:b/>
                <w:bCs/>
              </w:rPr>
            </w:pPr>
            <w:r w:rsidRPr="00C042E1">
              <w:rPr>
                <w:b/>
                <w:bCs/>
              </w:rPr>
              <w:t>Compliance attestation and declaration</w:t>
            </w:r>
          </w:p>
        </w:tc>
      </w:tr>
      <w:tr w:rsidR="0046377C" w:rsidRPr="00C042E1" w14:paraId="6889DC6B" w14:textId="77777777" w:rsidTr="00FD7740">
        <w:tc>
          <w:tcPr>
            <w:tcW w:w="1271" w:type="dxa"/>
          </w:tcPr>
          <w:p w14:paraId="7232FB34" w14:textId="77777777" w:rsidR="0046377C" w:rsidRPr="00C042E1" w:rsidRDefault="0046377C" w:rsidP="00C908A1">
            <w:pPr>
              <w:pStyle w:val="bodycopy"/>
              <w:spacing w:before="60" w:after="60"/>
            </w:pPr>
            <w:r w:rsidRPr="00C042E1">
              <w:t>SD 5.4.1</w:t>
            </w:r>
          </w:p>
        </w:tc>
        <w:tc>
          <w:tcPr>
            <w:tcW w:w="7513" w:type="dxa"/>
          </w:tcPr>
          <w:p w14:paraId="28DBE4F7"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Attestation for compliance with Ministerial Standing Direction </w:t>
            </w:r>
          </w:p>
        </w:tc>
        <w:tc>
          <w:tcPr>
            <w:tcW w:w="1701" w:type="dxa"/>
          </w:tcPr>
          <w:p w14:paraId="16EBA0F0" w14:textId="17EF3F7D" w:rsidR="0046377C" w:rsidRPr="00C042E1" w:rsidRDefault="00C042E1" w:rsidP="00C908A1">
            <w:pPr>
              <w:pStyle w:val="bodycopy"/>
              <w:spacing w:before="60" w:after="60"/>
            </w:pPr>
            <w:r>
              <w:t>50</w:t>
            </w:r>
          </w:p>
        </w:tc>
      </w:tr>
      <w:tr w:rsidR="0046377C" w:rsidRPr="00C042E1" w14:paraId="26848BF1" w14:textId="77777777" w:rsidTr="00FD7740">
        <w:tc>
          <w:tcPr>
            <w:tcW w:w="1271" w:type="dxa"/>
          </w:tcPr>
          <w:p w14:paraId="0BD9EEC8" w14:textId="77777777" w:rsidR="0046377C" w:rsidRPr="00C042E1" w:rsidRDefault="0046377C" w:rsidP="00C908A1">
            <w:pPr>
              <w:pStyle w:val="bodycopy"/>
              <w:spacing w:before="60" w:after="60"/>
            </w:pPr>
            <w:r w:rsidRPr="00C042E1">
              <w:lastRenderedPageBreak/>
              <w:t>SD 5.2.3</w:t>
            </w:r>
          </w:p>
        </w:tc>
        <w:tc>
          <w:tcPr>
            <w:tcW w:w="7513" w:type="dxa"/>
          </w:tcPr>
          <w:p w14:paraId="42AA3670"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Declaration in report of operations </w:t>
            </w:r>
          </w:p>
        </w:tc>
        <w:tc>
          <w:tcPr>
            <w:tcW w:w="1701" w:type="dxa"/>
          </w:tcPr>
          <w:p w14:paraId="16F740FB" w14:textId="3D13F7B5" w:rsidR="0046377C" w:rsidRPr="00C042E1" w:rsidRDefault="00C042E1" w:rsidP="00C908A1">
            <w:pPr>
              <w:pStyle w:val="bodycopy"/>
              <w:spacing w:before="60" w:after="60"/>
            </w:pPr>
            <w:r>
              <w:t>50</w:t>
            </w:r>
          </w:p>
        </w:tc>
      </w:tr>
      <w:tr w:rsidR="0046377C" w:rsidRPr="00C042E1" w14:paraId="0A79D775" w14:textId="77777777" w:rsidTr="00FD7740">
        <w:tc>
          <w:tcPr>
            <w:tcW w:w="10485" w:type="dxa"/>
            <w:gridSpan w:val="3"/>
            <w:shd w:val="clear" w:color="auto" w:fill="DBF4F2" w:themeFill="accent3" w:themeFillTint="33"/>
          </w:tcPr>
          <w:p w14:paraId="45F95D37" w14:textId="31421592" w:rsidR="0046377C" w:rsidRPr="00C042E1" w:rsidRDefault="0046377C" w:rsidP="00C908A1">
            <w:pPr>
              <w:pStyle w:val="bodycopy"/>
              <w:spacing w:before="60" w:after="60"/>
              <w:rPr>
                <w:b/>
                <w:bCs/>
              </w:rPr>
            </w:pPr>
            <w:r w:rsidRPr="00C042E1">
              <w:rPr>
                <w:b/>
                <w:bCs/>
              </w:rPr>
              <w:t>Financial statements</w:t>
            </w:r>
          </w:p>
        </w:tc>
      </w:tr>
      <w:tr w:rsidR="0046377C" w:rsidRPr="00C042E1" w14:paraId="08CD676D" w14:textId="77777777" w:rsidTr="00FD7740">
        <w:tc>
          <w:tcPr>
            <w:tcW w:w="10485" w:type="dxa"/>
            <w:gridSpan w:val="3"/>
          </w:tcPr>
          <w:p w14:paraId="7F4B5A20" w14:textId="77777777" w:rsidR="0046377C" w:rsidRPr="00C042E1" w:rsidRDefault="0046377C" w:rsidP="00C908A1">
            <w:pPr>
              <w:pStyle w:val="bodycopy"/>
              <w:spacing w:before="60" w:after="60"/>
              <w:rPr>
                <w:b/>
                <w:bCs/>
              </w:rPr>
            </w:pPr>
            <w:r w:rsidRPr="00C042E1">
              <w:rPr>
                <w:b/>
                <w:bCs/>
              </w:rPr>
              <w:t>Declaration</w:t>
            </w:r>
          </w:p>
        </w:tc>
      </w:tr>
      <w:tr w:rsidR="0046377C" w:rsidRPr="00C042E1" w14:paraId="445CC972" w14:textId="77777777" w:rsidTr="00FD7740">
        <w:tc>
          <w:tcPr>
            <w:tcW w:w="1271" w:type="dxa"/>
          </w:tcPr>
          <w:p w14:paraId="4B05865B" w14:textId="77777777" w:rsidR="0046377C" w:rsidRPr="00C042E1" w:rsidRDefault="0046377C" w:rsidP="00C908A1">
            <w:pPr>
              <w:pStyle w:val="bodycopy"/>
              <w:spacing w:before="60" w:after="60"/>
            </w:pPr>
            <w:r w:rsidRPr="00C042E1">
              <w:t>SD 5.2.2</w:t>
            </w:r>
          </w:p>
        </w:tc>
        <w:tc>
          <w:tcPr>
            <w:tcW w:w="7513" w:type="dxa"/>
          </w:tcPr>
          <w:p w14:paraId="2E002F05"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Declaration in financial statements </w:t>
            </w:r>
          </w:p>
        </w:tc>
        <w:tc>
          <w:tcPr>
            <w:tcW w:w="1701" w:type="dxa"/>
          </w:tcPr>
          <w:p w14:paraId="5818A41D" w14:textId="628FFDEC" w:rsidR="0046377C" w:rsidRPr="00C042E1" w:rsidRDefault="00C042E1" w:rsidP="00C908A1">
            <w:pPr>
              <w:pStyle w:val="bodycopy"/>
              <w:spacing w:before="60" w:after="60"/>
            </w:pPr>
            <w:r>
              <w:t>53</w:t>
            </w:r>
          </w:p>
        </w:tc>
      </w:tr>
      <w:tr w:rsidR="0046377C" w:rsidRPr="00C042E1" w14:paraId="0C0823C5" w14:textId="77777777" w:rsidTr="00FD7740">
        <w:tc>
          <w:tcPr>
            <w:tcW w:w="10485" w:type="dxa"/>
            <w:gridSpan w:val="3"/>
          </w:tcPr>
          <w:p w14:paraId="36A8FD3F" w14:textId="77777777" w:rsidR="0046377C" w:rsidRPr="00C042E1" w:rsidRDefault="0046377C" w:rsidP="00C908A1">
            <w:pPr>
              <w:pStyle w:val="bodycopy"/>
              <w:spacing w:before="60" w:after="60"/>
              <w:rPr>
                <w:b/>
                <w:bCs/>
              </w:rPr>
            </w:pPr>
            <w:r w:rsidRPr="00C042E1">
              <w:rPr>
                <w:b/>
                <w:bCs/>
              </w:rPr>
              <w:t>Other requirements under Standing Directions 5.2</w:t>
            </w:r>
          </w:p>
        </w:tc>
      </w:tr>
      <w:tr w:rsidR="0046377C" w:rsidRPr="00C042E1" w14:paraId="2C46C521" w14:textId="77777777" w:rsidTr="00FD7740">
        <w:tc>
          <w:tcPr>
            <w:tcW w:w="1271" w:type="dxa"/>
          </w:tcPr>
          <w:p w14:paraId="2F50F3CA" w14:textId="77777777" w:rsidR="0046377C" w:rsidRPr="00C042E1" w:rsidRDefault="0046377C" w:rsidP="00C908A1">
            <w:pPr>
              <w:pStyle w:val="bodycopy"/>
              <w:spacing w:before="60" w:after="60"/>
            </w:pPr>
            <w:r w:rsidRPr="00C042E1">
              <w:t>SD 5.2.1(a)</w:t>
            </w:r>
          </w:p>
        </w:tc>
        <w:tc>
          <w:tcPr>
            <w:tcW w:w="7513" w:type="dxa"/>
          </w:tcPr>
          <w:p w14:paraId="4FA56133"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Compliance with Australian accounting standards and other authoritative pronouncements </w:t>
            </w:r>
          </w:p>
          <w:p w14:paraId="168ED30C" w14:textId="77777777" w:rsidR="0046377C" w:rsidRPr="00C042E1" w:rsidRDefault="0046377C" w:rsidP="00C908A1">
            <w:pPr>
              <w:pStyle w:val="Default"/>
              <w:spacing w:before="60" w:after="60"/>
              <w:rPr>
                <w:color w:val="000000" w:themeColor="text2"/>
                <w:sz w:val="20"/>
                <w:szCs w:val="20"/>
              </w:rPr>
            </w:pPr>
          </w:p>
        </w:tc>
        <w:tc>
          <w:tcPr>
            <w:tcW w:w="1701" w:type="dxa"/>
          </w:tcPr>
          <w:p w14:paraId="00432DF5" w14:textId="1C8700F3" w:rsidR="0046377C" w:rsidRPr="00C042E1" w:rsidRDefault="00C042E1" w:rsidP="00C908A1">
            <w:pPr>
              <w:pStyle w:val="bodycopy"/>
              <w:spacing w:before="60" w:after="60"/>
            </w:pPr>
            <w:r>
              <w:t>53</w:t>
            </w:r>
          </w:p>
        </w:tc>
      </w:tr>
      <w:tr w:rsidR="0046377C" w:rsidRPr="00C042E1" w14:paraId="3A42503E" w14:textId="77777777" w:rsidTr="00FD7740">
        <w:tc>
          <w:tcPr>
            <w:tcW w:w="1271" w:type="dxa"/>
          </w:tcPr>
          <w:p w14:paraId="32055483" w14:textId="77777777" w:rsidR="0046377C" w:rsidRPr="00C042E1" w:rsidRDefault="0046377C" w:rsidP="00C908A1">
            <w:pPr>
              <w:pStyle w:val="bodycopy"/>
              <w:spacing w:before="60" w:after="60"/>
            </w:pPr>
            <w:r w:rsidRPr="00C042E1">
              <w:t>SD 5.2.1(a)</w:t>
            </w:r>
          </w:p>
        </w:tc>
        <w:tc>
          <w:tcPr>
            <w:tcW w:w="7513" w:type="dxa"/>
          </w:tcPr>
          <w:p w14:paraId="1187FF6F"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Compliance with Standing Directions </w:t>
            </w:r>
          </w:p>
        </w:tc>
        <w:tc>
          <w:tcPr>
            <w:tcW w:w="1701" w:type="dxa"/>
          </w:tcPr>
          <w:p w14:paraId="295EF0A2" w14:textId="3591E202" w:rsidR="0046377C" w:rsidRPr="00C042E1" w:rsidRDefault="00C042E1" w:rsidP="00C908A1">
            <w:pPr>
              <w:pStyle w:val="bodycopy"/>
              <w:spacing w:before="60" w:after="60"/>
            </w:pPr>
            <w:r>
              <w:t>50,53</w:t>
            </w:r>
          </w:p>
        </w:tc>
      </w:tr>
      <w:tr w:rsidR="0046377C" w:rsidRPr="00C042E1" w14:paraId="3DCA59FD" w14:textId="77777777" w:rsidTr="00FD7740">
        <w:tc>
          <w:tcPr>
            <w:tcW w:w="1271" w:type="dxa"/>
          </w:tcPr>
          <w:p w14:paraId="1D0D28C0" w14:textId="77777777" w:rsidR="0046377C" w:rsidRPr="00C042E1" w:rsidRDefault="0046377C" w:rsidP="00C908A1">
            <w:pPr>
              <w:pStyle w:val="bodycopy"/>
              <w:spacing w:before="60" w:after="60"/>
            </w:pPr>
            <w:r w:rsidRPr="00C042E1">
              <w:t>SD 5.2.1(b)</w:t>
            </w:r>
          </w:p>
        </w:tc>
        <w:tc>
          <w:tcPr>
            <w:tcW w:w="7513" w:type="dxa"/>
          </w:tcPr>
          <w:p w14:paraId="1CE11981"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Compliance with Model Financial Report</w:t>
            </w:r>
          </w:p>
        </w:tc>
        <w:tc>
          <w:tcPr>
            <w:tcW w:w="1701" w:type="dxa"/>
          </w:tcPr>
          <w:p w14:paraId="029C35D8" w14:textId="432B7545" w:rsidR="0046377C" w:rsidRPr="00C042E1" w:rsidRDefault="00C042E1" w:rsidP="00C908A1">
            <w:pPr>
              <w:pStyle w:val="bodycopy"/>
              <w:spacing w:before="60" w:after="60"/>
            </w:pPr>
            <w:r>
              <w:t>53</w:t>
            </w:r>
          </w:p>
        </w:tc>
      </w:tr>
      <w:tr w:rsidR="0046377C" w:rsidRPr="00C042E1" w14:paraId="53554F9B" w14:textId="77777777" w:rsidTr="00FD7740">
        <w:tc>
          <w:tcPr>
            <w:tcW w:w="10485" w:type="dxa"/>
            <w:gridSpan w:val="3"/>
          </w:tcPr>
          <w:p w14:paraId="16EB136F" w14:textId="77777777" w:rsidR="0046377C" w:rsidRPr="00C042E1" w:rsidRDefault="0046377C" w:rsidP="00C908A1">
            <w:pPr>
              <w:pStyle w:val="bodycopy"/>
              <w:spacing w:before="60" w:after="60"/>
              <w:rPr>
                <w:b/>
                <w:bCs/>
              </w:rPr>
            </w:pPr>
            <w:r w:rsidRPr="00C042E1">
              <w:rPr>
                <w:b/>
                <w:bCs/>
              </w:rPr>
              <w:t>Other disclosures as required by FRDs in notes to the financial statements (a)</w:t>
            </w:r>
          </w:p>
        </w:tc>
      </w:tr>
      <w:tr w:rsidR="0046377C" w:rsidRPr="00C042E1" w14:paraId="2C3496AE" w14:textId="77777777" w:rsidTr="00FD7740">
        <w:tc>
          <w:tcPr>
            <w:tcW w:w="1271" w:type="dxa"/>
          </w:tcPr>
          <w:p w14:paraId="0ADBD5B0" w14:textId="77777777" w:rsidR="0046377C" w:rsidRPr="00C042E1" w:rsidRDefault="0046377C" w:rsidP="00C908A1">
            <w:pPr>
              <w:pStyle w:val="bodycopy"/>
              <w:spacing w:before="60" w:after="60"/>
            </w:pPr>
            <w:r w:rsidRPr="00C042E1">
              <w:t>FRD 9B</w:t>
            </w:r>
          </w:p>
        </w:tc>
        <w:tc>
          <w:tcPr>
            <w:tcW w:w="7513" w:type="dxa"/>
          </w:tcPr>
          <w:p w14:paraId="2EA17564"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Departmental Disclosure of Administered Assets and Liabilities by Activity </w:t>
            </w:r>
          </w:p>
        </w:tc>
        <w:tc>
          <w:tcPr>
            <w:tcW w:w="1701" w:type="dxa"/>
          </w:tcPr>
          <w:p w14:paraId="03213681" w14:textId="646D1D14" w:rsidR="0046377C" w:rsidRPr="00C042E1" w:rsidRDefault="00C042E1" w:rsidP="00C908A1">
            <w:pPr>
              <w:pStyle w:val="bodycopy"/>
              <w:spacing w:before="60" w:after="60"/>
            </w:pPr>
            <w:r>
              <w:t>NA</w:t>
            </w:r>
          </w:p>
        </w:tc>
      </w:tr>
      <w:tr w:rsidR="0046377C" w:rsidRPr="00C042E1" w14:paraId="59C124E8" w14:textId="77777777" w:rsidTr="00FD7740">
        <w:tc>
          <w:tcPr>
            <w:tcW w:w="1271" w:type="dxa"/>
          </w:tcPr>
          <w:p w14:paraId="7885644E" w14:textId="77777777" w:rsidR="0046377C" w:rsidRPr="00C042E1" w:rsidRDefault="0046377C" w:rsidP="00C908A1">
            <w:pPr>
              <w:pStyle w:val="bodycopy"/>
              <w:spacing w:before="60" w:after="60"/>
            </w:pPr>
            <w:r w:rsidRPr="00C042E1">
              <w:t>FRD 11A</w:t>
            </w:r>
          </w:p>
        </w:tc>
        <w:tc>
          <w:tcPr>
            <w:tcW w:w="7513" w:type="dxa"/>
          </w:tcPr>
          <w:p w14:paraId="3066060A"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Disclosure of Ex gratia Expenses </w:t>
            </w:r>
          </w:p>
        </w:tc>
        <w:tc>
          <w:tcPr>
            <w:tcW w:w="1701" w:type="dxa"/>
          </w:tcPr>
          <w:p w14:paraId="5502714B" w14:textId="58D7CC8B" w:rsidR="0046377C" w:rsidRPr="00C042E1" w:rsidRDefault="00C042E1" w:rsidP="00C908A1">
            <w:pPr>
              <w:pStyle w:val="bodycopy"/>
              <w:spacing w:before="60" w:after="60"/>
            </w:pPr>
            <w:r>
              <w:t>NA</w:t>
            </w:r>
          </w:p>
        </w:tc>
      </w:tr>
      <w:tr w:rsidR="0046377C" w:rsidRPr="00C042E1" w14:paraId="0330DFCC" w14:textId="77777777" w:rsidTr="00FD7740">
        <w:tc>
          <w:tcPr>
            <w:tcW w:w="1271" w:type="dxa"/>
          </w:tcPr>
          <w:p w14:paraId="61B1D03D" w14:textId="77777777" w:rsidR="0046377C" w:rsidRPr="00C042E1" w:rsidRDefault="0046377C" w:rsidP="00C908A1">
            <w:pPr>
              <w:pStyle w:val="bodycopy"/>
              <w:spacing w:before="60" w:after="60"/>
            </w:pPr>
            <w:r w:rsidRPr="00C042E1">
              <w:t>FRD 13</w:t>
            </w:r>
          </w:p>
        </w:tc>
        <w:tc>
          <w:tcPr>
            <w:tcW w:w="7513" w:type="dxa"/>
          </w:tcPr>
          <w:p w14:paraId="7D8EACF1"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Disclosure of Parliamentary Appropriations </w:t>
            </w:r>
          </w:p>
        </w:tc>
        <w:tc>
          <w:tcPr>
            <w:tcW w:w="1701" w:type="dxa"/>
          </w:tcPr>
          <w:p w14:paraId="658D9242" w14:textId="3F124172" w:rsidR="0046377C" w:rsidRPr="00C042E1" w:rsidRDefault="00C042E1" w:rsidP="00C908A1">
            <w:pPr>
              <w:pStyle w:val="bodycopy"/>
              <w:spacing w:before="60" w:after="60"/>
            </w:pPr>
            <w:r>
              <w:t>NA</w:t>
            </w:r>
          </w:p>
        </w:tc>
      </w:tr>
      <w:tr w:rsidR="0046377C" w:rsidRPr="00C042E1" w14:paraId="22ABD9B1" w14:textId="77777777" w:rsidTr="00FD7740">
        <w:tc>
          <w:tcPr>
            <w:tcW w:w="1271" w:type="dxa"/>
          </w:tcPr>
          <w:p w14:paraId="05064538" w14:textId="77777777" w:rsidR="0046377C" w:rsidRPr="00C042E1" w:rsidRDefault="0046377C" w:rsidP="00C908A1">
            <w:pPr>
              <w:pStyle w:val="bodycopy"/>
              <w:spacing w:before="60" w:after="60"/>
            </w:pPr>
            <w:r w:rsidRPr="00C042E1">
              <w:t>FRD 21C</w:t>
            </w:r>
          </w:p>
        </w:tc>
        <w:tc>
          <w:tcPr>
            <w:tcW w:w="7513" w:type="dxa"/>
          </w:tcPr>
          <w:p w14:paraId="5C9A19FC"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Disclosures of Responsible Persons, Executive Officers and other Personnel (Contractors with Significant Management Responsibilities) in the Financial Report </w:t>
            </w:r>
          </w:p>
        </w:tc>
        <w:tc>
          <w:tcPr>
            <w:tcW w:w="1701" w:type="dxa"/>
          </w:tcPr>
          <w:p w14:paraId="1EE3C290" w14:textId="7B8D4448" w:rsidR="0046377C" w:rsidRPr="00C042E1" w:rsidRDefault="00C042E1" w:rsidP="00C908A1">
            <w:pPr>
              <w:pStyle w:val="bodycopy"/>
              <w:spacing w:before="60" w:after="60"/>
            </w:pPr>
            <w:r>
              <w:t>77,78</w:t>
            </w:r>
          </w:p>
        </w:tc>
      </w:tr>
      <w:tr w:rsidR="0046377C" w:rsidRPr="00C042E1" w14:paraId="5A322952" w14:textId="77777777" w:rsidTr="00FD7740">
        <w:tc>
          <w:tcPr>
            <w:tcW w:w="1271" w:type="dxa"/>
          </w:tcPr>
          <w:p w14:paraId="35CB2ACD" w14:textId="77777777" w:rsidR="0046377C" w:rsidRPr="00C042E1" w:rsidRDefault="0046377C" w:rsidP="00C908A1">
            <w:pPr>
              <w:pStyle w:val="bodycopy"/>
              <w:spacing w:before="60" w:after="60"/>
            </w:pPr>
            <w:r w:rsidRPr="00C042E1">
              <w:t>FRD103H</w:t>
            </w:r>
          </w:p>
        </w:tc>
        <w:tc>
          <w:tcPr>
            <w:tcW w:w="7513" w:type="dxa"/>
          </w:tcPr>
          <w:p w14:paraId="4E35C999"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Non-Financial Physical Assets </w:t>
            </w:r>
          </w:p>
        </w:tc>
        <w:tc>
          <w:tcPr>
            <w:tcW w:w="1701" w:type="dxa"/>
          </w:tcPr>
          <w:p w14:paraId="0083C53B" w14:textId="01F676E6" w:rsidR="0046377C" w:rsidRPr="00C042E1" w:rsidRDefault="00C042E1" w:rsidP="00C908A1">
            <w:pPr>
              <w:pStyle w:val="bodycopy"/>
              <w:spacing w:before="60" w:after="60"/>
            </w:pPr>
            <w:r>
              <w:t>NA</w:t>
            </w:r>
          </w:p>
        </w:tc>
      </w:tr>
      <w:tr w:rsidR="0046377C" w:rsidRPr="00C042E1" w14:paraId="40A3B73E" w14:textId="77777777" w:rsidTr="00FD7740">
        <w:tc>
          <w:tcPr>
            <w:tcW w:w="1271" w:type="dxa"/>
          </w:tcPr>
          <w:p w14:paraId="5168142B" w14:textId="77777777" w:rsidR="0046377C" w:rsidRPr="00C042E1" w:rsidRDefault="0046377C" w:rsidP="00C908A1">
            <w:pPr>
              <w:pStyle w:val="bodycopy"/>
              <w:spacing w:before="60" w:after="60"/>
            </w:pPr>
            <w:r w:rsidRPr="00C042E1">
              <w:t>FRD 110A</w:t>
            </w:r>
          </w:p>
        </w:tc>
        <w:tc>
          <w:tcPr>
            <w:tcW w:w="7513" w:type="dxa"/>
          </w:tcPr>
          <w:p w14:paraId="20DA91B6"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Cash Flow Statements </w:t>
            </w:r>
          </w:p>
        </w:tc>
        <w:tc>
          <w:tcPr>
            <w:tcW w:w="1701" w:type="dxa"/>
          </w:tcPr>
          <w:p w14:paraId="7C14AFA8" w14:textId="568E3CF1" w:rsidR="0046377C" w:rsidRPr="00C042E1" w:rsidRDefault="00FD7740" w:rsidP="00C908A1">
            <w:pPr>
              <w:pStyle w:val="bodycopy"/>
              <w:spacing w:before="60" w:after="60"/>
            </w:pPr>
            <w:r>
              <w:t>58</w:t>
            </w:r>
          </w:p>
        </w:tc>
      </w:tr>
      <w:tr w:rsidR="0046377C" w:rsidRPr="00C042E1" w14:paraId="719A7725" w14:textId="77777777" w:rsidTr="00FD7740">
        <w:tc>
          <w:tcPr>
            <w:tcW w:w="1271" w:type="dxa"/>
          </w:tcPr>
          <w:p w14:paraId="63B99F10" w14:textId="77777777" w:rsidR="0046377C" w:rsidRPr="00C042E1" w:rsidRDefault="0046377C" w:rsidP="00C908A1">
            <w:pPr>
              <w:pStyle w:val="bodycopy"/>
              <w:spacing w:before="60" w:after="60"/>
            </w:pPr>
            <w:r w:rsidRPr="00C042E1">
              <w:t>FRD 112D</w:t>
            </w:r>
          </w:p>
        </w:tc>
        <w:tc>
          <w:tcPr>
            <w:tcW w:w="7513" w:type="dxa"/>
          </w:tcPr>
          <w:p w14:paraId="2B83AE55" w14:textId="1979D2B0" w:rsidR="0046377C" w:rsidRPr="00C042E1" w:rsidRDefault="0046377C" w:rsidP="00FD7740">
            <w:pPr>
              <w:pStyle w:val="Default"/>
              <w:spacing w:before="60" w:after="60"/>
              <w:rPr>
                <w:color w:val="000000" w:themeColor="text2"/>
                <w:sz w:val="20"/>
                <w:szCs w:val="20"/>
              </w:rPr>
            </w:pPr>
            <w:r w:rsidRPr="00C042E1">
              <w:rPr>
                <w:color w:val="000000" w:themeColor="text2"/>
                <w:sz w:val="20"/>
                <w:szCs w:val="20"/>
              </w:rPr>
              <w:t>Defined Benefit Superannuation Obligations</w:t>
            </w:r>
          </w:p>
        </w:tc>
        <w:tc>
          <w:tcPr>
            <w:tcW w:w="1701" w:type="dxa"/>
          </w:tcPr>
          <w:p w14:paraId="75C3BF9A" w14:textId="7B385421" w:rsidR="0046377C" w:rsidRPr="00C042E1" w:rsidRDefault="00FD7740" w:rsidP="00C908A1">
            <w:pPr>
              <w:pStyle w:val="bodycopy"/>
              <w:spacing w:before="60" w:after="60"/>
            </w:pPr>
            <w:r>
              <w:t>NA</w:t>
            </w:r>
          </w:p>
        </w:tc>
      </w:tr>
      <w:tr w:rsidR="0046377C" w:rsidRPr="00C042E1" w14:paraId="7EB298D0" w14:textId="77777777" w:rsidTr="00FD7740">
        <w:tc>
          <w:tcPr>
            <w:tcW w:w="1271" w:type="dxa"/>
          </w:tcPr>
          <w:p w14:paraId="4DD9BE8D" w14:textId="77777777" w:rsidR="0046377C" w:rsidRPr="00C042E1" w:rsidRDefault="0046377C" w:rsidP="00C908A1">
            <w:pPr>
              <w:pStyle w:val="bodycopy"/>
              <w:spacing w:before="60" w:after="60"/>
            </w:pPr>
            <w:r w:rsidRPr="00C042E1">
              <w:t>FRD 114C</w:t>
            </w:r>
          </w:p>
        </w:tc>
        <w:tc>
          <w:tcPr>
            <w:tcW w:w="7513" w:type="dxa"/>
          </w:tcPr>
          <w:p w14:paraId="357007A8" w14:textId="77777777" w:rsidR="0046377C" w:rsidRPr="00C042E1" w:rsidRDefault="0046377C" w:rsidP="00C908A1">
            <w:pPr>
              <w:pStyle w:val="Default"/>
              <w:spacing w:before="60" w:after="60"/>
              <w:rPr>
                <w:color w:val="000000" w:themeColor="text2"/>
                <w:sz w:val="20"/>
                <w:szCs w:val="20"/>
              </w:rPr>
            </w:pPr>
            <w:r w:rsidRPr="00C042E1">
              <w:rPr>
                <w:color w:val="000000" w:themeColor="text2"/>
                <w:sz w:val="20"/>
                <w:szCs w:val="20"/>
              </w:rPr>
              <w:t xml:space="preserve">Financial Instruments – general government entities and public non-financial corporations </w:t>
            </w:r>
          </w:p>
        </w:tc>
        <w:tc>
          <w:tcPr>
            <w:tcW w:w="1701" w:type="dxa"/>
          </w:tcPr>
          <w:p w14:paraId="25E2891B" w14:textId="380CA8E2" w:rsidR="0046377C" w:rsidRPr="00C042E1" w:rsidRDefault="00FD7740" w:rsidP="00C908A1">
            <w:pPr>
              <w:pStyle w:val="bodycopy"/>
              <w:spacing w:before="60" w:after="60"/>
            </w:pPr>
            <w:r>
              <w:t>75,76,77</w:t>
            </w:r>
          </w:p>
        </w:tc>
      </w:tr>
      <w:tr w:rsidR="0046377C" w:rsidRPr="00C042E1" w14:paraId="42DBB096" w14:textId="77777777" w:rsidTr="00FD7740">
        <w:tc>
          <w:tcPr>
            <w:tcW w:w="10485" w:type="dxa"/>
            <w:gridSpan w:val="3"/>
          </w:tcPr>
          <w:p w14:paraId="249D52C2" w14:textId="77777777" w:rsidR="0046377C" w:rsidRPr="00C042E1" w:rsidRDefault="0046377C" w:rsidP="00C908A1">
            <w:pPr>
              <w:pStyle w:val="Default"/>
              <w:spacing w:before="60" w:after="60"/>
              <w:rPr>
                <w:sz w:val="20"/>
                <w:szCs w:val="20"/>
              </w:rPr>
            </w:pPr>
            <w:r w:rsidRPr="00C042E1">
              <w:rPr>
                <w:i/>
                <w:iCs/>
                <w:sz w:val="20"/>
                <w:szCs w:val="20"/>
              </w:rPr>
              <w:t xml:space="preserve">Note: </w:t>
            </w:r>
          </w:p>
          <w:p w14:paraId="427CA53B" w14:textId="77777777" w:rsidR="0046377C" w:rsidRPr="00C042E1" w:rsidRDefault="0046377C" w:rsidP="00C908A1">
            <w:pPr>
              <w:pStyle w:val="bodycopy"/>
              <w:spacing w:before="60" w:after="60"/>
            </w:pPr>
            <w:r w:rsidRPr="00C042E1">
              <w:rPr>
                <w:i/>
                <w:iCs/>
              </w:rPr>
              <w:t xml:space="preserve">(a) References to FRDs have been removed from the Disclosure Index if the specific FRDs do not contain requirements that are </w:t>
            </w:r>
            <w:proofErr w:type="gramStart"/>
            <w:r w:rsidRPr="00C042E1">
              <w:rPr>
                <w:i/>
                <w:iCs/>
              </w:rPr>
              <w:t>in the nature of disclosure</w:t>
            </w:r>
            <w:proofErr w:type="gramEnd"/>
            <w:r w:rsidRPr="00C042E1">
              <w:rPr>
                <w:i/>
                <w:iCs/>
              </w:rPr>
              <w:t xml:space="preserve">. </w:t>
            </w:r>
          </w:p>
        </w:tc>
      </w:tr>
      <w:tr w:rsidR="0046377C" w:rsidRPr="00C042E1" w14:paraId="31D7A4F4" w14:textId="77777777" w:rsidTr="00FD7740">
        <w:tc>
          <w:tcPr>
            <w:tcW w:w="10485" w:type="dxa"/>
            <w:gridSpan w:val="3"/>
            <w:shd w:val="clear" w:color="auto" w:fill="DBF4F2" w:themeFill="accent3" w:themeFillTint="33"/>
          </w:tcPr>
          <w:p w14:paraId="01123068" w14:textId="77777777" w:rsidR="0046377C" w:rsidRPr="00C042E1" w:rsidRDefault="0046377C" w:rsidP="00C908A1">
            <w:pPr>
              <w:pStyle w:val="bodycopy"/>
              <w:spacing w:before="60" w:after="60"/>
            </w:pPr>
            <w:r w:rsidRPr="00C042E1">
              <w:t xml:space="preserve">Legislation </w:t>
            </w:r>
          </w:p>
        </w:tc>
      </w:tr>
      <w:tr w:rsidR="0046377C" w:rsidRPr="00C042E1" w14:paraId="2575BF0D" w14:textId="77777777" w:rsidTr="00FD7740">
        <w:tc>
          <w:tcPr>
            <w:tcW w:w="8784" w:type="dxa"/>
            <w:gridSpan w:val="2"/>
          </w:tcPr>
          <w:p w14:paraId="38DFEDB3" w14:textId="77777777" w:rsidR="0046377C" w:rsidRPr="00C042E1" w:rsidRDefault="0046377C" w:rsidP="00C908A1">
            <w:pPr>
              <w:pStyle w:val="bodycopy"/>
              <w:spacing w:before="60" w:after="60"/>
              <w:rPr>
                <w:i/>
                <w:iCs/>
              </w:rPr>
            </w:pPr>
            <w:r w:rsidRPr="00C042E1">
              <w:rPr>
                <w:i/>
                <w:iCs/>
              </w:rPr>
              <w:t xml:space="preserve">Freedom of Information Act 1982 </w:t>
            </w:r>
          </w:p>
        </w:tc>
        <w:tc>
          <w:tcPr>
            <w:tcW w:w="1701" w:type="dxa"/>
          </w:tcPr>
          <w:p w14:paraId="01AEAED4" w14:textId="46355EA2" w:rsidR="0046377C" w:rsidRPr="00C042E1" w:rsidRDefault="00FD7740" w:rsidP="00C908A1">
            <w:pPr>
              <w:pStyle w:val="bodycopy"/>
              <w:spacing w:before="60" w:after="60"/>
            </w:pPr>
            <w:r>
              <w:t>47</w:t>
            </w:r>
          </w:p>
        </w:tc>
      </w:tr>
      <w:tr w:rsidR="0046377C" w:rsidRPr="00C042E1" w14:paraId="17F9C92C" w14:textId="77777777" w:rsidTr="00FD7740">
        <w:tc>
          <w:tcPr>
            <w:tcW w:w="8784" w:type="dxa"/>
            <w:gridSpan w:val="2"/>
          </w:tcPr>
          <w:p w14:paraId="312F2CDE" w14:textId="77777777" w:rsidR="0046377C" w:rsidRPr="00C042E1" w:rsidRDefault="0046377C" w:rsidP="00C908A1">
            <w:pPr>
              <w:pStyle w:val="bodycopy"/>
              <w:spacing w:before="60" w:after="60"/>
              <w:rPr>
                <w:i/>
                <w:iCs/>
              </w:rPr>
            </w:pPr>
            <w:r w:rsidRPr="00C042E1">
              <w:rPr>
                <w:i/>
                <w:iCs/>
              </w:rPr>
              <w:t xml:space="preserve">Building Act 1993 </w:t>
            </w:r>
          </w:p>
        </w:tc>
        <w:tc>
          <w:tcPr>
            <w:tcW w:w="1701" w:type="dxa"/>
          </w:tcPr>
          <w:p w14:paraId="79D914A4" w14:textId="2018C3D9" w:rsidR="0046377C" w:rsidRPr="00C042E1" w:rsidRDefault="00FD7740" w:rsidP="00C908A1">
            <w:pPr>
              <w:pStyle w:val="bodycopy"/>
              <w:spacing w:before="60" w:after="60"/>
            </w:pPr>
            <w:r>
              <w:t>48</w:t>
            </w:r>
          </w:p>
        </w:tc>
      </w:tr>
      <w:tr w:rsidR="0046377C" w:rsidRPr="00C042E1" w14:paraId="35599AF8" w14:textId="77777777" w:rsidTr="00FD7740">
        <w:tc>
          <w:tcPr>
            <w:tcW w:w="8784" w:type="dxa"/>
            <w:gridSpan w:val="2"/>
          </w:tcPr>
          <w:p w14:paraId="64A75E8B" w14:textId="77777777" w:rsidR="0046377C" w:rsidRPr="00C042E1" w:rsidRDefault="0046377C" w:rsidP="00C908A1">
            <w:pPr>
              <w:pStyle w:val="bodycopy"/>
              <w:spacing w:before="60" w:after="60"/>
              <w:rPr>
                <w:i/>
                <w:iCs/>
              </w:rPr>
            </w:pPr>
            <w:r w:rsidRPr="00C042E1">
              <w:rPr>
                <w:i/>
                <w:iCs/>
              </w:rPr>
              <w:t xml:space="preserve">Protected Disclosure Act 2012 </w:t>
            </w:r>
          </w:p>
        </w:tc>
        <w:tc>
          <w:tcPr>
            <w:tcW w:w="1701" w:type="dxa"/>
          </w:tcPr>
          <w:p w14:paraId="03E2F83B" w14:textId="2DDB8638" w:rsidR="0046377C" w:rsidRPr="00C042E1" w:rsidRDefault="00FD7740" w:rsidP="00C908A1">
            <w:pPr>
              <w:pStyle w:val="bodycopy"/>
              <w:spacing w:before="60" w:after="60"/>
            </w:pPr>
            <w:r>
              <w:t>48</w:t>
            </w:r>
          </w:p>
        </w:tc>
      </w:tr>
      <w:tr w:rsidR="0046377C" w:rsidRPr="00C042E1" w14:paraId="3CA53CA9" w14:textId="77777777" w:rsidTr="00FD7740">
        <w:tc>
          <w:tcPr>
            <w:tcW w:w="8784" w:type="dxa"/>
            <w:gridSpan w:val="2"/>
          </w:tcPr>
          <w:p w14:paraId="499AE406" w14:textId="77777777" w:rsidR="0046377C" w:rsidRPr="00C042E1" w:rsidRDefault="0046377C" w:rsidP="00C908A1">
            <w:pPr>
              <w:pStyle w:val="bodycopy"/>
              <w:spacing w:before="60" w:after="60"/>
              <w:rPr>
                <w:i/>
                <w:iCs/>
              </w:rPr>
            </w:pPr>
            <w:r w:rsidRPr="00C042E1">
              <w:rPr>
                <w:i/>
                <w:iCs/>
              </w:rPr>
              <w:t xml:space="preserve">Carers Recognition Act 2012 </w:t>
            </w:r>
          </w:p>
        </w:tc>
        <w:tc>
          <w:tcPr>
            <w:tcW w:w="1701" w:type="dxa"/>
          </w:tcPr>
          <w:p w14:paraId="562AA267" w14:textId="255DE35A" w:rsidR="0046377C" w:rsidRPr="00C042E1" w:rsidRDefault="00FD7740" w:rsidP="00C908A1">
            <w:pPr>
              <w:pStyle w:val="bodycopy"/>
              <w:spacing w:before="60" w:after="60"/>
            </w:pPr>
            <w:r>
              <w:t>49</w:t>
            </w:r>
          </w:p>
        </w:tc>
      </w:tr>
      <w:tr w:rsidR="0046377C" w:rsidRPr="00C042E1" w14:paraId="0E66B0A1" w14:textId="77777777" w:rsidTr="00FD7740">
        <w:tc>
          <w:tcPr>
            <w:tcW w:w="8784" w:type="dxa"/>
            <w:gridSpan w:val="2"/>
          </w:tcPr>
          <w:p w14:paraId="2A14E0CF" w14:textId="77777777" w:rsidR="0046377C" w:rsidRPr="00C042E1" w:rsidRDefault="0046377C" w:rsidP="00C908A1">
            <w:pPr>
              <w:pStyle w:val="bodycopy"/>
              <w:spacing w:before="60" w:after="60"/>
              <w:rPr>
                <w:i/>
                <w:iCs/>
              </w:rPr>
            </w:pPr>
            <w:r w:rsidRPr="00C042E1">
              <w:rPr>
                <w:i/>
                <w:iCs/>
              </w:rPr>
              <w:t xml:space="preserve">Disability Act 2006 </w:t>
            </w:r>
          </w:p>
        </w:tc>
        <w:tc>
          <w:tcPr>
            <w:tcW w:w="1701" w:type="dxa"/>
          </w:tcPr>
          <w:p w14:paraId="7E012EA0" w14:textId="5F99DFE4" w:rsidR="0046377C" w:rsidRPr="00C042E1" w:rsidRDefault="00FD7740" w:rsidP="00C908A1">
            <w:pPr>
              <w:pStyle w:val="bodycopy"/>
              <w:spacing w:before="60" w:after="60"/>
            </w:pPr>
            <w:r>
              <w:t>49</w:t>
            </w:r>
          </w:p>
        </w:tc>
      </w:tr>
      <w:tr w:rsidR="0046377C" w:rsidRPr="00C042E1" w14:paraId="18A3F7F2" w14:textId="77777777" w:rsidTr="00FD7740">
        <w:tc>
          <w:tcPr>
            <w:tcW w:w="8784" w:type="dxa"/>
            <w:gridSpan w:val="2"/>
          </w:tcPr>
          <w:p w14:paraId="1492D7C0" w14:textId="77777777" w:rsidR="0046377C" w:rsidRPr="00C042E1" w:rsidRDefault="0046377C" w:rsidP="00C908A1">
            <w:pPr>
              <w:pStyle w:val="bodycopy"/>
              <w:spacing w:before="60" w:after="60"/>
              <w:rPr>
                <w:i/>
                <w:iCs/>
              </w:rPr>
            </w:pPr>
            <w:r w:rsidRPr="00C042E1">
              <w:rPr>
                <w:i/>
                <w:iCs/>
              </w:rPr>
              <w:t xml:space="preserve">Local Jobs Act 2003 </w:t>
            </w:r>
          </w:p>
        </w:tc>
        <w:tc>
          <w:tcPr>
            <w:tcW w:w="1701" w:type="dxa"/>
          </w:tcPr>
          <w:p w14:paraId="606B8A42" w14:textId="0131B231" w:rsidR="0046377C" w:rsidRPr="00C042E1" w:rsidRDefault="00FD7740" w:rsidP="00C908A1">
            <w:pPr>
              <w:pStyle w:val="bodycopy"/>
              <w:spacing w:before="60" w:after="60"/>
            </w:pPr>
            <w:r>
              <w:t>45</w:t>
            </w:r>
          </w:p>
        </w:tc>
      </w:tr>
      <w:tr w:rsidR="0046377C" w:rsidRPr="00C042E1" w14:paraId="437BC3F9" w14:textId="77777777" w:rsidTr="00FD7740">
        <w:tc>
          <w:tcPr>
            <w:tcW w:w="8784" w:type="dxa"/>
            <w:gridSpan w:val="2"/>
          </w:tcPr>
          <w:p w14:paraId="656BBCF4" w14:textId="77777777" w:rsidR="0046377C" w:rsidRPr="00C042E1" w:rsidRDefault="0046377C" w:rsidP="00C908A1">
            <w:pPr>
              <w:pStyle w:val="bodycopy"/>
              <w:spacing w:before="60" w:after="60"/>
              <w:rPr>
                <w:i/>
                <w:iCs/>
              </w:rPr>
            </w:pPr>
            <w:r w:rsidRPr="00C042E1">
              <w:rPr>
                <w:i/>
                <w:iCs/>
              </w:rPr>
              <w:t xml:space="preserve">Financial Management Act 1994 </w:t>
            </w:r>
          </w:p>
        </w:tc>
        <w:tc>
          <w:tcPr>
            <w:tcW w:w="1701" w:type="dxa"/>
          </w:tcPr>
          <w:p w14:paraId="713CC5C3" w14:textId="5A78AA91" w:rsidR="0046377C" w:rsidRPr="00C042E1" w:rsidRDefault="00FD7740" w:rsidP="00C908A1">
            <w:pPr>
              <w:pStyle w:val="bodycopy"/>
              <w:spacing w:before="60" w:after="60"/>
            </w:pPr>
            <w:r>
              <w:t>53</w:t>
            </w:r>
          </w:p>
        </w:tc>
      </w:tr>
    </w:tbl>
    <w:p w14:paraId="7E1A044A" w14:textId="77777777" w:rsidR="0046377C" w:rsidRPr="00C042E1" w:rsidRDefault="0046377C" w:rsidP="0046377C">
      <w:pPr>
        <w:pStyle w:val="bodycopy"/>
      </w:pPr>
    </w:p>
    <w:p w14:paraId="7DE8E975" w14:textId="21FACC04" w:rsidR="00A0048F" w:rsidRPr="00251768" w:rsidRDefault="00A0048F" w:rsidP="00251768">
      <w:pPr>
        <w:spacing w:after="0"/>
      </w:pPr>
    </w:p>
    <w:sectPr w:rsidR="00A0048F" w:rsidRPr="00251768" w:rsidSect="00C908A1">
      <w:footerReference w:type="default" r:id="rId7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D73E8" w14:textId="77777777" w:rsidR="003C70B6" w:rsidRDefault="003C70B6" w:rsidP="00A3003C">
      <w:pPr>
        <w:spacing w:after="0"/>
      </w:pPr>
      <w:r>
        <w:separator/>
      </w:r>
    </w:p>
  </w:endnote>
  <w:endnote w:type="continuationSeparator" w:id="0">
    <w:p w14:paraId="1C9FFA4D" w14:textId="77777777" w:rsidR="003C70B6" w:rsidRDefault="003C70B6" w:rsidP="00A3003C">
      <w:pPr>
        <w:spacing w:after="0"/>
      </w:pPr>
      <w:r>
        <w:continuationSeparator/>
      </w:r>
    </w:p>
  </w:endnote>
  <w:endnote w:type="continuationNotice" w:id="1">
    <w:p w14:paraId="288BF06A" w14:textId="77777777" w:rsidR="003C70B6" w:rsidRDefault="003C70B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panose1 w:val="02000604040000020004"/>
    <w:charset w:val="00"/>
    <w:family w:val="auto"/>
    <w:pitch w:val="variable"/>
    <w:sig w:usb0="800000A7" w:usb1="00000000" w:usb2="00000000" w:usb3="00000000" w:csb0="00000009"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wis721 BdRnd BT">
    <w:altName w:val="Calibri"/>
    <w:charset w:val="00"/>
    <w:family w:val="swiss"/>
    <w:pitch w:val="variable"/>
    <w:sig w:usb0="00000087" w:usb1="00000000" w:usb2="00000000" w:usb3="00000000" w:csb0="0000001B" w:csb1="00000000"/>
  </w:font>
  <w:font w:name="Gotham Rounde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2515E" w14:textId="77777777" w:rsidR="00D20FF2" w:rsidRDefault="00D20FF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96A42" w14:textId="77777777" w:rsidR="00DB065E" w:rsidRDefault="00DB065E">
    <w:pPr>
      <w:tabs>
        <w:tab w:val="center" w:pos="1043"/>
      </w:tabs>
      <w:spacing w:after="0"/>
      <w:ind w:left="-1043"/>
    </w:pPr>
    <w:r>
      <w:fldChar w:fldCharType="begin"/>
    </w:r>
    <w:r>
      <w:instrText xml:space="preserve"> PAGE   \* MERGEFORMAT </w:instrText>
    </w:r>
    <w:r>
      <w:fldChar w:fldCharType="separate"/>
    </w:r>
    <w:r>
      <w:rPr>
        <w:rFonts w:ascii="Gotham" w:eastAsia="Gotham" w:hAnsi="Gotham" w:cs="Gotham"/>
        <w:color w:val="FFFEFD"/>
        <w:sz w:val="16"/>
      </w:rPr>
      <w:t>2</w:t>
    </w:r>
    <w:r>
      <w:rPr>
        <w:rFonts w:ascii="Gotham" w:eastAsia="Gotham" w:hAnsi="Gotham" w:cs="Gotham"/>
        <w:color w:val="FFFEFD"/>
        <w:sz w:val="16"/>
      </w:rPr>
      <w:fldChar w:fldCharType="end"/>
    </w:r>
    <w:r>
      <w:rPr>
        <w:rFonts w:ascii="Gotham" w:eastAsia="Gotham" w:hAnsi="Gotham" w:cs="Gotham"/>
        <w:color w:val="FFFEFD"/>
        <w:sz w:val="16"/>
      </w:rPr>
      <w:tab/>
    </w:r>
    <w:r>
      <w:rPr>
        <w:rFonts w:ascii="Gotham" w:eastAsia="Gotham" w:hAnsi="Gotham" w:cs="Gotham"/>
        <w:color w:val="439E99"/>
        <w:sz w:val="16"/>
      </w:rPr>
      <w:t>Portable Long Service Authority</w:t>
    </w:r>
  </w:p>
  <w:p w14:paraId="51745D4E" w14:textId="77777777" w:rsidR="00DB065E" w:rsidRDefault="00DB065E"/>
  <w:p w14:paraId="280D7B26" w14:textId="77777777" w:rsidR="00DB065E" w:rsidRDefault="00DB065E"/>
  <w:p w14:paraId="62310FF9" w14:textId="77777777" w:rsidR="00DB065E" w:rsidRDefault="00DB065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12B15" w14:textId="77777777" w:rsidR="00DB065E" w:rsidRDefault="00DB065E">
    <w:pPr>
      <w:tabs>
        <w:tab w:val="center" w:pos="7892"/>
        <w:tab w:val="right" w:pos="9547"/>
      </w:tabs>
      <w:spacing w:after="0"/>
      <w:ind w:right="-819"/>
    </w:pPr>
    <w:r>
      <w:tab/>
    </w:r>
    <w:r>
      <w:rPr>
        <w:rFonts w:ascii="Gotham" w:eastAsia="Gotham" w:hAnsi="Gotham" w:cs="Gotham"/>
        <w:color w:val="181717"/>
        <w:sz w:val="16"/>
      </w:rPr>
      <w:t>Annual Report 2019-20</w:t>
    </w:r>
    <w:r>
      <w:rPr>
        <w:rFonts w:ascii="Gotham" w:eastAsia="Gotham" w:hAnsi="Gotham" w:cs="Gotham"/>
        <w:color w:val="181717"/>
        <w:sz w:val="16"/>
      </w:rPr>
      <w:tab/>
    </w:r>
    <w:r>
      <w:fldChar w:fldCharType="begin"/>
    </w:r>
    <w:r>
      <w:instrText xml:space="preserve"> PAGE   \* MERGEFORMAT </w:instrText>
    </w:r>
    <w:r>
      <w:fldChar w:fldCharType="separate"/>
    </w:r>
    <w:r>
      <w:rPr>
        <w:rFonts w:ascii="Gotham" w:eastAsia="Gotham" w:hAnsi="Gotham" w:cs="Gotham"/>
        <w:color w:val="181717"/>
        <w:sz w:val="16"/>
      </w:rPr>
      <w:t>1</w:t>
    </w:r>
    <w:r>
      <w:rPr>
        <w:rFonts w:ascii="Gotham" w:eastAsia="Gotham" w:hAnsi="Gotham" w:cs="Gotham"/>
        <w:color w:val="181717"/>
        <w:sz w:val="16"/>
      </w:rPr>
      <w:fldChar w:fldCharType="end"/>
    </w:r>
  </w:p>
  <w:p w14:paraId="03ECA14E" w14:textId="77777777" w:rsidR="00DB065E" w:rsidRDefault="00DB065E"/>
  <w:p w14:paraId="69BA7ADC" w14:textId="77777777" w:rsidR="00DB065E" w:rsidRDefault="00DB065E"/>
  <w:p w14:paraId="42386501" w14:textId="77777777" w:rsidR="00DB065E" w:rsidRDefault="00DB065E"/>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EBDAC" w14:textId="77777777" w:rsidR="00DB065E" w:rsidRDefault="00DB065E">
    <w:pPr>
      <w:tabs>
        <w:tab w:val="center" w:pos="1043"/>
      </w:tabs>
      <w:spacing w:after="0"/>
      <w:ind w:left="-1043"/>
    </w:pPr>
    <w:r>
      <w:fldChar w:fldCharType="begin"/>
    </w:r>
    <w:r>
      <w:instrText xml:space="preserve"> PAGE   \* MERGEFORMAT </w:instrText>
    </w:r>
    <w:r>
      <w:fldChar w:fldCharType="separate"/>
    </w:r>
    <w:r>
      <w:rPr>
        <w:rFonts w:ascii="Gotham" w:eastAsia="Gotham" w:hAnsi="Gotham" w:cs="Gotham"/>
        <w:color w:val="FFFEFD"/>
        <w:sz w:val="16"/>
      </w:rPr>
      <w:t>2</w:t>
    </w:r>
    <w:r>
      <w:rPr>
        <w:rFonts w:ascii="Gotham" w:eastAsia="Gotham" w:hAnsi="Gotham" w:cs="Gotham"/>
        <w:color w:val="FFFEFD"/>
        <w:sz w:val="16"/>
      </w:rPr>
      <w:fldChar w:fldCharType="end"/>
    </w:r>
    <w:r>
      <w:rPr>
        <w:rFonts w:ascii="Gotham" w:eastAsia="Gotham" w:hAnsi="Gotham" w:cs="Gotham"/>
        <w:color w:val="FFFEFD"/>
        <w:sz w:val="16"/>
      </w:rPr>
      <w:tab/>
    </w:r>
    <w:r>
      <w:rPr>
        <w:rFonts w:ascii="Gotham" w:eastAsia="Gotham" w:hAnsi="Gotham" w:cs="Gotham"/>
        <w:color w:val="439E99"/>
        <w:sz w:val="16"/>
      </w:rPr>
      <w:t>Portable Long Service Authority</w:t>
    </w:r>
  </w:p>
  <w:p w14:paraId="578E6FFC" w14:textId="77777777" w:rsidR="00DB065E" w:rsidRDefault="00DB065E"/>
  <w:p w14:paraId="2FD17734" w14:textId="77777777" w:rsidR="00DB065E" w:rsidRDefault="00DB065E"/>
  <w:p w14:paraId="6667A085" w14:textId="77777777" w:rsidR="00DB065E" w:rsidRDefault="00DB065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D0FC3" w14:textId="77777777" w:rsidR="00DB065E" w:rsidRDefault="00DB065E">
    <w:pPr>
      <w:tabs>
        <w:tab w:val="center" w:pos="1043"/>
      </w:tabs>
      <w:spacing w:after="0"/>
      <w:ind w:left="-1043"/>
    </w:pPr>
    <w:r>
      <w:fldChar w:fldCharType="begin"/>
    </w:r>
    <w:r>
      <w:instrText xml:space="preserve"> PAGE   \* MERGEFORMAT </w:instrText>
    </w:r>
    <w:r>
      <w:fldChar w:fldCharType="separate"/>
    </w:r>
    <w:r>
      <w:rPr>
        <w:rFonts w:ascii="Gotham" w:eastAsia="Gotham" w:hAnsi="Gotham" w:cs="Gotham"/>
        <w:color w:val="FFFEFD"/>
        <w:sz w:val="16"/>
      </w:rPr>
      <w:t>2</w:t>
    </w:r>
    <w:r>
      <w:rPr>
        <w:rFonts w:ascii="Gotham" w:eastAsia="Gotham" w:hAnsi="Gotham" w:cs="Gotham"/>
        <w:color w:val="FFFEFD"/>
        <w:sz w:val="16"/>
      </w:rPr>
      <w:fldChar w:fldCharType="end"/>
    </w:r>
    <w:r>
      <w:rPr>
        <w:rFonts w:ascii="Gotham" w:eastAsia="Gotham" w:hAnsi="Gotham" w:cs="Gotham"/>
        <w:color w:val="FFFEFD"/>
        <w:sz w:val="16"/>
      </w:rPr>
      <w:tab/>
    </w:r>
    <w:r>
      <w:rPr>
        <w:rFonts w:ascii="Gotham" w:eastAsia="Gotham" w:hAnsi="Gotham" w:cs="Gotham"/>
        <w:color w:val="439E99"/>
        <w:sz w:val="16"/>
      </w:rPr>
      <w:t>Portable Long Service Authority</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84BCC" w14:textId="77777777" w:rsidR="00DB065E" w:rsidRDefault="00DB065E">
    <w:pPr>
      <w:tabs>
        <w:tab w:val="center" w:pos="7892"/>
        <w:tab w:val="right" w:pos="9547"/>
      </w:tabs>
      <w:spacing w:after="0"/>
      <w:ind w:right="-856"/>
    </w:pPr>
    <w:r>
      <w:tab/>
    </w:r>
    <w:r>
      <w:rPr>
        <w:rFonts w:ascii="Gotham" w:eastAsia="Gotham" w:hAnsi="Gotham" w:cs="Gotham"/>
        <w:color w:val="181717"/>
        <w:sz w:val="16"/>
      </w:rPr>
      <w:t>Annual Report 2019-20</w:t>
    </w:r>
    <w:r>
      <w:rPr>
        <w:rFonts w:ascii="Gotham" w:eastAsia="Gotham" w:hAnsi="Gotham" w:cs="Gotham"/>
        <w:color w:val="181717"/>
        <w:sz w:val="16"/>
      </w:rPr>
      <w:tab/>
    </w:r>
    <w:r>
      <w:fldChar w:fldCharType="begin"/>
    </w:r>
    <w:r>
      <w:instrText xml:space="preserve"> PAGE   \* MERGEFORMAT </w:instrText>
    </w:r>
    <w:r>
      <w:fldChar w:fldCharType="separate"/>
    </w:r>
    <w:r>
      <w:rPr>
        <w:rFonts w:ascii="Gotham" w:eastAsia="Gotham" w:hAnsi="Gotham" w:cs="Gotham"/>
        <w:color w:val="181717"/>
        <w:sz w:val="16"/>
      </w:rPr>
      <w:t>1</w:t>
    </w:r>
    <w:r>
      <w:rPr>
        <w:rFonts w:ascii="Gotham" w:eastAsia="Gotham" w:hAnsi="Gotham" w:cs="Gotham"/>
        <w:color w:val="181717"/>
        <w:sz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0CBC4" w14:textId="77777777" w:rsidR="00DB065E" w:rsidRDefault="00DB065E">
    <w:pPr>
      <w:tabs>
        <w:tab w:val="center" w:pos="1043"/>
      </w:tabs>
      <w:spacing w:after="0"/>
      <w:ind w:left="-1043"/>
    </w:pPr>
    <w:r>
      <w:fldChar w:fldCharType="begin"/>
    </w:r>
    <w:r>
      <w:instrText xml:space="preserve"> PAGE   \* MERGEFORMAT </w:instrText>
    </w:r>
    <w:r>
      <w:fldChar w:fldCharType="separate"/>
    </w:r>
    <w:r>
      <w:rPr>
        <w:rFonts w:ascii="Gotham" w:eastAsia="Gotham" w:hAnsi="Gotham" w:cs="Gotham"/>
        <w:color w:val="FFFEFD"/>
        <w:sz w:val="16"/>
      </w:rPr>
      <w:t>2</w:t>
    </w:r>
    <w:r>
      <w:rPr>
        <w:rFonts w:ascii="Gotham" w:eastAsia="Gotham" w:hAnsi="Gotham" w:cs="Gotham"/>
        <w:color w:val="FFFEFD"/>
        <w:sz w:val="16"/>
      </w:rPr>
      <w:fldChar w:fldCharType="end"/>
    </w:r>
    <w:r>
      <w:rPr>
        <w:rFonts w:ascii="Gotham" w:eastAsia="Gotham" w:hAnsi="Gotham" w:cs="Gotham"/>
        <w:color w:val="FFFEFD"/>
        <w:sz w:val="16"/>
      </w:rPr>
      <w:tab/>
    </w:r>
    <w:r>
      <w:rPr>
        <w:rFonts w:ascii="Gotham" w:eastAsia="Gotham" w:hAnsi="Gotham" w:cs="Gotham"/>
        <w:color w:val="439E99"/>
        <w:sz w:val="16"/>
      </w:rPr>
      <w:t>Portable Long Service Authority</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63AA5" w14:textId="20DC5A27" w:rsidR="00DB065E" w:rsidRDefault="00DB06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4106C" w14:textId="3599944E" w:rsidR="00DB065E" w:rsidRDefault="00DB065E">
    <w:pPr>
      <w:pStyle w:val="Footer"/>
    </w:pPr>
    <w:r>
      <w:rPr>
        <w:noProof/>
      </w:rPr>
      <mc:AlternateContent>
        <mc:Choice Requires="wps">
          <w:drawing>
            <wp:anchor distT="0" distB="0" distL="114300" distR="114300" simplePos="0" relativeHeight="251674630" behindDoc="0" locked="0" layoutInCell="0" allowOverlap="1" wp14:anchorId="5FDB5332" wp14:editId="531763C6">
              <wp:simplePos x="0" y="0"/>
              <wp:positionH relativeFrom="page">
                <wp:posOffset>0</wp:posOffset>
              </wp:positionH>
              <wp:positionV relativeFrom="page">
                <wp:posOffset>10234930</wp:posOffset>
              </wp:positionV>
              <wp:extent cx="7560310" cy="266700"/>
              <wp:effectExtent l="0" t="0" r="0" b="0"/>
              <wp:wrapNone/>
              <wp:docPr id="116057" name="MSIPCM94b947d1a752c187bd405aff"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BCDDE2" w14:textId="73A4CE83" w:rsidR="00DB065E" w:rsidRPr="0028638E" w:rsidRDefault="00DB065E" w:rsidP="0028638E">
                          <w:pPr>
                            <w:spacing w:after="0"/>
                            <w:rPr>
                              <w:rFonts w:ascii="Calibri" w:hAnsi="Calibri" w:cs="Calibri"/>
                              <w:color w:val="000000"/>
                              <w:sz w:val="22"/>
                            </w:rPr>
                          </w:pPr>
                          <w:r w:rsidRPr="0028638E">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FDB5332" id="_x0000_t202" coordsize="21600,21600" o:spt="202" path="m,l,21600r21600,l21600,xe">
              <v:stroke joinstyle="miter"/>
              <v:path gradientshapeok="t" o:connecttype="rect"/>
            </v:shapetype>
            <v:shape id="MSIPCM94b947d1a752c187bd405aff" o:spid="_x0000_s1044" type="#_x0000_t202" alt="{&quot;HashCode&quot;:-1267603503,&quot;Height&quot;:841.0,&quot;Width&quot;:595.0,&quot;Placement&quot;:&quot;Footer&quot;,&quot;Index&quot;:&quot;Primary&quot;,&quot;Section&quot;:1,&quot;Top&quot;:0.0,&quot;Left&quot;:0.0}" style="position:absolute;margin-left:0;margin-top:805.9pt;width:595.3pt;height:21pt;z-index:2516746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" o:allowincell="f" filled="f" stroked="f" strokeweight=".5pt">
              <v:textbox inset="20pt,0,,0">
                <w:txbxContent>
                  <w:p w14:paraId="12BCDDE2" w14:textId="73A4CE83" w:rsidR="00DB065E" w:rsidRPr="0028638E" w:rsidRDefault="00DB065E" w:rsidP="0028638E">
                    <w:pPr>
                      <w:spacing w:after="0"/>
                      <w:rPr>
                        <w:rFonts w:ascii="Calibri" w:hAnsi="Calibri" w:cs="Calibri"/>
                        <w:color w:val="000000"/>
                        <w:sz w:val="22"/>
                      </w:rPr>
                    </w:pPr>
                    <w:r w:rsidRPr="0028638E">
                      <w:rPr>
                        <w:rFonts w:ascii="Calibri" w:hAnsi="Calibri" w:cs="Calibri"/>
                        <w:color w:val="000000"/>
                        <w:sz w:val="22"/>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325F4" w14:textId="3383BA56" w:rsidR="00DB065E" w:rsidRDefault="00DB065E">
    <w:pPr>
      <w:pStyle w:val="Footer"/>
    </w:pPr>
    <w:r>
      <w:rPr>
        <w:noProof/>
      </w:rPr>
      <mc:AlternateContent>
        <mc:Choice Requires="wps">
          <w:drawing>
            <wp:anchor distT="0" distB="0" distL="114300" distR="114300" simplePos="0" relativeHeight="251675654" behindDoc="0" locked="0" layoutInCell="0" allowOverlap="1" wp14:anchorId="5F904DCE" wp14:editId="1382ED75">
              <wp:simplePos x="0" y="0"/>
              <wp:positionH relativeFrom="page">
                <wp:posOffset>0</wp:posOffset>
              </wp:positionH>
              <wp:positionV relativeFrom="page">
                <wp:posOffset>10234930</wp:posOffset>
              </wp:positionV>
              <wp:extent cx="7560310" cy="266700"/>
              <wp:effectExtent l="0" t="0" r="0" b="0"/>
              <wp:wrapNone/>
              <wp:docPr id="116058" name="MSIPCMa80f477a88b8e7d46f8cc64e"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831D38" w14:textId="75E2A5BB" w:rsidR="00DB065E" w:rsidRPr="0028638E" w:rsidRDefault="00DB065E" w:rsidP="0028638E">
                          <w:pPr>
                            <w:spacing w:after="0"/>
                            <w:rPr>
                              <w:rFonts w:ascii="Calibri" w:hAnsi="Calibri" w:cs="Calibri"/>
                              <w:color w:val="000000"/>
                              <w:sz w:val="22"/>
                            </w:rPr>
                          </w:pPr>
                          <w:r w:rsidRPr="0028638E">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F904DCE" id="_x0000_t202" coordsize="21600,21600" o:spt="202" path="m,l,21600r21600,l21600,xe">
              <v:stroke joinstyle="miter"/>
              <v:path gradientshapeok="t" o:connecttype="rect"/>
            </v:shapetype>
            <v:shape id="MSIPCMa80f477a88b8e7d46f8cc64e" o:spid="_x0000_s1046" type="#_x0000_t202" alt="{&quot;HashCode&quot;:-1267603503,&quot;Height&quot;:841.0,&quot;Width&quot;:595.0,&quot;Placement&quot;:&quot;Footer&quot;,&quot;Index&quot;:&quot;FirstPage&quot;,&quot;Section&quot;:1,&quot;Top&quot;:0.0,&quot;Left&quot;:0.0}" style="position:absolute;margin-left:0;margin-top:805.9pt;width:595.3pt;height:21pt;z-index:2516756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" o:allowincell="f" filled="f" stroked="f" strokeweight=".5pt">
              <v:textbox inset="20pt,0,,0">
                <w:txbxContent>
                  <w:p w14:paraId="7F831D38" w14:textId="75E2A5BB" w:rsidR="00DB065E" w:rsidRPr="0028638E" w:rsidRDefault="00DB065E" w:rsidP="0028638E">
                    <w:pPr>
                      <w:spacing w:after="0"/>
                      <w:rPr>
                        <w:rFonts w:ascii="Calibri" w:hAnsi="Calibri" w:cs="Calibri"/>
                        <w:color w:val="000000"/>
                        <w:sz w:val="22"/>
                      </w:rPr>
                    </w:pPr>
                    <w:r w:rsidRPr="0028638E">
                      <w:rPr>
                        <w:rFonts w:ascii="Calibri" w:hAnsi="Calibri" w:cs="Calibri"/>
                        <w:color w:val="000000"/>
                        <w:sz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3AEDE" w14:textId="77777777" w:rsidR="00DB065E" w:rsidRDefault="00DB065E">
    <w:pPr>
      <w:tabs>
        <w:tab w:val="center" w:pos="1043"/>
      </w:tabs>
      <w:spacing w:after="0"/>
      <w:ind w:left="-1043"/>
    </w:pPr>
    <w:r>
      <w:fldChar w:fldCharType="begin"/>
    </w:r>
    <w:r>
      <w:instrText xml:space="preserve"> PAGE   \* MERGEFORMAT </w:instrText>
    </w:r>
    <w:r>
      <w:fldChar w:fldCharType="separate"/>
    </w:r>
    <w:r>
      <w:rPr>
        <w:rFonts w:ascii="Gotham" w:eastAsia="Gotham" w:hAnsi="Gotham" w:cs="Gotham"/>
        <w:color w:val="FFFEFD"/>
        <w:sz w:val="16"/>
      </w:rPr>
      <w:t>2</w:t>
    </w:r>
    <w:r>
      <w:rPr>
        <w:rFonts w:ascii="Gotham" w:eastAsia="Gotham" w:hAnsi="Gotham" w:cs="Gotham"/>
        <w:color w:val="FFFEFD"/>
        <w:sz w:val="16"/>
      </w:rPr>
      <w:fldChar w:fldCharType="end"/>
    </w:r>
    <w:r>
      <w:rPr>
        <w:rFonts w:ascii="Gotham" w:eastAsia="Gotham" w:hAnsi="Gotham" w:cs="Gotham"/>
        <w:color w:val="FFFEFD"/>
        <w:sz w:val="16"/>
      </w:rPr>
      <w:tab/>
    </w:r>
    <w:r>
      <w:rPr>
        <w:rFonts w:ascii="Gotham" w:eastAsia="Gotham" w:hAnsi="Gotham" w:cs="Gotham"/>
        <w:color w:val="439E99"/>
        <w:sz w:val="16"/>
      </w:rPr>
      <w:t>Portable Long Service Authority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7EFEC" w14:textId="6E133C25" w:rsidR="00DB065E" w:rsidRDefault="00FD7740">
    <w:pPr>
      <w:tabs>
        <w:tab w:val="center" w:pos="7892"/>
        <w:tab w:val="right" w:pos="9547"/>
      </w:tabs>
      <w:spacing w:after="0"/>
      <w:ind w:right="-825"/>
    </w:pPr>
    <w:r>
      <w:rPr>
        <w:noProof/>
      </w:rPr>
      <mc:AlternateContent>
        <mc:Choice Requires="wps">
          <w:drawing>
            <wp:anchor distT="0" distB="0" distL="114300" distR="114300" simplePos="0" relativeHeight="251680774" behindDoc="0" locked="0" layoutInCell="0" allowOverlap="1" wp14:anchorId="72F753F8" wp14:editId="3A06AE84">
              <wp:simplePos x="0" y="0"/>
              <wp:positionH relativeFrom="page">
                <wp:posOffset>0</wp:posOffset>
              </wp:positionH>
              <wp:positionV relativeFrom="page">
                <wp:posOffset>10234930</wp:posOffset>
              </wp:positionV>
              <wp:extent cx="7560310" cy="266700"/>
              <wp:effectExtent l="0" t="0" r="0" b="0"/>
              <wp:wrapNone/>
              <wp:docPr id="11" name="MSIPCM3feb458b887a4f5c6826a46f" descr="{&quot;HashCode&quot;:-126760350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6E338B" w14:textId="743D7019" w:rsidR="00FD7740" w:rsidRPr="00FD7740" w:rsidRDefault="00FD7740" w:rsidP="00FD7740">
                          <w:pPr>
                            <w:spacing w:after="0"/>
                            <w:rPr>
                              <w:rFonts w:ascii="Calibri" w:hAnsi="Calibri"/>
                              <w:color w:val="000000"/>
                              <w:sz w:val="22"/>
                            </w:rPr>
                          </w:pPr>
                          <w:r w:rsidRPr="00FD7740">
                            <w:rPr>
                              <w:rFonts w:ascii="Calibri" w:hAnsi="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2F753F8" id="_x0000_t202" coordsize="21600,21600" o:spt="202" path="m,l,21600r21600,l21600,xe">
              <v:stroke joinstyle="miter"/>
              <v:path gradientshapeok="t" o:connecttype="rect"/>
            </v:shapetype>
            <v:shape id="MSIPCM3feb458b887a4f5c6826a46f" o:spid="_x0000_s1047" type="#_x0000_t202" alt="{&quot;HashCode&quot;:-1267603503,&quot;Height&quot;:841.0,&quot;Width&quot;:595.0,&quot;Placement&quot;:&quot;Footer&quot;,&quot;Index&quot;:&quot;Primary&quot;,&quot;Section&quot;:3,&quot;Top&quot;:0.0,&quot;Left&quot;:0.0}" style="position:absolute;margin-left:0;margin-top:805.9pt;width:595.3pt;height:21pt;z-index:25168077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" o:allowincell="f" filled="f" stroked="f" strokeweight=".5pt">
              <v:fill o:detectmouseclick="t"/>
              <v:textbox inset="20pt,0,,0">
                <w:txbxContent>
                  <w:p w14:paraId="056E338B" w14:textId="743D7019" w:rsidR="00FD7740" w:rsidRPr="00FD7740" w:rsidRDefault="00FD7740" w:rsidP="00FD7740">
                    <w:pPr>
                      <w:spacing w:after="0"/>
                      <w:rPr>
                        <w:rFonts w:ascii="Calibri" w:hAnsi="Calibri"/>
                        <w:color w:val="000000"/>
                        <w:sz w:val="22"/>
                      </w:rPr>
                    </w:pPr>
                    <w:r w:rsidRPr="00FD7740">
                      <w:rPr>
                        <w:rFonts w:ascii="Calibri" w:hAnsi="Calibri"/>
                        <w:color w:val="000000"/>
                        <w:sz w:val="22"/>
                      </w:rPr>
                      <w:t>OFFICIAL</w:t>
                    </w:r>
                  </w:p>
                </w:txbxContent>
              </v:textbox>
              <w10:wrap anchorx="page" anchory="page"/>
            </v:shape>
          </w:pict>
        </mc:Fallback>
      </mc:AlternateContent>
    </w:r>
    <w:r w:rsidR="00DB065E">
      <w:rPr>
        <w:noProof/>
      </w:rPr>
      <mc:AlternateContent>
        <mc:Choice Requires="wps">
          <w:drawing>
            <wp:anchor distT="0" distB="0" distL="114300" distR="114300" simplePos="0" relativeHeight="251678726" behindDoc="0" locked="0" layoutInCell="0" allowOverlap="1" wp14:anchorId="5827D2C6" wp14:editId="1EEA23D8">
              <wp:simplePos x="0" y="0"/>
              <wp:positionH relativeFrom="page">
                <wp:posOffset>0</wp:posOffset>
              </wp:positionH>
              <wp:positionV relativeFrom="page">
                <wp:posOffset>10234930</wp:posOffset>
              </wp:positionV>
              <wp:extent cx="7560310" cy="266700"/>
              <wp:effectExtent l="0" t="0" r="0" b="0"/>
              <wp:wrapNone/>
              <wp:docPr id="1" name="MSIPCMb71f4986bcc56890f4542d9a" descr="{&quot;HashCode&quot;:-1267603503,&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7BE1D3" w14:textId="54F72E82" w:rsidR="00DB065E" w:rsidRPr="00F03E4A" w:rsidRDefault="00DB065E" w:rsidP="00F03E4A">
                          <w:pPr>
                            <w:spacing w:after="0"/>
                            <w:rPr>
                              <w:rFonts w:ascii="Calibri" w:hAnsi="Calibri" w:cs="Calibri"/>
                              <w:color w:val="000000"/>
                              <w:sz w:val="22"/>
                            </w:rPr>
                          </w:pPr>
                          <w:r w:rsidRPr="00F03E4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827D2C6" id="MSIPCMb71f4986bcc56890f4542d9a" o:spid="_x0000_s1048" type="#_x0000_t202" alt="{&quot;HashCode&quot;:-1267603503,&quot;Height&quot;:841.0,&quot;Width&quot;:595.0,&quot;Placement&quot;:&quot;Footer&quot;,&quot;Index&quot;:&quot;Primary&quot;,&quot;Section&quot;:4,&quot;Top&quot;:0.0,&quot;Left&quot;:0.0}" style="position:absolute;margin-left:0;margin-top:805.9pt;width:595.3pt;height:21pt;z-index:25167872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" o:allowincell="f" filled="f" stroked="f" strokeweight=".5pt">
              <v:textbox inset="20pt,0,,0">
                <w:txbxContent>
                  <w:p w14:paraId="1A7BE1D3" w14:textId="54F72E82" w:rsidR="00DB065E" w:rsidRPr="00F03E4A" w:rsidRDefault="00DB065E" w:rsidP="00F03E4A">
                    <w:pPr>
                      <w:spacing w:after="0"/>
                      <w:rPr>
                        <w:rFonts w:ascii="Calibri" w:hAnsi="Calibri" w:cs="Calibri"/>
                        <w:color w:val="000000"/>
                        <w:sz w:val="22"/>
                      </w:rPr>
                    </w:pPr>
                    <w:r w:rsidRPr="00F03E4A">
                      <w:rPr>
                        <w:rFonts w:ascii="Calibri" w:hAnsi="Calibri" w:cs="Calibri"/>
                        <w:color w:val="000000"/>
                        <w:sz w:val="22"/>
                      </w:rPr>
                      <w:t>OFFICIAL</w:t>
                    </w:r>
                  </w:p>
                </w:txbxContent>
              </v:textbox>
              <w10:wrap anchorx="page" anchory="page"/>
            </v:shape>
          </w:pict>
        </mc:Fallback>
      </mc:AlternateContent>
    </w:r>
    <w:r w:rsidR="00DB065E">
      <w:tab/>
    </w:r>
    <w:r w:rsidR="00DB065E">
      <w:rPr>
        <w:rFonts w:ascii="Gotham" w:eastAsia="Gotham" w:hAnsi="Gotham" w:cs="Gotham"/>
        <w:color w:val="181717"/>
        <w:sz w:val="16"/>
      </w:rPr>
      <w:t>Annual Report 2019-20</w:t>
    </w:r>
    <w:r w:rsidR="00DB065E">
      <w:rPr>
        <w:rFonts w:ascii="Gotham" w:eastAsia="Gotham" w:hAnsi="Gotham" w:cs="Gotham"/>
        <w:color w:val="181717"/>
        <w:sz w:val="16"/>
      </w:rPr>
      <w:tab/>
    </w:r>
    <w:r w:rsidR="00DB065E">
      <w:fldChar w:fldCharType="begin"/>
    </w:r>
    <w:r w:rsidR="00DB065E">
      <w:instrText xml:space="preserve"> PAGE   \* MERGEFORMAT </w:instrText>
    </w:r>
    <w:r w:rsidR="00DB065E">
      <w:fldChar w:fldCharType="separate"/>
    </w:r>
    <w:r w:rsidR="00DB065E">
      <w:rPr>
        <w:rFonts w:ascii="Gotham" w:eastAsia="Gotham" w:hAnsi="Gotham" w:cs="Gotham"/>
        <w:color w:val="181717"/>
        <w:sz w:val="16"/>
      </w:rPr>
      <w:t>1</w:t>
    </w:r>
    <w:r w:rsidR="00DB065E">
      <w:rPr>
        <w:rFonts w:ascii="Gotham" w:eastAsia="Gotham" w:hAnsi="Gotham" w:cs="Gotham"/>
        <w:color w:val="181717"/>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499D8" w14:textId="1D0DBF04" w:rsidR="00DB065E" w:rsidRDefault="00FD7740">
    <w:pPr>
      <w:tabs>
        <w:tab w:val="center" w:pos="1043"/>
      </w:tabs>
      <w:spacing w:after="0"/>
      <w:ind w:left="-1043"/>
    </w:pPr>
    <w:r>
      <w:rPr>
        <w:noProof/>
      </w:rPr>
      <mc:AlternateContent>
        <mc:Choice Requires="wps">
          <w:drawing>
            <wp:anchor distT="0" distB="0" distL="114300" distR="114300" simplePos="0" relativeHeight="251681798" behindDoc="0" locked="0" layoutInCell="0" allowOverlap="1" wp14:anchorId="3365C1D6" wp14:editId="32DC0C29">
              <wp:simplePos x="0" y="0"/>
              <wp:positionH relativeFrom="page">
                <wp:posOffset>0</wp:posOffset>
              </wp:positionH>
              <wp:positionV relativeFrom="page">
                <wp:posOffset>10234930</wp:posOffset>
              </wp:positionV>
              <wp:extent cx="7560310" cy="266700"/>
              <wp:effectExtent l="0" t="0" r="0" b="0"/>
              <wp:wrapNone/>
              <wp:docPr id="12" name="MSIPCM3c3449fda6f5ea5d5c981bb2" descr="{&quot;HashCode&quot;:-1267603503,&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047BB7" w14:textId="2474C1B7" w:rsidR="00FD7740" w:rsidRPr="00FD7740" w:rsidRDefault="00FD7740" w:rsidP="00FD7740">
                          <w:pPr>
                            <w:spacing w:after="0"/>
                            <w:rPr>
                              <w:rFonts w:ascii="Calibri" w:hAnsi="Calibri"/>
                              <w:color w:val="000000"/>
                              <w:sz w:val="22"/>
                            </w:rPr>
                          </w:pPr>
                          <w:r w:rsidRPr="00FD7740">
                            <w:rPr>
                              <w:rFonts w:ascii="Calibri" w:hAnsi="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365C1D6" id="_x0000_t202" coordsize="21600,21600" o:spt="202" path="m,l,21600r21600,l21600,xe">
              <v:stroke joinstyle="miter"/>
              <v:path gradientshapeok="t" o:connecttype="rect"/>
            </v:shapetype>
            <v:shape id="MSIPCM3c3449fda6f5ea5d5c981bb2" o:spid="_x0000_s1049" type="#_x0000_t202" alt="{&quot;HashCode&quot;:-1267603503,&quot;Height&quot;:841.0,&quot;Width&quot;:595.0,&quot;Placement&quot;:&quot;Footer&quot;,&quot;Index&quot;:&quot;FirstPage&quot;,&quot;Section&quot;:3,&quot;Top&quot;:0.0,&quot;Left&quot;:0.0}" style="position:absolute;left:0;text-align:left;margin-left:0;margin-top:805.9pt;width:595.3pt;height:21pt;z-index:25168179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" o:allowincell="f" filled="f" stroked="f" strokeweight=".5pt">
              <v:fill o:detectmouseclick="t"/>
              <v:textbox inset="20pt,0,,0">
                <w:txbxContent>
                  <w:p w14:paraId="06047BB7" w14:textId="2474C1B7" w:rsidR="00FD7740" w:rsidRPr="00FD7740" w:rsidRDefault="00FD7740" w:rsidP="00FD7740">
                    <w:pPr>
                      <w:spacing w:after="0"/>
                      <w:rPr>
                        <w:rFonts w:ascii="Calibri" w:hAnsi="Calibri"/>
                        <w:color w:val="000000"/>
                        <w:sz w:val="22"/>
                      </w:rPr>
                    </w:pPr>
                    <w:r w:rsidRPr="00FD7740">
                      <w:rPr>
                        <w:rFonts w:ascii="Calibri" w:hAnsi="Calibri"/>
                        <w:color w:val="000000"/>
                        <w:sz w:val="22"/>
                      </w:rPr>
                      <w:t>OFFICIAL</w:t>
                    </w:r>
                  </w:p>
                </w:txbxContent>
              </v:textbox>
              <w10:wrap anchorx="page" anchory="page"/>
            </v:shape>
          </w:pict>
        </mc:Fallback>
      </mc:AlternateContent>
    </w:r>
    <w:r w:rsidR="00DB065E">
      <w:rPr>
        <w:noProof/>
      </w:rPr>
      <mc:AlternateContent>
        <mc:Choice Requires="wps">
          <w:drawing>
            <wp:anchor distT="0" distB="0" distL="114300" distR="114300" simplePos="0" relativeHeight="251679750" behindDoc="0" locked="0" layoutInCell="0" allowOverlap="1" wp14:anchorId="5E629C31" wp14:editId="273C3398">
              <wp:simplePos x="0" y="0"/>
              <wp:positionH relativeFrom="page">
                <wp:posOffset>0</wp:posOffset>
              </wp:positionH>
              <wp:positionV relativeFrom="page">
                <wp:posOffset>10234930</wp:posOffset>
              </wp:positionV>
              <wp:extent cx="7560310" cy="266700"/>
              <wp:effectExtent l="0" t="0" r="0" b="0"/>
              <wp:wrapNone/>
              <wp:docPr id="10" name="MSIPCM0bca40d5ad1d8bcf08313938" descr="{&quot;HashCode&quot;:-1267603503,&quot;Height&quot;:841.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9E4E17" w14:textId="358916CD" w:rsidR="00DB065E" w:rsidRPr="00F03E4A" w:rsidRDefault="00DB065E" w:rsidP="00F03E4A">
                          <w:pPr>
                            <w:spacing w:after="0"/>
                            <w:rPr>
                              <w:rFonts w:ascii="Calibri" w:hAnsi="Calibri" w:cs="Calibri"/>
                              <w:color w:val="000000"/>
                              <w:sz w:val="22"/>
                            </w:rPr>
                          </w:pPr>
                          <w:r w:rsidRPr="00F03E4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E629C31" id="MSIPCM0bca40d5ad1d8bcf08313938" o:spid="_x0000_s1050" type="#_x0000_t202" alt="{&quot;HashCode&quot;:-1267603503,&quot;Height&quot;:841.0,&quot;Width&quot;:595.0,&quot;Placement&quot;:&quot;Footer&quot;,&quot;Index&quot;:&quot;FirstPage&quot;,&quot;Section&quot;:4,&quot;Top&quot;:0.0,&quot;Left&quot;:0.0}" style="position:absolute;left:0;text-align:left;margin-left:0;margin-top:805.9pt;width:595.3pt;height:21pt;z-index:2516797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" o:allowincell="f" filled="f" stroked="f" strokeweight=".5pt">
              <v:textbox inset="20pt,0,,0">
                <w:txbxContent>
                  <w:p w14:paraId="769E4E17" w14:textId="358916CD" w:rsidR="00DB065E" w:rsidRPr="00F03E4A" w:rsidRDefault="00DB065E" w:rsidP="00F03E4A">
                    <w:pPr>
                      <w:spacing w:after="0"/>
                      <w:rPr>
                        <w:rFonts w:ascii="Calibri" w:hAnsi="Calibri" w:cs="Calibri"/>
                        <w:color w:val="000000"/>
                        <w:sz w:val="22"/>
                      </w:rPr>
                    </w:pPr>
                    <w:r w:rsidRPr="00F03E4A">
                      <w:rPr>
                        <w:rFonts w:ascii="Calibri" w:hAnsi="Calibri" w:cs="Calibri"/>
                        <w:color w:val="000000"/>
                        <w:sz w:val="22"/>
                      </w:rPr>
                      <w:t>OFFICIAL</w:t>
                    </w:r>
                  </w:p>
                </w:txbxContent>
              </v:textbox>
              <w10:wrap anchorx="page" anchory="page"/>
            </v:shape>
          </w:pict>
        </mc:Fallback>
      </mc:AlternateContent>
    </w:r>
    <w:r w:rsidR="00DB065E">
      <w:fldChar w:fldCharType="begin"/>
    </w:r>
    <w:r w:rsidR="00DB065E">
      <w:instrText xml:space="preserve"> PAGE   \* MERGEFORMAT </w:instrText>
    </w:r>
    <w:r w:rsidR="00DB065E">
      <w:fldChar w:fldCharType="separate"/>
    </w:r>
    <w:r w:rsidR="00DB065E">
      <w:rPr>
        <w:rFonts w:ascii="Gotham" w:eastAsia="Gotham" w:hAnsi="Gotham" w:cs="Gotham"/>
        <w:color w:val="FFFEFD"/>
        <w:sz w:val="16"/>
      </w:rPr>
      <w:t>2</w:t>
    </w:r>
    <w:r w:rsidR="00DB065E">
      <w:rPr>
        <w:rFonts w:ascii="Gotham" w:eastAsia="Gotham" w:hAnsi="Gotham" w:cs="Gotham"/>
        <w:color w:val="FFFEFD"/>
        <w:sz w:val="16"/>
      </w:rPr>
      <w:fldChar w:fldCharType="end"/>
    </w:r>
    <w:r w:rsidR="00DB065E">
      <w:rPr>
        <w:rFonts w:ascii="Gotham" w:eastAsia="Gotham" w:hAnsi="Gotham" w:cs="Gotham"/>
        <w:color w:val="FFFEFD"/>
        <w:sz w:val="16"/>
      </w:rPr>
      <w:tab/>
    </w:r>
    <w:r w:rsidR="00DB065E">
      <w:rPr>
        <w:rFonts w:ascii="Gotham" w:eastAsia="Gotham" w:hAnsi="Gotham" w:cs="Gotham"/>
        <w:color w:val="439E99"/>
        <w:sz w:val="16"/>
      </w:rPr>
      <w:t>Portable Long Service Authority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E0262" w14:textId="77777777" w:rsidR="00DB065E" w:rsidRDefault="00DB065E">
    <w:pPr>
      <w:tabs>
        <w:tab w:val="center" w:pos="986"/>
      </w:tabs>
      <w:spacing w:after="0"/>
      <w:ind w:left="-1100"/>
    </w:pPr>
    <w:r>
      <w:fldChar w:fldCharType="begin"/>
    </w:r>
    <w:r>
      <w:instrText xml:space="preserve"> PAGE   \* MERGEFORMAT </w:instrText>
    </w:r>
    <w:r>
      <w:fldChar w:fldCharType="separate"/>
    </w:r>
    <w:r>
      <w:rPr>
        <w:rFonts w:ascii="Gotham" w:eastAsia="Gotham" w:hAnsi="Gotham" w:cs="Gotham"/>
        <w:color w:val="FFFEFD"/>
        <w:sz w:val="16"/>
      </w:rPr>
      <w:t>2</w:t>
    </w:r>
    <w:r>
      <w:rPr>
        <w:rFonts w:ascii="Gotham" w:eastAsia="Gotham" w:hAnsi="Gotham" w:cs="Gotham"/>
        <w:color w:val="FFFEFD"/>
        <w:sz w:val="16"/>
      </w:rPr>
      <w:fldChar w:fldCharType="end"/>
    </w:r>
    <w:r>
      <w:rPr>
        <w:rFonts w:ascii="Gotham" w:eastAsia="Gotham" w:hAnsi="Gotham" w:cs="Gotham"/>
        <w:color w:val="FFFEFD"/>
        <w:sz w:val="16"/>
      </w:rPr>
      <w:tab/>
    </w:r>
    <w:r>
      <w:rPr>
        <w:rFonts w:ascii="Gotham" w:eastAsia="Gotham" w:hAnsi="Gotham" w:cs="Gotham"/>
        <w:color w:val="439E99"/>
        <w:sz w:val="16"/>
      </w:rPr>
      <w:t>Portable Long Service Authority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27736" w14:textId="77777777" w:rsidR="00DB065E" w:rsidRDefault="00DB065E">
    <w:pPr>
      <w:tabs>
        <w:tab w:val="center" w:pos="7835"/>
        <w:tab w:val="right" w:pos="9491"/>
      </w:tabs>
      <w:spacing w:after="0"/>
      <w:ind w:right="-816"/>
    </w:pPr>
    <w:r>
      <w:tab/>
    </w:r>
    <w:r>
      <w:rPr>
        <w:rFonts w:ascii="Gotham" w:eastAsia="Gotham" w:hAnsi="Gotham" w:cs="Gotham"/>
        <w:color w:val="181717"/>
        <w:sz w:val="16"/>
      </w:rPr>
      <w:t>Annual Report 2019-20</w:t>
    </w:r>
    <w:r>
      <w:rPr>
        <w:rFonts w:ascii="Gotham" w:eastAsia="Gotham" w:hAnsi="Gotham" w:cs="Gotham"/>
        <w:color w:val="181717"/>
        <w:sz w:val="16"/>
      </w:rPr>
      <w:tab/>
    </w:r>
    <w:r>
      <w:fldChar w:fldCharType="begin"/>
    </w:r>
    <w:r>
      <w:instrText xml:space="preserve"> PAGE   \* MERGEFORMAT </w:instrText>
    </w:r>
    <w:r>
      <w:fldChar w:fldCharType="separate"/>
    </w:r>
    <w:r>
      <w:rPr>
        <w:rFonts w:ascii="Gotham" w:eastAsia="Gotham" w:hAnsi="Gotham" w:cs="Gotham"/>
        <w:color w:val="181717"/>
        <w:sz w:val="16"/>
      </w:rPr>
      <w:t>1</w:t>
    </w:r>
    <w:r>
      <w:rPr>
        <w:rFonts w:ascii="Gotham" w:eastAsia="Gotham" w:hAnsi="Gotham" w:cs="Gotham"/>
        <w:color w:val="181717"/>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87B71" w14:textId="77777777" w:rsidR="00DB065E" w:rsidRDefault="00DB065E">
    <w:pPr>
      <w:tabs>
        <w:tab w:val="center" w:pos="7835"/>
        <w:tab w:val="right" w:pos="9491"/>
      </w:tabs>
      <w:spacing w:after="0"/>
      <w:ind w:right="-816"/>
    </w:pPr>
    <w:r>
      <w:tab/>
    </w:r>
    <w:r>
      <w:rPr>
        <w:rFonts w:ascii="Gotham" w:eastAsia="Gotham" w:hAnsi="Gotham" w:cs="Gotham"/>
        <w:color w:val="181717"/>
        <w:sz w:val="16"/>
      </w:rPr>
      <w:t>Annual Report 2019-20</w:t>
    </w:r>
    <w:r>
      <w:rPr>
        <w:rFonts w:ascii="Gotham" w:eastAsia="Gotham" w:hAnsi="Gotham" w:cs="Gotham"/>
        <w:color w:val="181717"/>
        <w:sz w:val="16"/>
      </w:rPr>
      <w:tab/>
    </w:r>
    <w:r>
      <w:fldChar w:fldCharType="begin"/>
    </w:r>
    <w:r>
      <w:instrText xml:space="preserve"> PAGE   \* MERGEFORMAT </w:instrText>
    </w:r>
    <w:r>
      <w:fldChar w:fldCharType="separate"/>
    </w:r>
    <w:r>
      <w:rPr>
        <w:rFonts w:ascii="Gotham" w:eastAsia="Gotham" w:hAnsi="Gotham" w:cs="Gotham"/>
        <w:color w:val="181717"/>
        <w:sz w:val="16"/>
      </w:rPr>
      <w:t>1</w:t>
    </w:r>
    <w:r>
      <w:rPr>
        <w:rFonts w:ascii="Gotham" w:eastAsia="Gotham" w:hAnsi="Gotham" w:cs="Gotham"/>
        <w:color w:val="181717"/>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538A1" w14:textId="77777777" w:rsidR="003C70B6" w:rsidRDefault="003C70B6" w:rsidP="00A3003C">
      <w:pPr>
        <w:spacing w:after="0"/>
      </w:pPr>
      <w:r>
        <w:separator/>
      </w:r>
    </w:p>
  </w:footnote>
  <w:footnote w:type="continuationSeparator" w:id="0">
    <w:p w14:paraId="2EDAAB77" w14:textId="77777777" w:rsidR="003C70B6" w:rsidRDefault="003C70B6" w:rsidP="00A3003C">
      <w:pPr>
        <w:spacing w:after="0"/>
      </w:pPr>
      <w:r>
        <w:continuationSeparator/>
      </w:r>
    </w:p>
  </w:footnote>
  <w:footnote w:type="continuationNotice" w:id="1">
    <w:p w14:paraId="4EAEC1C9" w14:textId="77777777" w:rsidR="003C70B6" w:rsidRDefault="003C70B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59067" w14:textId="77777777" w:rsidR="00D20FF2" w:rsidRDefault="00D20FF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D31CD" w14:textId="77777777" w:rsidR="00DB065E" w:rsidRDefault="00DB065E">
    <w:pPr>
      <w:spacing w:after="0"/>
      <w:ind w:left="-57"/>
    </w:pPr>
    <w:r>
      <w:rPr>
        <w:rFonts w:ascii="Gotham Rounded" w:eastAsia="Gotham Rounded" w:hAnsi="Gotham Rounded" w:cs="Gotham Rounded"/>
        <w:b/>
        <w:color w:val="439E99"/>
        <w:sz w:val="28"/>
      </w:rPr>
      <w:t>Notes to the financial statements</w:t>
    </w:r>
  </w:p>
  <w:p w14:paraId="79CC3D24" w14:textId="77777777" w:rsidR="00DB065E" w:rsidRDefault="00DB065E">
    <w:pPr>
      <w:spacing w:after="224"/>
      <w:ind w:left="-57"/>
    </w:pPr>
    <w:r>
      <w:rPr>
        <w:rFonts w:ascii="Gotham" w:eastAsia="Gotham" w:hAnsi="Gotham" w:cs="Gotham"/>
        <w:color w:val="181717"/>
        <w:sz w:val="18"/>
      </w:rPr>
      <w:t>For the financial year ended 30 June 2020</w:t>
    </w:r>
  </w:p>
  <w:p w14:paraId="2B528CB5" w14:textId="77777777" w:rsidR="00DB065E" w:rsidRDefault="00DB065E">
    <w:pPr>
      <w:spacing w:after="0"/>
      <w:ind w:left="-57"/>
    </w:pPr>
    <w:r>
      <w:rPr>
        <w:rFonts w:ascii="Gotham Rounded" w:eastAsia="Gotham Rounded" w:hAnsi="Gotham Rounded" w:cs="Gotham Rounded"/>
        <w:b/>
        <w:color w:val="439E99"/>
        <w:sz w:val="16"/>
      </w:rPr>
      <w:t>Note 3: The cost of delivering our services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06522" w14:textId="77777777" w:rsidR="00DB065E" w:rsidRDefault="00DB065E">
    <w:pPr>
      <w:spacing w:after="0"/>
    </w:pPr>
    <w:r>
      <w:rPr>
        <w:noProof/>
      </w:rPr>
      <mc:AlternateContent>
        <mc:Choice Requires="wpg">
          <w:drawing>
            <wp:anchor distT="0" distB="0" distL="114300" distR="114300" simplePos="0" relativeHeight="251661318" behindDoc="0" locked="0" layoutInCell="1" allowOverlap="1" wp14:anchorId="0ABF95F0" wp14:editId="72E7D6FA">
              <wp:simplePos x="0" y="0"/>
              <wp:positionH relativeFrom="page">
                <wp:posOffset>5220000</wp:posOffset>
              </wp:positionH>
              <wp:positionV relativeFrom="page">
                <wp:posOffset>1881281</wp:posOffset>
              </wp:positionV>
              <wp:extent cx="1440001" cy="12700"/>
              <wp:effectExtent l="0" t="0" r="0" b="0"/>
              <wp:wrapSquare wrapText="bothSides"/>
              <wp:docPr id="155374" name="Group 155374"/>
              <wp:cNvGraphicFramePr/>
              <a:graphic xmlns:a="http://schemas.openxmlformats.org/drawingml/2006/main">
                <a:graphicData uri="http://schemas.microsoft.com/office/word/2010/wordprocessingGroup">
                  <wpg:wgp>
                    <wpg:cNvGrpSpPr/>
                    <wpg:grpSpPr>
                      <a:xfrm>
                        <a:off x="0" y="0"/>
                        <a:ext cx="1440001" cy="12700"/>
                        <a:chOff x="0" y="0"/>
                        <a:chExt cx="1440001" cy="12700"/>
                      </a:xfrm>
                    </wpg:grpSpPr>
                    <wps:wsp>
                      <wps:cNvPr id="155375" name="Shape 155375"/>
                      <wps:cNvSpPr/>
                      <wps:spPr>
                        <a:xfrm>
                          <a:off x="0" y="0"/>
                          <a:ext cx="720001" cy="0"/>
                        </a:xfrm>
                        <a:custGeom>
                          <a:avLst/>
                          <a:gdLst/>
                          <a:ahLst/>
                          <a:cxnLst/>
                          <a:rect l="0" t="0" r="0" b="0"/>
                          <a:pathLst>
                            <a:path w="720001">
                              <a:moveTo>
                                <a:pt x="0" y="0"/>
                              </a:moveTo>
                              <a:lnTo>
                                <a:pt x="720001" y="0"/>
                              </a:lnTo>
                            </a:path>
                          </a:pathLst>
                        </a:custGeom>
                        <a:ln w="12700" cap="flat">
                          <a:miter lim="127000"/>
                        </a:ln>
                      </wps:spPr>
                      <wps:style>
                        <a:lnRef idx="1">
                          <a:srgbClr val="439E99"/>
                        </a:lnRef>
                        <a:fillRef idx="0">
                          <a:srgbClr val="000000">
                            <a:alpha val="0"/>
                          </a:srgbClr>
                        </a:fillRef>
                        <a:effectRef idx="0">
                          <a:scrgbClr r="0" g="0" b="0"/>
                        </a:effectRef>
                        <a:fontRef idx="none"/>
                      </wps:style>
                      <wps:bodyPr/>
                    </wps:wsp>
                    <wps:wsp>
                      <wps:cNvPr id="155376" name="Shape 155376"/>
                      <wps:cNvSpPr/>
                      <wps:spPr>
                        <a:xfrm>
                          <a:off x="720000" y="0"/>
                          <a:ext cx="720001" cy="0"/>
                        </a:xfrm>
                        <a:custGeom>
                          <a:avLst/>
                          <a:gdLst/>
                          <a:ahLst/>
                          <a:cxnLst/>
                          <a:rect l="0" t="0" r="0" b="0"/>
                          <a:pathLst>
                            <a:path w="720001">
                              <a:moveTo>
                                <a:pt x="0" y="0"/>
                              </a:moveTo>
                              <a:lnTo>
                                <a:pt x="720001" y="0"/>
                              </a:lnTo>
                            </a:path>
                          </a:pathLst>
                        </a:custGeom>
                        <a:ln w="12700" cap="flat">
                          <a:miter lim="127000"/>
                        </a:ln>
                      </wps:spPr>
                      <wps:style>
                        <a:lnRef idx="1">
                          <a:srgbClr val="439E99"/>
                        </a:lnRef>
                        <a:fillRef idx="0">
                          <a:srgbClr val="000000">
                            <a:alpha val="0"/>
                          </a:srgbClr>
                        </a:fillRef>
                        <a:effectRef idx="0">
                          <a:scrgbClr r="0" g="0" b="0"/>
                        </a:effectRef>
                        <a:fontRef idx="none"/>
                      </wps:style>
                      <wps:bodyPr/>
                    </wps:wsp>
                  </wpg:wgp>
                </a:graphicData>
              </a:graphic>
            </wp:anchor>
          </w:drawing>
        </mc:Choice>
        <mc:Fallback>
          <w:pict>
            <v:group w14:anchorId="4783B220" id="Group 155374" o:spid="_x0000_s1026" style="position:absolute;margin-left:411pt;margin-top:148.15pt;width:113.4pt;height:1pt;z-index:251661318;mso-position-horizontal-relative:page;mso-position-vertical-relative:page" coordsize="144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">
              <v:shape id="Shape 155375" o:spid="_x0000_s1027" style="position:absolute;width:7200;height:0;visibility:visible;mso-wrap-style:square;v-text-anchor:top" coordsize="72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" path="m,l720001,e" filled="f" strokecolor="#3f9d97" strokeweight="1pt">
                <v:stroke miterlimit="83231f" joinstyle="miter"/>
                <v:path arrowok="t" textboxrect="0,0,720001,0"/>
              </v:shape>
              <v:shape id="Shape 155376" o:spid="_x0000_s1028" style="position:absolute;left:7200;width:7200;height:0;visibility:visible;mso-wrap-style:square;v-text-anchor:top" coordsize="72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" path="m,l720001,e" filled="f" strokecolor="#3f9d97" strokeweight="1pt">
                <v:stroke miterlimit="83231f" joinstyle="miter"/>
                <v:path arrowok="t" textboxrect="0,0,720001,0"/>
              </v:shape>
              <w10:wrap type="square" anchorx="page" anchory="page"/>
            </v:group>
          </w:pict>
        </mc:Fallback>
      </mc:AlternateContent>
    </w:r>
    <w:r>
      <w:rPr>
        <w:rFonts w:ascii="Gotham Rounded" w:eastAsia="Gotham Rounded" w:hAnsi="Gotham Rounded" w:cs="Gotham Rounded"/>
        <w:b/>
        <w:color w:val="439E99"/>
        <w:sz w:val="28"/>
      </w:rPr>
      <w:t>Notes to the financial statements</w:t>
    </w:r>
  </w:p>
  <w:p w14:paraId="3314BF5D" w14:textId="77777777" w:rsidR="00DB065E" w:rsidRDefault="00DB065E">
    <w:pPr>
      <w:spacing w:after="224"/>
    </w:pPr>
    <w:r>
      <w:rPr>
        <w:rFonts w:ascii="Gotham" w:eastAsia="Gotham" w:hAnsi="Gotham" w:cs="Gotham"/>
        <w:color w:val="181717"/>
        <w:sz w:val="18"/>
      </w:rPr>
      <w:t>For the financial year ended 30 June 2020</w:t>
    </w:r>
  </w:p>
  <w:p w14:paraId="3DFE2FD9" w14:textId="77777777" w:rsidR="00DB065E" w:rsidRDefault="00DB065E">
    <w:pPr>
      <w:spacing w:after="0"/>
    </w:pPr>
    <w:r>
      <w:rPr>
        <w:rFonts w:ascii="Gotham Rounded" w:eastAsia="Gotham Rounded" w:hAnsi="Gotham Rounded" w:cs="Gotham Rounded"/>
        <w:b/>
        <w:color w:val="439E99"/>
        <w:sz w:val="16"/>
      </w:rPr>
      <w:t>Note 4: Key assets available to support output delivery</w:t>
    </w:r>
  </w:p>
  <w:p w14:paraId="49C88433" w14:textId="77777777" w:rsidR="00DB065E" w:rsidRDefault="00DB065E"/>
  <w:p w14:paraId="1AA67A1A" w14:textId="77777777" w:rsidR="00DB065E" w:rsidRDefault="00DB065E"/>
  <w:p w14:paraId="02BA0D6E" w14:textId="77777777" w:rsidR="00DB065E" w:rsidRDefault="00DB065E"/>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5D6C" w14:textId="77777777" w:rsidR="00DB065E" w:rsidRPr="006A33C1" w:rsidRDefault="00DB065E" w:rsidP="006A33C1">
    <w:pPr>
      <w:pStyle w:val="Header"/>
    </w:pPr>
  </w:p>
  <w:p w14:paraId="5BB94EA3" w14:textId="77777777" w:rsidR="00DB065E" w:rsidRDefault="00DB065E"/>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DF310" w14:textId="77777777" w:rsidR="00DB065E" w:rsidRDefault="00DB065E">
    <w:pPr>
      <w:spacing w:after="0"/>
    </w:pPr>
    <w:r>
      <w:rPr>
        <w:noProof/>
      </w:rPr>
      <mc:AlternateContent>
        <mc:Choice Requires="wpg">
          <w:drawing>
            <wp:anchor distT="0" distB="0" distL="114300" distR="114300" simplePos="0" relativeHeight="251663366" behindDoc="0" locked="0" layoutInCell="1" allowOverlap="1" wp14:anchorId="239F2F87" wp14:editId="2CEF1381">
              <wp:simplePos x="0" y="0"/>
              <wp:positionH relativeFrom="page">
                <wp:posOffset>5220000</wp:posOffset>
              </wp:positionH>
              <wp:positionV relativeFrom="page">
                <wp:posOffset>1881281</wp:posOffset>
              </wp:positionV>
              <wp:extent cx="1440001" cy="12700"/>
              <wp:effectExtent l="0" t="0" r="0" b="0"/>
              <wp:wrapSquare wrapText="bothSides"/>
              <wp:docPr id="155328" name="Group 155328"/>
              <wp:cNvGraphicFramePr/>
              <a:graphic xmlns:a="http://schemas.openxmlformats.org/drawingml/2006/main">
                <a:graphicData uri="http://schemas.microsoft.com/office/word/2010/wordprocessingGroup">
                  <wpg:wgp>
                    <wpg:cNvGrpSpPr/>
                    <wpg:grpSpPr>
                      <a:xfrm>
                        <a:off x="0" y="0"/>
                        <a:ext cx="1440001" cy="12700"/>
                        <a:chOff x="0" y="0"/>
                        <a:chExt cx="1440001" cy="12700"/>
                      </a:xfrm>
                    </wpg:grpSpPr>
                    <wps:wsp>
                      <wps:cNvPr id="155329" name="Shape 155329"/>
                      <wps:cNvSpPr/>
                      <wps:spPr>
                        <a:xfrm>
                          <a:off x="0" y="0"/>
                          <a:ext cx="720001" cy="0"/>
                        </a:xfrm>
                        <a:custGeom>
                          <a:avLst/>
                          <a:gdLst/>
                          <a:ahLst/>
                          <a:cxnLst/>
                          <a:rect l="0" t="0" r="0" b="0"/>
                          <a:pathLst>
                            <a:path w="720001">
                              <a:moveTo>
                                <a:pt x="0" y="0"/>
                              </a:moveTo>
                              <a:lnTo>
                                <a:pt x="720001" y="0"/>
                              </a:lnTo>
                            </a:path>
                          </a:pathLst>
                        </a:custGeom>
                        <a:ln w="12700" cap="flat">
                          <a:miter lim="127000"/>
                        </a:ln>
                      </wps:spPr>
                      <wps:style>
                        <a:lnRef idx="1">
                          <a:srgbClr val="439E99"/>
                        </a:lnRef>
                        <a:fillRef idx="0">
                          <a:srgbClr val="000000">
                            <a:alpha val="0"/>
                          </a:srgbClr>
                        </a:fillRef>
                        <a:effectRef idx="0">
                          <a:scrgbClr r="0" g="0" b="0"/>
                        </a:effectRef>
                        <a:fontRef idx="none"/>
                      </wps:style>
                      <wps:bodyPr/>
                    </wps:wsp>
                    <wps:wsp>
                      <wps:cNvPr id="155330" name="Shape 155330"/>
                      <wps:cNvSpPr/>
                      <wps:spPr>
                        <a:xfrm>
                          <a:off x="720000" y="0"/>
                          <a:ext cx="720001" cy="0"/>
                        </a:xfrm>
                        <a:custGeom>
                          <a:avLst/>
                          <a:gdLst/>
                          <a:ahLst/>
                          <a:cxnLst/>
                          <a:rect l="0" t="0" r="0" b="0"/>
                          <a:pathLst>
                            <a:path w="720001">
                              <a:moveTo>
                                <a:pt x="0" y="0"/>
                              </a:moveTo>
                              <a:lnTo>
                                <a:pt x="720001" y="0"/>
                              </a:lnTo>
                            </a:path>
                          </a:pathLst>
                        </a:custGeom>
                        <a:ln w="12700" cap="flat">
                          <a:miter lim="127000"/>
                        </a:ln>
                      </wps:spPr>
                      <wps:style>
                        <a:lnRef idx="1">
                          <a:srgbClr val="439E99"/>
                        </a:lnRef>
                        <a:fillRef idx="0">
                          <a:srgbClr val="000000">
                            <a:alpha val="0"/>
                          </a:srgbClr>
                        </a:fillRef>
                        <a:effectRef idx="0">
                          <a:scrgbClr r="0" g="0" b="0"/>
                        </a:effectRef>
                        <a:fontRef idx="none"/>
                      </wps:style>
                      <wps:bodyPr/>
                    </wps:wsp>
                  </wpg:wgp>
                </a:graphicData>
              </a:graphic>
            </wp:anchor>
          </w:drawing>
        </mc:Choice>
        <mc:Fallback>
          <w:pict>
            <v:group w14:anchorId="11081002" id="Group 155328" o:spid="_x0000_s1026" style="position:absolute;margin-left:411pt;margin-top:148.15pt;width:113.4pt;height:1pt;z-index:251663366;mso-position-horizontal-relative:page;mso-position-vertical-relative:page" coordsize="144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">
              <v:shape id="Shape 155329" o:spid="_x0000_s1027" style="position:absolute;width:7200;height:0;visibility:visible;mso-wrap-style:square;v-text-anchor:top" coordsize="72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" path="m,l720001,e" filled="f" strokecolor="#3f9d97" strokeweight="1pt">
                <v:stroke miterlimit="83231f" joinstyle="miter"/>
                <v:path arrowok="t" textboxrect="0,0,720001,0"/>
              </v:shape>
              <v:shape id="Shape 155330" o:spid="_x0000_s1028" style="position:absolute;left:7200;width:7200;height:0;visibility:visible;mso-wrap-style:square;v-text-anchor:top" coordsize="72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" path="m,l720001,e" filled="f" strokecolor="#3f9d97" strokeweight="1pt">
                <v:stroke miterlimit="83231f" joinstyle="miter"/>
                <v:path arrowok="t" textboxrect="0,0,720001,0"/>
              </v:shape>
              <w10:wrap type="square" anchorx="page" anchory="page"/>
            </v:group>
          </w:pict>
        </mc:Fallback>
      </mc:AlternateContent>
    </w:r>
    <w:r>
      <w:rPr>
        <w:rFonts w:ascii="Gotham Rounded" w:eastAsia="Gotham Rounded" w:hAnsi="Gotham Rounded" w:cs="Gotham Rounded"/>
        <w:b/>
        <w:color w:val="439E99"/>
        <w:sz w:val="28"/>
      </w:rPr>
      <w:t>Notes to the financial statements</w:t>
    </w:r>
  </w:p>
  <w:p w14:paraId="71B28FDD" w14:textId="77777777" w:rsidR="00DB065E" w:rsidRDefault="00DB065E">
    <w:pPr>
      <w:spacing w:after="224"/>
    </w:pPr>
    <w:r>
      <w:rPr>
        <w:rFonts w:ascii="Gotham" w:eastAsia="Gotham" w:hAnsi="Gotham" w:cs="Gotham"/>
        <w:color w:val="181717"/>
        <w:sz w:val="18"/>
      </w:rPr>
      <w:t>For the financial year ended 30 June 2020</w:t>
    </w:r>
  </w:p>
  <w:p w14:paraId="6A46166E" w14:textId="77777777" w:rsidR="00DB065E" w:rsidRDefault="00DB065E">
    <w:pPr>
      <w:spacing w:after="0"/>
    </w:pPr>
    <w:r>
      <w:rPr>
        <w:rFonts w:ascii="Gotham Rounded" w:eastAsia="Gotham Rounded" w:hAnsi="Gotham Rounded" w:cs="Gotham Rounded"/>
        <w:b/>
        <w:color w:val="439E99"/>
        <w:sz w:val="16"/>
      </w:rPr>
      <w:t>Note 4: Key assets available to support output delivery</w:t>
    </w:r>
  </w:p>
  <w:p w14:paraId="26F02869" w14:textId="77777777" w:rsidR="00DB065E" w:rsidRDefault="00DB065E"/>
  <w:p w14:paraId="250BD1F1" w14:textId="77777777" w:rsidR="00DB065E" w:rsidRDefault="00DB065E"/>
  <w:p w14:paraId="41D29578" w14:textId="77777777" w:rsidR="00DB065E" w:rsidRDefault="00DB065E"/>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53A35" w14:textId="77777777" w:rsidR="00DB065E" w:rsidRDefault="00DB065E">
    <w:pPr>
      <w:spacing w:after="0"/>
    </w:pPr>
    <w:r>
      <w:rPr>
        <w:noProof/>
      </w:rPr>
      <mc:AlternateContent>
        <mc:Choice Requires="wpg">
          <w:drawing>
            <wp:anchor distT="0" distB="0" distL="114300" distR="114300" simplePos="0" relativeHeight="251671558" behindDoc="0" locked="0" layoutInCell="1" allowOverlap="1" wp14:anchorId="7FBB43CE" wp14:editId="4E253FEE">
              <wp:simplePos x="0" y="0"/>
              <wp:positionH relativeFrom="page">
                <wp:posOffset>1080000</wp:posOffset>
              </wp:positionH>
              <wp:positionV relativeFrom="page">
                <wp:posOffset>1881281</wp:posOffset>
              </wp:positionV>
              <wp:extent cx="5580000" cy="12700"/>
              <wp:effectExtent l="0" t="0" r="0" b="0"/>
              <wp:wrapSquare wrapText="bothSides"/>
              <wp:docPr id="155638" name="Group 155638"/>
              <wp:cNvGraphicFramePr/>
              <a:graphic xmlns:a="http://schemas.openxmlformats.org/drawingml/2006/main">
                <a:graphicData uri="http://schemas.microsoft.com/office/word/2010/wordprocessingGroup">
                  <wpg:wgp>
                    <wpg:cNvGrpSpPr/>
                    <wpg:grpSpPr>
                      <a:xfrm>
                        <a:off x="0" y="0"/>
                        <a:ext cx="5580000" cy="12700"/>
                        <a:chOff x="0" y="0"/>
                        <a:chExt cx="5580000" cy="12700"/>
                      </a:xfrm>
                    </wpg:grpSpPr>
                    <wps:wsp>
                      <wps:cNvPr id="155639" name="Shape 155639"/>
                      <wps:cNvSpPr/>
                      <wps:spPr>
                        <a:xfrm>
                          <a:off x="0" y="0"/>
                          <a:ext cx="3780003" cy="0"/>
                        </a:xfrm>
                        <a:custGeom>
                          <a:avLst/>
                          <a:gdLst/>
                          <a:ahLst/>
                          <a:cxnLst/>
                          <a:rect l="0" t="0" r="0" b="0"/>
                          <a:pathLst>
                            <a:path w="3780003">
                              <a:moveTo>
                                <a:pt x="0" y="0"/>
                              </a:moveTo>
                              <a:lnTo>
                                <a:pt x="3780003" y="0"/>
                              </a:lnTo>
                            </a:path>
                          </a:pathLst>
                        </a:custGeom>
                        <a:ln w="12700" cap="flat">
                          <a:miter lim="127000"/>
                        </a:ln>
                      </wps:spPr>
                      <wps:style>
                        <a:lnRef idx="1">
                          <a:srgbClr val="439E99"/>
                        </a:lnRef>
                        <a:fillRef idx="0">
                          <a:srgbClr val="000000">
                            <a:alpha val="0"/>
                          </a:srgbClr>
                        </a:fillRef>
                        <a:effectRef idx="0">
                          <a:scrgbClr r="0" g="0" b="0"/>
                        </a:effectRef>
                        <a:fontRef idx="none"/>
                      </wps:style>
                      <wps:bodyPr/>
                    </wps:wsp>
                    <wps:wsp>
                      <wps:cNvPr id="155640" name="Shape 155640"/>
                      <wps:cNvSpPr/>
                      <wps:spPr>
                        <a:xfrm>
                          <a:off x="3779999" y="0"/>
                          <a:ext cx="359994" cy="0"/>
                        </a:xfrm>
                        <a:custGeom>
                          <a:avLst/>
                          <a:gdLst/>
                          <a:ahLst/>
                          <a:cxnLst/>
                          <a:rect l="0" t="0" r="0" b="0"/>
                          <a:pathLst>
                            <a:path w="359994">
                              <a:moveTo>
                                <a:pt x="0" y="0"/>
                              </a:moveTo>
                              <a:lnTo>
                                <a:pt x="359994" y="0"/>
                              </a:lnTo>
                            </a:path>
                          </a:pathLst>
                        </a:custGeom>
                        <a:ln w="12700" cap="flat">
                          <a:miter lim="127000"/>
                        </a:ln>
                      </wps:spPr>
                      <wps:style>
                        <a:lnRef idx="1">
                          <a:srgbClr val="439E99"/>
                        </a:lnRef>
                        <a:fillRef idx="0">
                          <a:srgbClr val="000000">
                            <a:alpha val="0"/>
                          </a:srgbClr>
                        </a:fillRef>
                        <a:effectRef idx="0">
                          <a:scrgbClr r="0" g="0" b="0"/>
                        </a:effectRef>
                        <a:fontRef idx="none"/>
                      </wps:style>
                      <wps:bodyPr/>
                    </wps:wsp>
                    <wps:wsp>
                      <wps:cNvPr id="155641" name="Shape 155641"/>
                      <wps:cNvSpPr/>
                      <wps:spPr>
                        <a:xfrm>
                          <a:off x="4139999" y="0"/>
                          <a:ext cx="720001" cy="0"/>
                        </a:xfrm>
                        <a:custGeom>
                          <a:avLst/>
                          <a:gdLst/>
                          <a:ahLst/>
                          <a:cxnLst/>
                          <a:rect l="0" t="0" r="0" b="0"/>
                          <a:pathLst>
                            <a:path w="720001">
                              <a:moveTo>
                                <a:pt x="0" y="0"/>
                              </a:moveTo>
                              <a:lnTo>
                                <a:pt x="720001" y="0"/>
                              </a:lnTo>
                            </a:path>
                          </a:pathLst>
                        </a:custGeom>
                        <a:ln w="12700" cap="flat">
                          <a:miter lim="127000"/>
                        </a:ln>
                      </wps:spPr>
                      <wps:style>
                        <a:lnRef idx="1">
                          <a:srgbClr val="439E99"/>
                        </a:lnRef>
                        <a:fillRef idx="0">
                          <a:srgbClr val="000000">
                            <a:alpha val="0"/>
                          </a:srgbClr>
                        </a:fillRef>
                        <a:effectRef idx="0">
                          <a:scrgbClr r="0" g="0" b="0"/>
                        </a:effectRef>
                        <a:fontRef idx="none"/>
                      </wps:style>
                      <wps:bodyPr/>
                    </wps:wsp>
                    <wps:wsp>
                      <wps:cNvPr id="155642" name="Shape 155642"/>
                      <wps:cNvSpPr/>
                      <wps:spPr>
                        <a:xfrm>
                          <a:off x="4859999" y="0"/>
                          <a:ext cx="720001" cy="0"/>
                        </a:xfrm>
                        <a:custGeom>
                          <a:avLst/>
                          <a:gdLst/>
                          <a:ahLst/>
                          <a:cxnLst/>
                          <a:rect l="0" t="0" r="0" b="0"/>
                          <a:pathLst>
                            <a:path w="720001">
                              <a:moveTo>
                                <a:pt x="0" y="0"/>
                              </a:moveTo>
                              <a:lnTo>
                                <a:pt x="720001" y="0"/>
                              </a:lnTo>
                            </a:path>
                          </a:pathLst>
                        </a:custGeom>
                        <a:ln w="12700" cap="flat">
                          <a:miter lim="127000"/>
                        </a:ln>
                      </wps:spPr>
                      <wps:style>
                        <a:lnRef idx="1">
                          <a:srgbClr val="439E99"/>
                        </a:lnRef>
                        <a:fillRef idx="0">
                          <a:srgbClr val="000000">
                            <a:alpha val="0"/>
                          </a:srgbClr>
                        </a:fillRef>
                        <a:effectRef idx="0">
                          <a:scrgbClr r="0" g="0" b="0"/>
                        </a:effectRef>
                        <a:fontRef idx="none"/>
                      </wps:style>
                      <wps:bodyPr/>
                    </wps:wsp>
                  </wpg:wgp>
                </a:graphicData>
              </a:graphic>
            </wp:anchor>
          </w:drawing>
        </mc:Choice>
        <mc:Fallback>
          <w:pict>
            <v:group w14:anchorId="2D0C1785" id="Group 155638" o:spid="_x0000_s1026" style="position:absolute;margin-left:85.05pt;margin-top:148.15pt;width:439.35pt;height:1pt;z-index:251671558;mso-position-horizontal-relative:page;mso-position-vertical-relative:page" coordsize="558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">
              <v:shape id="Shape 155639" o:spid="_x0000_s1027" style="position:absolute;width:37800;height:0;visibility:visible;mso-wrap-style:square;v-text-anchor:top" coordsize="3780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" path="m,l3780003,e" filled="f" strokecolor="#3f9d97" strokeweight="1pt">
                <v:stroke miterlimit="83231f" joinstyle="miter"/>
                <v:path arrowok="t" textboxrect="0,0,3780003,0"/>
              </v:shape>
              <v:shape id="Shape 155640" o:spid="_x0000_s1028" style="position:absolute;left:37799;width:3600;height:0;visibility:visible;mso-wrap-style:square;v-text-anchor:top" coordsize="359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" path="m,l359994,e" filled="f" strokecolor="#3f9d97" strokeweight="1pt">
                <v:stroke miterlimit="83231f" joinstyle="miter"/>
                <v:path arrowok="t" textboxrect="0,0,359994,0"/>
              </v:shape>
              <v:shape id="Shape 155641" o:spid="_x0000_s1029" style="position:absolute;left:41399;width:7201;height:0;visibility:visible;mso-wrap-style:square;v-text-anchor:top" coordsize="72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" path="m,l720001,e" filled="f" strokecolor="#3f9d97" strokeweight="1pt">
                <v:stroke miterlimit="83231f" joinstyle="miter"/>
                <v:path arrowok="t" textboxrect="0,0,720001,0"/>
              </v:shape>
              <v:shape id="Shape 155642" o:spid="_x0000_s1030" style="position:absolute;left:48599;width:7201;height:0;visibility:visible;mso-wrap-style:square;v-text-anchor:top" coordsize="72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" path="m,l720001,e" filled="f" strokecolor="#3f9d97" strokeweight="1pt">
                <v:stroke miterlimit="83231f" joinstyle="miter"/>
                <v:path arrowok="t" textboxrect="0,0,720001,0"/>
              </v:shape>
              <w10:wrap type="square" anchorx="page" anchory="page"/>
            </v:group>
          </w:pict>
        </mc:Fallback>
      </mc:AlternateContent>
    </w:r>
    <w:r>
      <w:rPr>
        <w:rFonts w:ascii="Gotham Rounded" w:eastAsia="Gotham Rounded" w:hAnsi="Gotham Rounded" w:cs="Gotham Rounded"/>
        <w:b/>
        <w:color w:val="439E99"/>
        <w:sz w:val="28"/>
      </w:rPr>
      <w:t>Notes to the financial statements</w:t>
    </w:r>
  </w:p>
  <w:p w14:paraId="5DD6EB54" w14:textId="77777777" w:rsidR="00DB065E" w:rsidRDefault="00DB065E">
    <w:pPr>
      <w:spacing w:after="224"/>
    </w:pPr>
    <w:r>
      <w:rPr>
        <w:rFonts w:ascii="Gotham" w:eastAsia="Gotham" w:hAnsi="Gotham" w:cs="Gotham"/>
        <w:color w:val="181717"/>
        <w:sz w:val="18"/>
      </w:rPr>
      <w:t>For the financial year ended 30 June 2020</w:t>
    </w:r>
  </w:p>
  <w:p w14:paraId="190EDAD2" w14:textId="77777777" w:rsidR="00DB065E" w:rsidRDefault="00DB065E">
    <w:pPr>
      <w:spacing w:after="0"/>
    </w:pPr>
    <w:r>
      <w:rPr>
        <w:rFonts w:ascii="Gotham Rounded" w:eastAsia="Gotham Rounded" w:hAnsi="Gotham Rounded" w:cs="Gotham Rounded"/>
        <w:b/>
        <w:color w:val="439E99"/>
        <w:sz w:val="16"/>
      </w:rPr>
      <w:t>Note 9: Scheme information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9EC73" w14:textId="7F1987A1" w:rsidR="00DB065E" w:rsidRDefault="00DB065E">
    <w:pP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B89F6" w14:textId="6166BD75" w:rsidR="00DB065E" w:rsidRPr="00566498" w:rsidRDefault="00DB065E" w:rsidP="005664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77A8C" w14:textId="77777777" w:rsidR="00D20FF2" w:rsidRDefault="00D20F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E1AA2" w14:textId="18C844C2" w:rsidR="00DB065E" w:rsidRDefault="00DB065E">
    <w:pPr>
      <w:pStyle w:val="Header"/>
    </w:pPr>
    <w:r w:rsidRPr="00D47703">
      <w:rPr>
        <w:noProof/>
      </w:rPr>
      <mc:AlternateContent>
        <mc:Choice Requires="wps">
          <w:drawing>
            <wp:anchor distT="0" distB="0" distL="114300" distR="114300" simplePos="0" relativeHeight="251658240" behindDoc="0" locked="0" layoutInCell="1" allowOverlap="1" wp14:anchorId="1E0E4674" wp14:editId="14B25F18">
              <wp:simplePos x="0" y="0"/>
              <wp:positionH relativeFrom="column">
                <wp:posOffset>-286385</wp:posOffset>
              </wp:positionH>
              <wp:positionV relativeFrom="paragraph">
                <wp:posOffset>-454458</wp:posOffset>
              </wp:positionV>
              <wp:extent cx="7199630" cy="5384800"/>
              <wp:effectExtent l="0" t="0" r="1270" b="6350"/>
              <wp:wrapNone/>
              <wp:docPr id="23" name="Rectangle 23"/>
              <wp:cNvGraphicFramePr/>
              <a:graphic xmlns:a="http://schemas.openxmlformats.org/drawingml/2006/main">
                <a:graphicData uri="http://schemas.microsoft.com/office/word/2010/wordprocessingShape">
                  <wps:wsp>
                    <wps:cNvSpPr/>
                    <wps:spPr>
                      <a:xfrm>
                        <a:off x="0" y="0"/>
                        <a:ext cx="7199630" cy="5384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198F6FF9">
            <v:rect id="Rectangle 23" style="position:absolute;margin-left:-22.55pt;margin-top:-35.8pt;width:566.9pt;height:4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ca6 [3204]" stroked="f" strokeweight="2pt" w14:anchorId="7A6F10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"/>
          </w:pict>
        </mc:Fallback>
      </mc:AlternateContent>
    </w:r>
    <w:r>
      <w:rPr>
        <w:noProof/>
      </w:rPr>
      <mc:AlternateContent>
        <mc:Choice Requires="wps">
          <w:drawing>
            <wp:anchor distT="0" distB="0" distL="114300" distR="114300" simplePos="0" relativeHeight="251658245" behindDoc="0" locked="0" layoutInCell="1" allowOverlap="1" wp14:anchorId="3E34301E" wp14:editId="19F6E6CD">
              <wp:simplePos x="0" y="0"/>
              <wp:positionH relativeFrom="column">
                <wp:posOffset>-285750</wp:posOffset>
              </wp:positionH>
              <wp:positionV relativeFrom="paragraph">
                <wp:posOffset>-55880</wp:posOffset>
              </wp:positionV>
              <wp:extent cx="7199630" cy="730250"/>
              <wp:effectExtent l="0" t="0" r="1270" b="0"/>
              <wp:wrapNone/>
              <wp:docPr id="26" name="Rectangle 26"/>
              <wp:cNvGraphicFramePr/>
              <a:graphic xmlns:a="http://schemas.openxmlformats.org/drawingml/2006/main">
                <a:graphicData uri="http://schemas.microsoft.com/office/word/2010/wordprocessingShape">
                  <wps:wsp>
                    <wps:cNvSpPr/>
                    <wps:spPr>
                      <a:xfrm>
                        <a:off x="0" y="0"/>
                        <a:ext cx="7199630" cy="7302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w:pict w14:anchorId="44C69629">
            <v:rect id="Rectangle 26" style="position:absolute;margin-left:-22.5pt;margin-top:-4.4pt;width:566.9pt;height: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ca6 [3204]" stroked="f" strokeweight="2pt" w14:anchorId="3A2D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"/>
          </w:pict>
        </mc:Fallback>
      </mc:AlternateContent>
    </w:r>
    <w:r w:rsidRPr="00D47703">
      <w:rPr>
        <w:noProof/>
      </w:rPr>
      <mc:AlternateContent>
        <mc:Choice Requires="wps">
          <w:drawing>
            <wp:anchor distT="0" distB="0" distL="114300" distR="114300" simplePos="0" relativeHeight="251658241" behindDoc="0" locked="1" layoutInCell="1" allowOverlap="1" wp14:anchorId="49F06C1D" wp14:editId="3000FA19">
              <wp:simplePos x="0" y="0"/>
              <wp:positionH relativeFrom="column">
                <wp:posOffset>280670</wp:posOffset>
              </wp:positionH>
              <wp:positionV relativeFrom="page">
                <wp:posOffset>4481830</wp:posOffset>
              </wp:positionV>
              <wp:extent cx="3322320" cy="388620"/>
              <wp:effectExtent l="0" t="0" r="0" b="0"/>
              <wp:wrapNone/>
              <wp:docPr id="24" name="Rectangle 24"/>
              <wp:cNvGraphicFramePr/>
              <a:graphic xmlns:a="http://schemas.openxmlformats.org/drawingml/2006/main">
                <a:graphicData uri="http://schemas.microsoft.com/office/word/2010/wordprocessingShape">
                  <wps:wsp>
                    <wps:cNvSpPr/>
                    <wps:spPr>
                      <a:xfrm>
                        <a:off x="0" y="0"/>
                        <a:ext cx="3322320" cy="388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87CB2" w14:textId="531A325D" w:rsidR="00DB065E" w:rsidRPr="008605A2" w:rsidRDefault="00DB065E" w:rsidP="00D47703">
                          <w:pPr>
                            <w:rPr>
                              <w:rFonts w:ascii="Swis721 BdRnd BT" w:hAnsi="Swis721 BdRnd BT"/>
                              <w:color w:val="BAE292" w:themeColor="accent4"/>
                              <w:sz w:val="32"/>
                              <w:szCs w:val="32"/>
                            </w:rPr>
                          </w:pPr>
                          <w:r>
                            <w:rPr>
                              <w:rFonts w:ascii="Swis721 BdRnd BT" w:hAnsi="Swis721 BdRnd BT"/>
                              <w:color w:val="BAE292" w:themeColor="accent4"/>
                              <w:sz w:val="32"/>
                              <w:szCs w:val="32"/>
                            </w:rPr>
                            <w:t>Annual Report 2019-20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06C1D" id="Rectangle 24" o:spid="_x0000_s1045" style="position:absolute;margin-left:22.1pt;margin-top:352.9pt;width:261.6pt;height:30.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" filled="f" stroked="f" strokeweight="2pt">
              <v:textbox>
                <w:txbxContent>
                  <w:p w14:paraId="6F587CB2" w14:textId="531A325D" w:rsidR="00DB065E" w:rsidRPr="008605A2" w:rsidRDefault="00DB065E" w:rsidP="00D47703">
                    <w:pPr>
                      <w:rPr>
                        <w:rFonts w:ascii="Swis721 BdRnd BT" w:hAnsi="Swis721 BdRnd BT"/>
                        <w:color w:val="BAE292" w:themeColor="accent4"/>
                        <w:sz w:val="32"/>
                        <w:szCs w:val="32"/>
                      </w:rPr>
                    </w:pPr>
                    <w:r>
                      <w:rPr>
                        <w:rFonts w:ascii="Swis721 BdRnd BT" w:hAnsi="Swis721 BdRnd BT"/>
                        <w:color w:val="BAE292" w:themeColor="accent4"/>
                        <w:sz w:val="32"/>
                        <w:szCs w:val="32"/>
                      </w:rPr>
                      <w:t>Annual Report 2019-20</w:t>
                    </w:r>
                  </w:p>
                </w:txbxContent>
              </v:textbox>
              <w10:wrap anchory="page"/>
              <w10:anchorlock/>
            </v:rect>
          </w:pict>
        </mc:Fallback>
      </mc:AlternateContent>
    </w:r>
    <w:r w:rsidRPr="00D47703">
      <w:rPr>
        <w:noProof/>
      </w:rPr>
      <w:drawing>
        <wp:anchor distT="0" distB="0" distL="114300" distR="114300" simplePos="0" relativeHeight="251658242" behindDoc="0" locked="0" layoutInCell="1" allowOverlap="1" wp14:anchorId="1DA65D4D" wp14:editId="308770B1">
          <wp:simplePos x="0" y="0"/>
          <wp:positionH relativeFrom="column">
            <wp:posOffset>317348</wp:posOffset>
          </wp:positionH>
          <wp:positionV relativeFrom="paragraph">
            <wp:posOffset>2088515</wp:posOffset>
          </wp:positionV>
          <wp:extent cx="2432050" cy="1915795"/>
          <wp:effectExtent l="0" t="0" r="0" b="0"/>
          <wp:wrapNone/>
          <wp:docPr id="31" name="Picture 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tableLongServiceAuthority_Logo_Rev.png"/>
                  <pic:cNvPicPr/>
                </pic:nvPicPr>
                <pic:blipFill>
                  <a:blip r:embed="rId1">
                    <a:extLst>
                      <a:ext uri="{28A0092B-C50C-407E-A947-70E740481C1C}">
                        <a14:useLocalDpi xmlns:a14="http://schemas.microsoft.com/office/drawing/2010/main" val="0"/>
                      </a:ext>
                    </a:extLst>
                  </a:blip>
                  <a:stretch>
                    <a:fillRect/>
                  </a:stretch>
                </pic:blipFill>
                <pic:spPr>
                  <a:xfrm>
                    <a:off x="0" y="0"/>
                    <a:ext cx="2432050" cy="1915795"/>
                  </a:xfrm>
                  <a:prstGeom prst="rect">
                    <a:avLst/>
                  </a:prstGeom>
                </pic:spPr>
              </pic:pic>
            </a:graphicData>
          </a:graphic>
          <wp14:sizeRelH relativeFrom="page">
            <wp14:pctWidth>0</wp14:pctWidth>
          </wp14:sizeRelH>
          <wp14:sizeRelV relativeFrom="page">
            <wp14:pctHeight>0</wp14:pctHeight>
          </wp14:sizeRelV>
        </wp:anchor>
      </w:drawing>
    </w:r>
    <w:r>
      <w:rPr>
        <w:rFonts w:ascii="Swis721 BdRnd BT" w:hAnsi="Swis721 BdRnd BT"/>
        <w:color w:val="BAE292" w:themeColor="accent4"/>
        <w:sz w:val="32"/>
        <w:szCs w:val="3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596F0" w14:textId="2E1710DB" w:rsidR="00DB065E" w:rsidRDefault="00DB065E">
    <w:pPr>
      <w:pStyle w:val="Header"/>
    </w:pPr>
    <w:r>
      <w:rPr>
        <w:rFonts w:ascii="Swis721 BdRnd BT" w:hAnsi="Swis721 BdRnd BT"/>
        <w:color w:val="BAE292" w:themeColor="accent4"/>
        <w:sz w:val="32"/>
        <w:szCs w:val="32"/>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16B8" w14:textId="77777777" w:rsidR="00DB065E" w:rsidRDefault="00DB065E">
    <w:pPr>
      <w:spacing w:after="0"/>
    </w:pPr>
    <w:r>
      <w:rPr>
        <w:rFonts w:ascii="Gotham Rounded" w:eastAsia="Gotham Rounded" w:hAnsi="Gotham Rounded" w:cs="Gotham Rounded"/>
        <w:b/>
        <w:color w:val="439E99"/>
        <w:sz w:val="28"/>
      </w:rPr>
      <w:t>Notes to the financial statements</w:t>
    </w:r>
  </w:p>
  <w:p w14:paraId="295A8F53" w14:textId="77777777" w:rsidR="00DB065E" w:rsidRDefault="00DB065E">
    <w:pPr>
      <w:spacing w:after="224"/>
    </w:pPr>
    <w:r>
      <w:rPr>
        <w:rFonts w:ascii="Gotham" w:eastAsia="Gotham" w:hAnsi="Gotham" w:cs="Gotham"/>
        <w:color w:val="181717"/>
        <w:sz w:val="18"/>
      </w:rPr>
      <w:t>For the financial year ended 30 June 2020</w:t>
    </w:r>
  </w:p>
  <w:p w14:paraId="12392E02" w14:textId="77777777" w:rsidR="00DB065E" w:rsidRDefault="00DB065E">
    <w:pPr>
      <w:spacing w:after="0"/>
    </w:pPr>
    <w:r>
      <w:rPr>
        <w:rFonts w:ascii="Gotham Rounded" w:eastAsia="Gotham Rounded" w:hAnsi="Gotham Rounded" w:cs="Gotham Rounded"/>
        <w:b/>
        <w:color w:val="439E99"/>
        <w:sz w:val="16"/>
      </w:rPr>
      <w:t>Note 3: The cost of delivering our services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D3403" w14:textId="692E53F1" w:rsidR="00DB065E" w:rsidRDefault="00DB065E">
    <w:pP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72612" w14:textId="4B99573C" w:rsidR="00DB065E" w:rsidRPr="00F52618" w:rsidRDefault="00DB065E" w:rsidP="00F5261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A7338" w14:textId="77777777" w:rsidR="00DB065E" w:rsidRDefault="00DB065E">
    <w:pPr>
      <w:spacing w:after="0"/>
      <w:ind w:left="-57"/>
    </w:pPr>
    <w:r>
      <w:rPr>
        <w:noProof/>
      </w:rPr>
      <mc:AlternateContent>
        <mc:Choice Requires="wpg">
          <w:drawing>
            <wp:anchor distT="0" distB="0" distL="114300" distR="114300" simplePos="0" relativeHeight="251660294" behindDoc="0" locked="0" layoutInCell="1" allowOverlap="1" wp14:anchorId="6AF6336B" wp14:editId="021F6DAF">
              <wp:simplePos x="0" y="0"/>
              <wp:positionH relativeFrom="page">
                <wp:posOffset>5994000</wp:posOffset>
              </wp:positionH>
              <wp:positionV relativeFrom="page">
                <wp:posOffset>1881281</wp:posOffset>
              </wp:positionV>
              <wp:extent cx="666000" cy="12700"/>
              <wp:effectExtent l="0" t="0" r="0" b="0"/>
              <wp:wrapSquare wrapText="bothSides"/>
              <wp:docPr id="155305" name="Group 155305"/>
              <wp:cNvGraphicFramePr/>
              <a:graphic xmlns:a="http://schemas.openxmlformats.org/drawingml/2006/main">
                <a:graphicData uri="http://schemas.microsoft.com/office/word/2010/wordprocessingGroup">
                  <wpg:wgp>
                    <wpg:cNvGrpSpPr/>
                    <wpg:grpSpPr>
                      <a:xfrm>
                        <a:off x="0" y="0"/>
                        <a:ext cx="666000" cy="12700"/>
                        <a:chOff x="0" y="0"/>
                        <a:chExt cx="666000" cy="12700"/>
                      </a:xfrm>
                    </wpg:grpSpPr>
                    <wps:wsp>
                      <wps:cNvPr id="155306" name="Shape 155306"/>
                      <wps:cNvSpPr/>
                      <wps:spPr>
                        <a:xfrm>
                          <a:off x="0" y="0"/>
                          <a:ext cx="666000" cy="0"/>
                        </a:xfrm>
                        <a:custGeom>
                          <a:avLst/>
                          <a:gdLst/>
                          <a:ahLst/>
                          <a:cxnLst/>
                          <a:rect l="0" t="0" r="0" b="0"/>
                          <a:pathLst>
                            <a:path w="666000">
                              <a:moveTo>
                                <a:pt x="0" y="0"/>
                              </a:moveTo>
                              <a:lnTo>
                                <a:pt x="666000" y="0"/>
                              </a:lnTo>
                            </a:path>
                          </a:pathLst>
                        </a:custGeom>
                        <a:ln w="12700" cap="flat">
                          <a:miter lim="127000"/>
                        </a:ln>
                      </wps:spPr>
                      <wps:style>
                        <a:lnRef idx="1">
                          <a:srgbClr val="439E99"/>
                        </a:lnRef>
                        <a:fillRef idx="0">
                          <a:srgbClr val="000000">
                            <a:alpha val="0"/>
                          </a:srgbClr>
                        </a:fillRef>
                        <a:effectRef idx="0">
                          <a:scrgbClr r="0" g="0" b="0"/>
                        </a:effectRef>
                        <a:fontRef idx="none"/>
                      </wps:style>
                      <wps:bodyPr/>
                    </wps:wsp>
                  </wpg:wgp>
                </a:graphicData>
              </a:graphic>
            </wp:anchor>
          </w:drawing>
        </mc:Choice>
        <mc:Fallback>
          <w:pict>
            <v:group w14:anchorId="527982B0" id="Group 155305" o:spid="_x0000_s1026" style="position:absolute;margin-left:471.95pt;margin-top:148.15pt;width:52.45pt;height:1pt;z-index:251660294;mso-position-horizontal-relative:page;mso-position-vertical-relative:page" coordsize="666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">
              <v:shape id="Shape 155306" o:spid="_x0000_s1027" style="position:absolute;width:6660;height:0;visibility:visible;mso-wrap-style:square;v-text-anchor:top" coordsize="66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" path="m,l666000,e" filled="f" strokecolor="#3f9d97" strokeweight="1pt">
                <v:stroke miterlimit="83231f" joinstyle="miter"/>
                <v:path arrowok="t" textboxrect="0,0,666000,0"/>
              </v:shape>
              <w10:wrap type="square" anchorx="page" anchory="page"/>
            </v:group>
          </w:pict>
        </mc:Fallback>
      </mc:AlternateContent>
    </w:r>
    <w:r>
      <w:rPr>
        <w:rFonts w:ascii="Gotham Rounded" w:eastAsia="Gotham Rounded" w:hAnsi="Gotham Rounded" w:cs="Gotham Rounded"/>
        <w:b/>
        <w:color w:val="439E99"/>
        <w:sz w:val="28"/>
      </w:rPr>
      <w:t>Notes to the financial statements</w:t>
    </w:r>
  </w:p>
  <w:p w14:paraId="6522FDFD" w14:textId="77777777" w:rsidR="00DB065E" w:rsidRDefault="00DB065E">
    <w:pPr>
      <w:spacing w:after="224"/>
      <w:ind w:left="-57"/>
    </w:pPr>
    <w:r>
      <w:rPr>
        <w:rFonts w:ascii="Gotham" w:eastAsia="Gotham" w:hAnsi="Gotham" w:cs="Gotham"/>
        <w:color w:val="181717"/>
        <w:sz w:val="18"/>
      </w:rPr>
      <w:t>For the financial year ended 30 June 2020</w:t>
    </w:r>
  </w:p>
  <w:p w14:paraId="0A76BA2A" w14:textId="77777777" w:rsidR="00DB065E" w:rsidRDefault="00DB065E">
    <w:pPr>
      <w:spacing w:after="0"/>
      <w:ind w:left="-57"/>
    </w:pPr>
    <w:r>
      <w:rPr>
        <w:rFonts w:ascii="Gotham Rounded" w:eastAsia="Gotham Rounded" w:hAnsi="Gotham Rounded" w:cs="Gotham Rounded"/>
        <w:b/>
        <w:color w:val="439E99"/>
        <w:sz w:val="16"/>
      </w:rPr>
      <w:t>Note 3: The cost of delivering our services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F2E81" w14:textId="64387096" w:rsidR="00DB065E" w:rsidRDefault="00DB065E">
    <w:pPr>
      <w:spacing w:after="0"/>
      <w:ind w:left="-5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F01C2"/>
    <w:multiLevelType w:val="hybridMultilevel"/>
    <w:tmpl w:val="D17890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494AEA"/>
    <w:multiLevelType w:val="hybridMultilevel"/>
    <w:tmpl w:val="8730B858"/>
    <w:lvl w:ilvl="0" w:tplc="B330C1C6">
      <w:start w:val="1"/>
      <w:numFmt w:val="bullet"/>
      <w:lvlText w:val="•"/>
      <w:lvlJc w:val="left"/>
      <w:pPr>
        <w:ind w:left="1878"/>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1" w:tplc="662E820E">
      <w:start w:val="1"/>
      <w:numFmt w:val="bullet"/>
      <w:lvlText w:val="o"/>
      <w:lvlJc w:val="left"/>
      <w:pPr>
        <w:ind w:left="2463"/>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2" w:tplc="D8E67DE4">
      <w:start w:val="1"/>
      <w:numFmt w:val="bullet"/>
      <w:lvlText w:val="▪"/>
      <w:lvlJc w:val="left"/>
      <w:pPr>
        <w:ind w:left="3183"/>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3" w:tplc="0720D730">
      <w:start w:val="1"/>
      <w:numFmt w:val="bullet"/>
      <w:lvlText w:val="•"/>
      <w:lvlJc w:val="left"/>
      <w:pPr>
        <w:ind w:left="3903"/>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4" w:tplc="DFDA64F8">
      <w:start w:val="1"/>
      <w:numFmt w:val="bullet"/>
      <w:lvlText w:val="o"/>
      <w:lvlJc w:val="left"/>
      <w:pPr>
        <w:ind w:left="4623"/>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5" w:tplc="0EC292F8">
      <w:start w:val="1"/>
      <w:numFmt w:val="bullet"/>
      <w:lvlText w:val="▪"/>
      <w:lvlJc w:val="left"/>
      <w:pPr>
        <w:ind w:left="5343"/>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6" w:tplc="D92AA088">
      <w:start w:val="1"/>
      <w:numFmt w:val="bullet"/>
      <w:lvlText w:val="•"/>
      <w:lvlJc w:val="left"/>
      <w:pPr>
        <w:ind w:left="6063"/>
      </w:pPr>
      <w:rPr>
        <w:rFonts w:ascii="Arial" w:eastAsia="Arial" w:hAnsi="Arial" w:cs="Arial"/>
        <w:b w:val="0"/>
        <w:i w:val="0"/>
        <w:strike w:val="0"/>
        <w:dstrike w:val="0"/>
        <w:color w:val="181717"/>
        <w:sz w:val="19"/>
        <w:szCs w:val="19"/>
        <w:u w:val="none" w:color="000000"/>
        <w:bdr w:val="none" w:sz="0" w:space="0" w:color="auto"/>
        <w:shd w:val="clear" w:color="auto" w:fill="auto"/>
        <w:vertAlign w:val="baseline"/>
      </w:rPr>
    </w:lvl>
    <w:lvl w:ilvl="7" w:tplc="236E9F9C">
      <w:start w:val="1"/>
      <w:numFmt w:val="bullet"/>
      <w:lvlText w:val="o"/>
      <w:lvlJc w:val="left"/>
      <w:pPr>
        <w:ind w:left="6783"/>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lvl w:ilvl="8" w:tplc="CBCC0F44">
      <w:start w:val="1"/>
      <w:numFmt w:val="bullet"/>
      <w:lvlText w:val="▪"/>
      <w:lvlJc w:val="left"/>
      <w:pPr>
        <w:ind w:left="7503"/>
      </w:pPr>
      <w:rPr>
        <w:rFonts w:ascii="Segoe UI Symbol" w:eastAsia="Segoe UI Symbol" w:hAnsi="Segoe UI Symbol" w:cs="Segoe UI Symbol"/>
        <w:b w:val="0"/>
        <w:i w:val="0"/>
        <w:strike w:val="0"/>
        <w:dstrike w:val="0"/>
        <w:color w:val="181717"/>
        <w:sz w:val="19"/>
        <w:szCs w:val="19"/>
        <w:u w:val="none" w:color="000000"/>
        <w:bdr w:val="none" w:sz="0" w:space="0" w:color="auto"/>
        <w:shd w:val="clear" w:color="auto" w:fill="auto"/>
        <w:vertAlign w:val="baseline"/>
      </w:rPr>
    </w:lvl>
  </w:abstractNum>
  <w:abstractNum w:abstractNumId="2" w15:restartNumberingAfterBreak="0">
    <w:nsid w:val="07754E64"/>
    <w:multiLevelType w:val="hybridMultilevel"/>
    <w:tmpl w:val="4C6880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423195"/>
    <w:multiLevelType w:val="hybridMultilevel"/>
    <w:tmpl w:val="C4FC7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AD2AEA"/>
    <w:multiLevelType w:val="hybridMultilevel"/>
    <w:tmpl w:val="3DFE8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A34616"/>
    <w:multiLevelType w:val="hybridMultilevel"/>
    <w:tmpl w:val="04B62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9E61D5"/>
    <w:multiLevelType w:val="hybridMultilevel"/>
    <w:tmpl w:val="CA1E8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B91727"/>
    <w:multiLevelType w:val="hybridMultilevel"/>
    <w:tmpl w:val="CF08101A"/>
    <w:lvl w:ilvl="0" w:tplc="039CC362">
      <w:start w:val="1"/>
      <w:numFmt w:val="bullet"/>
      <w:lvlText w:val="–"/>
      <w:lvlJc w:val="left"/>
      <w:pPr>
        <w:ind w:left="1080" w:hanging="360"/>
      </w:pPr>
      <w:rPr>
        <w:rFonts w:ascii="Gotham" w:eastAsia="Gotham" w:hAnsi="Gotham" w:cs="Gotham" w:hint="default"/>
        <w:b w:val="0"/>
        <w:i w:val="0"/>
        <w:strike w:val="0"/>
        <w:dstrike w:val="0"/>
        <w:color w:val="181717"/>
        <w:sz w:val="14"/>
        <w:szCs w:val="14"/>
        <w:u w:val="none" w:color="000000"/>
        <w:bdr w:val="none" w:sz="0" w:space="0" w:color="auto"/>
        <w:shd w:val="clear" w:color="auto" w:fill="auto"/>
        <w:vertAlign w:val="baseline"/>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67F29FA"/>
    <w:multiLevelType w:val="hybridMultilevel"/>
    <w:tmpl w:val="2EA00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1F6375"/>
    <w:multiLevelType w:val="hybridMultilevel"/>
    <w:tmpl w:val="840E9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9B431E"/>
    <w:multiLevelType w:val="hybridMultilevel"/>
    <w:tmpl w:val="46326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283C5A"/>
    <w:multiLevelType w:val="hybridMultilevel"/>
    <w:tmpl w:val="0B5E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75014B"/>
    <w:multiLevelType w:val="hybridMultilevel"/>
    <w:tmpl w:val="9280B4C6"/>
    <w:lvl w:ilvl="0" w:tplc="94AC338C">
      <w:start w:val="1"/>
      <w:numFmt w:val="lowerRoman"/>
      <w:lvlText w:val="(%1)"/>
      <w:lvlJc w:val="left"/>
      <w:pPr>
        <w:ind w:left="225"/>
      </w:pPr>
      <w:rPr>
        <w:rFonts w:ascii="Gotham" w:eastAsia="Gotham" w:hAnsi="Gotham" w:cs="Gotham"/>
        <w:b w:val="0"/>
        <w:i/>
        <w:iCs/>
        <w:strike w:val="0"/>
        <w:dstrike w:val="0"/>
        <w:color w:val="181717"/>
        <w:sz w:val="14"/>
        <w:szCs w:val="14"/>
        <w:u w:val="none" w:color="000000"/>
        <w:bdr w:val="none" w:sz="0" w:space="0" w:color="auto"/>
        <w:shd w:val="clear" w:color="auto" w:fill="auto"/>
        <w:vertAlign w:val="baseline"/>
      </w:rPr>
    </w:lvl>
    <w:lvl w:ilvl="1" w:tplc="10CA5C40">
      <w:start w:val="1"/>
      <w:numFmt w:val="lowerLetter"/>
      <w:lvlText w:val="%2"/>
      <w:lvlJc w:val="left"/>
      <w:pPr>
        <w:ind w:left="1080"/>
      </w:pPr>
      <w:rPr>
        <w:rFonts w:ascii="Gotham" w:eastAsia="Gotham" w:hAnsi="Gotham" w:cs="Gotham"/>
        <w:b w:val="0"/>
        <w:i/>
        <w:iCs/>
        <w:strike w:val="0"/>
        <w:dstrike w:val="0"/>
        <w:color w:val="181717"/>
        <w:sz w:val="14"/>
        <w:szCs w:val="14"/>
        <w:u w:val="none" w:color="000000"/>
        <w:bdr w:val="none" w:sz="0" w:space="0" w:color="auto"/>
        <w:shd w:val="clear" w:color="auto" w:fill="auto"/>
        <w:vertAlign w:val="baseline"/>
      </w:rPr>
    </w:lvl>
    <w:lvl w:ilvl="2" w:tplc="597C8244">
      <w:start w:val="1"/>
      <w:numFmt w:val="lowerRoman"/>
      <w:lvlText w:val="%3"/>
      <w:lvlJc w:val="left"/>
      <w:pPr>
        <w:ind w:left="1800"/>
      </w:pPr>
      <w:rPr>
        <w:rFonts w:ascii="Gotham" w:eastAsia="Gotham" w:hAnsi="Gotham" w:cs="Gotham"/>
        <w:b w:val="0"/>
        <w:i/>
        <w:iCs/>
        <w:strike w:val="0"/>
        <w:dstrike w:val="0"/>
        <w:color w:val="181717"/>
        <w:sz w:val="14"/>
        <w:szCs w:val="14"/>
        <w:u w:val="none" w:color="000000"/>
        <w:bdr w:val="none" w:sz="0" w:space="0" w:color="auto"/>
        <w:shd w:val="clear" w:color="auto" w:fill="auto"/>
        <w:vertAlign w:val="baseline"/>
      </w:rPr>
    </w:lvl>
    <w:lvl w:ilvl="3" w:tplc="E4D689B6">
      <w:start w:val="1"/>
      <w:numFmt w:val="decimal"/>
      <w:lvlText w:val="%4"/>
      <w:lvlJc w:val="left"/>
      <w:pPr>
        <w:ind w:left="2520"/>
      </w:pPr>
      <w:rPr>
        <w:rFonts w:ascii="Gotham" w:eastAsia="Gotham" w:hAnsi="Gotham" w:cs="Gotham"/>
        <w:b w:val="0"/>
        <w:i/>
        <w:iCs/>
        <w:strike w:val="0"/>
        <w:dstrike w:val="0"/>
        <w:color w:val="181717"/>
        <w:sz w:val="14"/>
        <w:szCs w:val="14"/>
        <w:u w:val="none" w:color="000000"/>
        <w:bdr w:val="none" w:sz="0" w:space="0" w:color="auto"/>
        <w:shd w:val="clear" w:color="auto" w:fill="auto"/>
        <w:vertAlign w:val="baseline"/>
      </w:rPr>
    </w:lvl>
    <w:lvl w:ilvl="4" w:tplc="AE76832A">
      <w:start w:val="1"/>
      <w:numFmt w:val="lowerLetter"/>
      <w:lvlText w:val="%5"/>
      <w:lvlJc w:val="left"/>
      <w:pPr>
        <w:ind w:left="3240"/>
      </w:pPr>
      <w:rPr>
        <w:rFonts w:ascii="Gotham" w:eastAsia="Gotham" w:hAnsi="Gotham" w:cs="Gotham"/>
        <w:b w:val="0"/>
        <w:i/>
        <w:iCs/>
        <w:strike w:val="0"/>
        <w:dstrike w:val="0"/>
        <w:color w:val="181717"/>
        <w:sz w:val="14"/>
        <w:szCs w:val="14"/>
        <w:u w:val="none" w:color="000000"/>
        <w:bdr w:val="none" w:sz="0" w:space="0" w:color="auto"/>
        <w:shd w:val="clear" w:color="auto" w:fill="auto"/>
        <w:vertAlign w:val="baseline"/>
      </w:rPr>
    </w:lvl>
    <w:lvl w:ilvl="5" w:tplc="4C408D7A">
      <w:start w:val="1"/>
      <w:numFmt w:val="lowerRoman"/>
      <w:lvlText w:val="%6"/>
      <w:lvlJc w:val="left"/>
      <w:pPr>
        <w:ind w:left="3960"/>
      </w:pPr>
      <w:rPr>
        <w:rFonts w:ascii="Gotham" w:eastAsia="Gotham" w:hAnsi="Gotham" w:cs="Gotham"/>
        <w:b w:val="0"/>
        <w:i/>
        <w:iCs/>
        <w:strike w:val="0"/>
        <w:dstrike w:val="0"/>
        <w:color w:val="181717"/>
        <w:sz w:val="14"/>
        <w:szCs w:val="14"/>
        <w:u w:val="none" w:color="000000"/>
        <w:bdr w:val="none" w:sz="0" w:space="0" w:color="auto"/>
        <w:shd w:val="clear" w:color="auto" w:fill="auto"/>
        <w:vertAlign w:val="baseline"/>
      </w:rPr>
    </w:lvl>
    <w:lvl w:ilvl="6" w:tplc="29AC0174">
      <w:start w:val="1"/>
      <w:numFmt w:val="decimal"/>
      <w:lvlText w:val="%7"/>
      <w:lvlJc w:val="left"/>
      <w:pPr>
        <w:ind w:left="4680"/>
      </w:pPr>
      <w:rPr>
        <w:rFonts w:ascii="Gotham" w:eastAsia="Gotham" w:hAnsi="Gotham" w:cs="Gotham"/>
        <w:b w:val="0"/>
        <w:i/>
        <w:iCs/>
        <w:strike w:val="0"/>
        <w:dstrike w:val="0"/>
        <w:color w:val="181717"/>
        <w:sz w:val="14"/>
        <w:szCs w:val="14"/>
        <w:u w:val="none" w:color="000000"/>
        <w:bdr w:val="none" w:sz="0" w:space="0" w:color="auto"/>
        <w:shd w:val="clear" w:color="auto" w:fill="auto"/>
        <w:vertAlign w:val="baseline"/>
      </w:rPr>
    </w:lvl>
    <w:lvl w:ilvl="7" w:tplc="1708F550">
      <w:start w:val="1"/>
      <w:numFmt w:val="lowerLetter"/>
      <w:lvlText w:val="%8"/>
      <w:lvlJc w:val="left"/>
      <w:pPr>
        <w:ind w:left="5400"/>
      </w:pPr>
      <w:rPr>
        <w:rFonts w:ascii="Gotham" w:eastAsia="Gotham" w:hAnsi="Gotham" w:cs="Gotham"/>
        <w:b w:val="0"/>
        <w:i/>
        <w:iCs/>
        <w:strike w:val="0"/>
        <w:dstrike w:val="0"/>
        <w:color w:val="181717"/>
        <w:sz w:val="14"/>
        <w:szCs w:val="14"/>
        <w:u w:val="none" w:color="000000"/>
        <w:bdr w:val="none" w:sz="0" w:space="0" w:color="auto"/>
        <w:shd w:val="clear" w:color="auto" w:fill="auto"/>
        <w:vertAlign w:val="baseline"/>
      </w:rPr>
    </w:lvl>
    <w:lvl w:ilvl="8" w:tplc="C0147252">
      <w:start w:val="1"/>
      <w:numFmt w:val="lowerRoman"/>
      <w:lvlText w:val="%9"/>
      <w:lvlJc w:val="left"/>
      <w:pPr>
        <w:ind w:left="6120"/>
      </w:pPr>
      <w:rPr>
        <w:rFonts w:ascii="Gotham" w:eastAsia="Gotham" w:hAnsi="Gotham" w:cs="Gotham"/>
        <w:b w:val="0"/>
        <w:i/>
        <w:iCs/>
        <w:strike w:val="0"/>
        <w:dstrike w:val="0"/>
        <w:color w:val="181717"/>
        <w:sz w:val="14"/>
        <w:szCs w:val="14"/>
        <w:u w:val="none" w:color="000000"/>
        <w:bdr w:val="none" w:sz="0" w:space="0" w:color="auto"/>
        <w:shd w:val="clear" w:color="auto" w:fill="auto"/>
        <w:vertAlign w:val="baseline"/>
      </w:rPr>
    </w:lvl>
  </w:abstractNum>
  <w:abstractNum w:abstractNumId="13" w15:restartNumberingAfterBreak="0">
    <w:nsid w:val="30903C1F"/>
    <w:multiLevelType w:val="hybridMultilevel"/>
    <w:tmpl w:val="C846D3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B7379C"/>
    <w:multiLevelType w:val="hybridMultilevel"/>
    <w:tmpl w:val="49F6DB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5E632E"/>
    <w:multiLevelType w:val="hybridMultilevel"/>
    <w:tmpl w:val="2A600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9D4B7D"/>
    <w:multiLevelType w:val="hybridMultilevel"/>
    <w:tmpl w:val="7944B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3B3A19"/>
    <w:multiLevelType w:val="hybridMultilevel"/>
    <w:tmpl w:val="23A0F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36149B"/>
    <w:multiLevelType w:val="hybridMultilevel"/>
    <w:tmpl w:val="B8DA1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134424"/>
    <w:multiLevelType w:val="hybridMultilevel"/>
    <w:tmpl w:val="BC046D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E35295"/>
    <w:multiLevelType w:val="hybridMultilevel"/>
    <w:tmpl w:val="14763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226D4B"/>
    <w:multiLevelType w:val="hybridMultilevel"/>
    <w:tmpl w:val="58342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443A34"/>
    <w:multiLevelType w:val="hybridMultilevel"/>
    <w:tmpl w:val="40B6E8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873762"/>
    <w:multiLevelType w:val="hybridMultilevel"/>
    <w:tmpl w:val="E6C80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A80C81"/>
    <w:multiLevelType w:val="hybridMultilevel"/>
    <w:tmpl w:val="A14C582A"/>
    <w:lvl w:ilvl="0" w:tplc="0C090017">
      <w:start w:val="1"/>
      <w:numFmt w:val="lowerLetter"/>
      <w:lvlText w:val="%1)"/>
      <w:lvlJc w:val="left"/>
      <w:pPr>
        <w:ind w:left="1365" w:hanging="360"/>
      </w:pPr>
      <w:rPr>
        <w:rFonts w:hint="default"/>
      </w:rPr>
    </w:lvl>
    <w:lvl w:ilvl="1" w:tplc="0C090003">
      <w:start w:val="1"/>
      <w:numFmt w:val="bullet"/>
      <w:lvlText w:val="o"/>
      <w:lvlJc w:val="left"/>
      <w:pPr>
        <w:ind w:left="2085" w:hanging="360"/>
      </w:pPr>
      <w:rPr>
        <w:rFonts w:ascii="Courier New" w:hAnsi="Courier New" w:cs="Courier New" w:hint="default"/>
      </w:rPr>
    </w:lvl>
    <w:lvl w:ilvl="2" w:tplc="0C090005">
      <w:start w:val="1"/>
      <w:numFmt w:val="bullet"/>
      <w:lvlText w:val=""/>
      <w:lvlJc w:val="left"/>
      <w:pPr>
        <w:ind w:left="2805" w:hanging="360"/>
      </w:pPr>
      <w:rPr>
        <w:rFonts w:ascii="Wingdings" w:hAnsi="Wingdings" w:hint="default"/>
      </w:rPr>
    </w:lvl>
    <w:lvl w:ilvl="3" w:tplc="0C090001" w:tentative="1">
      <w:start w:val="1"/>
      <w:numFmt w:val="bullet"/>
      <w:lvlText w:val=""/>
      <w:lvlJc w:val="left"/>
      <w:pPr>
        <w:ind w:left="3525" w:hanging="360"/>
      </w:pPr>
      <w:rPr>
        <w:rFonts w:ascii="Symbol" w:hAnsi="Symbol" w:hint="default"/>
      </w:rPr>
    </w:lvl>
    <w:lvl w:ilvl="4" w:tplc="0C090003" w:tentative="1">
      <w:start w:val="1"/>
      <w:numFmt w:val="bullet"/>
      <w:lvlText w:val="o"/>
      <w:lvlJc w:val="left"/>
      <w:pPr>
        <w:ind w:left="4245" w:hanging="360"/>
      </w:pPr>
      <w:rPr>
        <w:rFonts w:ascii="Courier New" w:hAnsi="Courier New" w:cs="Courier New" w:hint="default"/>
      </w:rPr>
    </w:lvl>
    <w:lvl w:ilvl="5" w:tplc="0C090005" w:tentative="1">
      <w:start w:val="1"/>
      <w:numFmt w:val="bullet"/>
      <w:lvlText w:val=""/>
      <w:lvlJc w:val="left"/>
      <w:pPr>
        <w:ind w:left="4965" w:hanging="360"/>
      </w:pPr>
      <w:rPr>
        <w:rFonts w:ascii="Wingdings" w:hAnsi="Wingdings" w:hint="default"/>
      </w:rPr>
    </w:lvl>
    <w:lvl w:ilvl="6" w:tplc="0C090001" w:tentative="1">
      <w:start w:val="1"/>
      <w:numFmt w:val="bullet"/>
      <w:lvlText w:val=""/>
      <w:lvlJc w:val="left"/>
      <w:pPr>
        <w:ind w:left="5685" w:hanging="360"/>
      </w:pPr>
      <w:rPr>
        <w:rFonts w:ascii="Symbol" w:hAnsi="Symbol" w:hint="default"/>
      </w:rPr>
    </w:lvl>
    <w:lvl w:ilvl="7" w:tplc="0C090003" w:tentative="1">
      <w:start w:val="1"/>
      <w:numFmt w:val="bullet"/>
      <w:lvlText w:val="o"/>
      <w:lvlJc w:val="left"/>
      <w:pPr>
        <w:ind w:left="6405" w:hanging="360"/>
      </w:pPr>
      <w:rPr>
        <w:rFonts w:ascii="Courier New" w:hAnsi="Courier New" w:cs="Courier New" w:hint="default"/>
      </w:rPr>
    </w:lvl>
    <w:lvl w:ilvl="8" w:tplc="0C090005" w:tentative="1">
      <w:start w:val="1"/>
      <w:numFmt w:val="bullet"/>
      <w:lvlText w:val=""/>
      <w:lvlJc w:val="left"/>
      <w:pPr>
        <w:ind w:left="7125" w:hanging="360"/>
      </w:pPr>
      <w:rPr>
        <w:rFonts w:ascii="Wingdings" w:hAnsi="Wingdings" w:hint="default"/>
      </w:rPr>
    </w:lvl>
  </w:abstractNum>
  <w:abstractNum w:abstractNumId="25" w15:restartNumberingAfterBreak="0">
    <w:nsid w:val="746B7765"/>
    <w:multiLevelType w:val="hybridMultilevel"/>
    <w:tmpl w:val="BF3E4B5E"/>
    <w:lvl w:ilvl="0" w:tplc="0C090001">
      <w:start w:val="1"/>
      <w:numFmt w:val="bullet"/>
      <w:lvlText w:val=""/>
      <w:lvlJc w:val="left"/>
      <w:pPr>
        <w:ind w:left="713" w:hanging="360"/>
      </w:pPr>
      <w:rPr>
        <w:rFonts w:ascii="Symbol" w:hAnsi="Symbol" w:hint="default"/>
      </w:rPr>
    </w:lvl>
    <w:lvl w:ilvl="1" w:tplc="0C090003" w:tentative="1">
      <w:start w:val="1"/>
      <w:numFmt w:val="bullet"/>
      <w:lvlText w:val="o"/>
      <w:lvlJc w:val="left"/>
      <w:pPr>
        <w:ind w:left="1433" w:hanging="360"/>
      </w:pPr>
      <w:rPr>
        <w:rFonts w:ascii="Courier New" w:hAnsi="Courier New" w:cs="Courier New" w:hint="default"/>
      </w:rPr>
    </w:lvl>
    <w:lvl w:ilvl="2" w:tplc="0C090005" w:tentative="1">
      <w:start w:val="1"/>
      <w:numFmt w:val="bullet"/>
      <w:lvlText w:val=""/>
      <w:lvlJc w:val="left"/>
      <w:pPr>
        <w:ind w:left="2153" w:hanging="360"/>
      </w:pPr>
      <w:rPr>
        <w:rFonts w:ascii="Wingdings" w:hAnsi="Wingdings" w:hint="default"/>
      </w:rPr>
    </w:lvl>
    <w:lvl w:ilvl="3" w:tplc="0C090001" w:tentative="1">
      <w:start w:val="1"/>
      <w:numFmt w:val="bullet"/>
      <w:lvlText w:val=""/>
      <w:lvlJc w:val="left"/>
      <w:pPr>
        <w:ind w:left="2873" w:hanging="360"/>
      </w:pPr>
      <w:rPr>
        <w:rFonts w:ascii="Symbol" w:hAnsi="Symbol" w:hint="default"/>
      </w:rPr>
    </w:lvl>
    <w:lvl w:ilvl="4" w:tplc="0C090003" w:tentative="1">
      <w:start w:val="1"/>
      <w:numFmt w:val="bullet"/>
      <w:lvlText w:val="o"/>
      <w:lvlJc w:val="left"/>
      <w:pPr>
        <w:ind w:left="3593" w:hanging="360"/>
      </w:pPr>
      <w:rPr>
        <w:rFonts w:ascii="Courier New" w:hAnsi="Courier New" w:cs="Courier New" w:hint="default"/>
      </w:rPr>
    </w:lvl>
    <w:lvl w:ilvl="5" w:tplc="0C090005" w:tentative="1">
      <w:start w:val="1"/>
      <w:numFmt w:val="bullet"/>
      <w:lvlText w:val=""/>
      <w:lvlJc w:val="left"/>
      <w:pPr>
        <w:ind w:left="4313" w:hanging="360"/>
      </w:pPr>
      <w:rPr>
        <w:rFonts w:ascii="Wingdings" w:hAnsi="Wingdings" w:hint="default"/>
      </w:rPr>
    </w:lvl>
    <w:lvl w:ilvl="6" w:tplc="0C090001" w:tentative="1">
      <w:start w:val="1"/>
      <w:numFmt w:val="bullet"/>
      <w:lvlText w:val=""/>
      <w:lvlJc w:val="left"/>
      <w:pPr>
        <w:ind w:left="5033" w:hanging="360"/>
      </w:pPr>
      <w:rPr>
        <w:rFonts w:ascii="Symbol" w:hAnsi="Symbol" w:hint="default"/>
      </w:rPr>
    </w:lvl>
    <w:lvl w:ilvl="7" w:tplc="0C090003" w:tentative="1">
      <w:start w:val="1"/>
      <w:numFmt w:val="bullet"/>
      <w:lvlText w:val="o"/>
      <w:lvlJc w:val="left"/>
      <w:pPr>
        <w:ind w:left="5753" w:hanging="360"/>
      </w:pPr>
      <w:rPr>
        <w:rFonts w:ascii="Courier New" w:hAnsi="Courier New" w:cs="Courier New" w:hint="default"/>
      </w:rPr>
    </w:lvl>
    <w:lvl w:ilvl="8" w:tplc="0C090005" w:tentative="1">
      <w:start w:val="1"/>
      <w:numFmt w:val="bullet"/>
      <w:lvlText w:val=""/>
      <w:lvlJc w:val="left"/>
      <w:pPr>
        <w:ind w:left="6473" w:hanging="360"/>
      </w:pPr>
      <w:rPr>
        <w:rFonts w:ascii="Wingdings" w:hAnsi="Wingdings" w:hint="default"/>
      </w:rPr>
    </w:lvl>
  </w:abstractNum>
  <w:abstractNum w:abstractNumId="26" w15:restartNumberingAfterBreak="0">
    <w:nsid w:val="76BA006E"/>
    <w:multiLevelType w:val="hybridMultilevel"/>
    <w:tmpl w:val="4C863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722B64"/>
    <w:multiLevelType w:val="hybridMultilevel"/>
    <w:tmpl w:val="4FA4C4EC"/>
    <w:lvl w:ilvl="0" w:tplc="836C6188">
      <w:start w:val="1"/>
      <w:numFmt w:val="bullet"/>
      <w:pStyle w:val="dotpoints"/>
      <w:lvlText w:val=""/>
      <w:lvlJc w:val="left"/>
      <w:pPr>
        <w:ind w:left="1365" w:hanging="360"/>
      </w:pPr>
      <w:rPr>
        <w:rFonts w:ascii="Symbol" w:hAnsi="Symbol" w:hint="default"/>
      </w:rPr>
    </w:lvl>
    <w:lvl w:ilvl="1" w:tplc="0C090003">
      <w:start w:val="1"/>
      <w:numFmt w:val="bullet"/>
      <w:lvlText w:val="o"/>
      <w:lvlJc w:val="left"/>
      <w:pPr>
        <w:ind w:left="2085" w:hanging="360"/>
      </w:pPr>
      <w:rPr>
        <w:rFonts w:ascii="Courier New" w:hAnsi="Courier New" w:cs="Courier New" w:hint="default"/>
      </w:rPr>
    </w:lvl>
    <w:lvl w:ilvl="2" w:tplc="0C090005">
      <w:start w:val="1"/>
      <w:numFmt w:val="bullet"/>
      <w:lvlText w:val=""/>
      <w:lvlJc w:val="left"/>
      <w:pPr>
        <w:ind w:left="2805" w:hanging="360"/>
      </w:pPr>
      <w:rPr>
        <w:rFonts w:ascii="Wingdings" w:hAnsi="Wingdings" w:hint="default"/>
      </w:rPr>
    </w:lvl>
    <w:lvl w:ilvl="3" w:tplc="0C090001" w:tentative="1">
      <w:start w:val="1"/>
      <w:numFmt w:val="bullet"/>
      <w:lvlText w:val=""/>
      <w:lvlJc w:val="left"/>
      <w:pPr>
        <w:ind w:left="3525" w:hanging="360"/>
      </w:pPr>
      <w:rPr>
        <w:rFonts w:ascii="Symbol" w:hAnsi="Symbol" w:hint="default"/>
      </w:rPr>
    </w:lvl>
    <w:lvl w:ilvl="4" w:tplc="0C090003" w:tentative="1">
      <w:start w:val="1"/>
      <w:numFmt w:val="bullet"/>
      <w:lvlText w:val="o"/>
      <w:lvlJc w:val="left"/>
      <w:pPr>
        <w:ind w:left="4245" w:hanging="360"/>
      </w:pPr>
      <w:rPr>
        <w:rFonts w:ascii="Courier New" w:hAnsi="Courier New" w:cs="Courier New" w:hint="default"/>
      </w:rPr>
    </w:lvl>
    <w:lvl w:ilvl="5" w:tplc="0C090005" w:tentative="1">
      <w:start w:val="1"/>
      <w:numFmt w:val="bullet"/>
      <w:lvlText w:val=""/>
      <w:lvlJc w:val="left"/>
      <w:pPr>
        <w:ind w:left="4965" w:hanging="360"/>
      </w:pPr>
      <w:rPr>
        <w:rFonts w:ascii="Wingdings" w:hAnsi="Wingdings" w:hint="default"/>
      </w:rPr>
    </w:lvl>
    <w:lvl w:ilvl="6" w:tplc="0C090001" w:tentative="1">
      <w:start w:val="1"/>
      <w:numFmt w:val="bullet"/>
      <w:lvlText w:val=""/>
      <w:lvlJc w:val="left"/>
      <w:pPr>
        <w:ind w:left="5685" w:hanging="360"/>
      </w:pPr>
      <w:rPr>
        <w:rFonts w:ascii="Symbol" w:hAnsi="Symbol" w:hint="default"/>
      </w:rPr>
    </w:lvl>
    <w:lvl w:ilvl="7" w:tplc="0C090003" w:tentative="1">
      <w:start w:val="1"/>
      <w:numFmt w:val="bullet"/>
      <w:lvlText w:val="o"/>
      <w:lvlJc w:val="left"/>
      <w:pPr>
        <w:ind w:left="6405" w:hanging="360"/>
      </w:pPr>
      <w:rPr>
        <w:rFonts w:ascii="Courier New" w:hAnsi="Courier New" w:cs="Courier New" w:hint="default"/>
      </w:rPr>
    </w:lvl>
    <w:lvl w:ilvl="8" w:tplc="0C090005" w:tentative="1">
      <w:start w:val="1"/>
      <w:numFmt w:val="bullet"/>
      <w:lvlText w:val=""/>
      <w:lvlJc w:val="left"/>
      <w:pPr>
        <w:ind w:left="7125" w:hanging="360"/>
      </w:pPr>
      <w:rPr>
        <w:rFonts w:ascii="Wingdings" w:hAnsi="Wingdings" w:hint="default"/>
      </w:rPr>
    </w:lvl>
  </w:abstractNum>
  <w:num w:numId="1">
    <w:abstractNumId w:val="27"/>
  </w:num>
  <w:num w:numId="2">
    <w:abstractNumId w:val="0"/>
  </w:num>
  <w:num w:numId="3">
    <w:abstractNumId w:val="11"/>
  </w:num>
  <w:num w:numId="4">
    <w:abstractNumId w:val="20"/>
  </w:num>
  <w:num w:numId="5">
    <w:abstractNumId w:val="17"/>
  </w:num>
  <w:num w:numId="6">
    <w:abstractNumId w:val="13"/>
  </w:num>
  <w:num w:numId="7">
    <w:abstractNumId w:val="22"/>
  </w:num>
  <w:num w:numId="8">
    <w:abstractNumId w:val="19"/>
  </w:num>
  <w:num w:numId="9">
    <w:abstractNumId w:val="14"/>
  </w:num>
  <w:num w:numId="10">
    <w:abstractNumId w:val="2"/>
  </w:num>
  <w:num w:numId="11">
    <w:abstractNumId w:val="5"/>
  </w:num>
  <w:num w:numId="12">
    <w:abstractNumId w:val="1"/>
  </w:num>
  <w:num w:numId="13">
    <w:abstractNumId w:val="12"/>
  </w:num>
  <w:num w:numId="14">
    <w:abstractNumId w:val="6"/>
  </w:num>
  <w:num w:numId="15">
    <w:abstractNumId w:val="4"/>
  </w:num>
  <w:num w:numId="16">
    <w:abstractNumId w:val="24"/>
  </w:num>
  <w:num w:numId="17">
    <w:abstractNumId w:val="10"/>
  </w:num>
  <w:num w:numId="18">
    <w:abstractNumId w:val="26"/>
  </w:num>
  <w:num w:numId="19">
    <w:abstractNumId w:val="3"/>
  </w:num>
  <w:num w:numId="20">
    <w:abstractNumId w:val="25"/>
  </w:num>
  <w:num w:numId="21">
    <w:abstractNumId w:val="21"/>
  </w:num>
  <w:num w:numId="22">
    <w:abstractNumId w:val="8"/>
  </w:num>
  <w:num w:numId="23">
    <w:abstractNumId w:val="16"/>
  </w:num>
  <w:num w:numId="24">
    <w:abstractNumId w:val="18"/>
  </w:num>
  <w:num w:numId="25">
    <w:abstractNumId w:val="7"/>
  </w:num>
  <w:num w:numId="26">
    <w:abstractNumId w:val="9"/>
  </w:num>
  <w:num w:numId="27">
    <w:abstractNumId w:val="23"/>
  </w:num>
  <w:num w:numId="2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EC1"/>
    <w:rsid w:val="0000111A"/>
    <w:rsid w:val="000026F8"/>
    <w:rsid w:val="00004AD0"/>
    <w:rsid w:val="000064CD"/>
    <w:rsid w:val="00007741"/>
    <w:rsid w:val="00011753"/>
    <w:rsid w:val="00012A50"/>
    <w:rsid w:val="00013871"/>
    <w:rsid w:val="00024993"/>
    <w:rsid w:val="000400CD"/>
    <w:rsid w:val="000459D4"/>
    <w:rsid w:val="000479D8"/>
    <w:rsid w:val="00047B76"/>
    <w:rsid w:val="00071ED2"/>
    <w:rsid w:val="000777BA"/>
    <w:rsid w:val="000837EC"/>
    <w:rsid w:val="000935C6"/>
    <w:rsid w:val="00093E2B"/>
    <w:rsid w:val="000A0B26"/>
    <w:rsid w:val="000A248B"/>
    <w:rsid w:val="000A4EE6"/>
    <w:rsid w:val="000A6CF9"/>
    <w:rsid w:val="000A728C"/>
    <w:rsid w:val="000B7F77"/>
    <w:rsid w:val="000C06EA"/>
    <w:rsid w:val="000C36B4"/>
    <w:rsid w:val="000C3B5D"/>
    <w:rsid w:val="000C46E2"/>
    <w:rsid w:val="000C4AD2"/>
    <w:rsid w:val="000D2927"/>
    <w:rsid w:val="000E08D2"/>
    <w:rsid w:val="000E494E"/>
    <w:rsid w:val="000E4EE4"/>
    <w:rsid w:val="001004D1"/>
    <w:rsid w:val="00102596"/>
    <w:rsid w:val="00102B46"/>
    <w:rsid w:val="00103869"/>
    <w:rsid w:val="00103C4B"/>
    <w:rsid w:val="00107391"/>
    <w:rsid w:val="00110366"/>
    <w:rsid w:val="00111371"/>
    <w:rsid w:val="00120CA0"/>
    <w:rsid w:val="00122AE9"/>
    <w:rsid w:val="001312FB"/>
    <w:rsid w:val="001329B7"/>
    <w:rsid w:val="0013389C"/>
    <w:rsid w:val="00133E23"/>
    <w:rsid w:val="0013564F"/>
    <w:rsid w:val="00160F3A"/>
    <w:rsid w:val="001610BD"/>
    <w:rsid w:val="00171C66"/>
    <w:rsid w:val="0017632E"/>
    <w:rsid w:val="001867AC"/>
    <w:rsid w:val="0019587C"/>
    <w:rsid w:val="00196CFF"/>
    <w:rsid w:val="00197A4D"/>
    <w:rsid w:val="001A0310"/>
    <w:rsid w:val="001A567F"/>
    <w:rsid w:val="001A5A1E"/>
    <w:rsid w:val="001A7B72"/>
    <w:rsid w:val="001B3BF1"/>
    <w:rsid w:val="001C49FB"/>
    <w:rsid w:val="001C5BE5"/>
    <w:rsid w:val="001C6DA5"/>
    <w:rsid w:val="001D2ACE"/>
    <w:rsid w:val="001D31F2"/>
    <w:rsid w:val="001D6533"/>
    <w:rsid w:val="001E1B03"/>
    <w:rsid w:val="001E7AF3"/>
    <w:rsid w:val="001F4B21"/>
    <w:rsid w:val="0020426F"/>
    <w:rsid w:val="002117EB"/>
    <w:rsid w:val="002128F1"/>
    <w:rsid w:val="002146AA"/>
    <w:rsid w:val="002317C2"/>
    <w:rsid w:val="002404F9"/>
    <w:rsid w:val="00242EF3"/>
    <w:rsid w:val="00247884"/>
    <w:rsid w:val="0024791B"/>
    <w:rsid w:val="00251768"/>
    <w:rsid w:val="00251E36"/>
    <w:rsid w:val="0025224B"/>
    <w:rsid w:val="00263CB9"/>
    <w:rsid w:val="00264E92"/>
    <w:rsid w:val="0027036D"/>
    <w:rsid w:val="002803ED"/>
    <w:rsid w:val="00282999"/>
    <w:rsid w:val="0028638E"/>
    <w:rsid w:val="00292BA5"/>
    <w:rsid w:val="002932DA"/>
    <w:rsid w:val="0029530E"/>
    <w:rsid w:val="002A0EC7"/>
    <w:rsid w:val="002A3EE2"/>
    <w:rsid w:val="002A6CB5"/>
    <w:rsid w:val="002A7930"/>
    <w:rsid w:val="002B5536"/>
    <w:rsid w:val="002B5D03"/>
    <w:rsid w:val="002B64AD"/>
    <w:rsid w:val="002C2B77"/>
    <w:rsid w:val="002C3B57"/>
    <w:rsid w:val="002C5549"/>
    <w:rsid w:val="002D2500"/>
    <w:rsid w:val="002D2997"/>
    <w:rsid w:val="002E1AA8"/>
    <w:rsid w:val="002E279C"/>
    <w:rsid w:val="002F293C"/>
    <w:rsid w:val="002F4919"/>
    <w:rsid w:val="003024E4"/>
    <w:rsid w:val="003062F9"/>
    <w:rsid w:val="00310DE7"/>
    <w:rsid w:val="00310FDB"/>
    <w:rsid w:val="00315195"/>
    <w:rsid w:val="003159FD"/>
    <w:rsid w:val="00322F37"/>
    <w:rsid w:val="00331C5D"/>
    <w:rsid w:val="0033273C"/>
    <w:rsid w:val="00337FAF"/>
    <w:rsid w:val="00347905"/>
    <w:rsid w:val="00351AB5"/>
    <w:rsid w:val="0035239E"/>
    <w:rsid w:val="003559C2"/>
    <w:rsid w:val="003720B8"/>
    <w:rsid w:val="0037686B"/>
    <w:rsid w:val="00381A36"/>
    <w:rsid w:val="00394EDB"/>
    <w:rsid w:val="003950EF"/>
    <w:rsid w:val="003A0E2C"/>
    <w:rsid w:val="003A5F5F"/>
    <w:rsid w:val="003A6DDF"/>
    <w:rsid w:val="003B02C8"/>
    <w:rsid w:val="003B38AC"/>
    <w:rsid w:val="003B61F3"/>
    <w:rsid w:val="003B6768"/>
    <w:rsid w:val="003C3B93"/>
    <w:rsid w:val="003C70B6"/>
    <w:rsid w:val="003D0001"/>
    <w:rsid w:val="003D0C32"/>
    <w:rsid w:val="003D220C"/>
    <w:rsid w:val="003E44A2"/>
    <w:rsid w:val="003F0BF4"/>
    <w:rsid w:val="003F0EA9"/>
    <w:rsid w:val="003F27F1"/>
    <w:rsid w:val="003F2F0F"/>
    <w:rsid w:val="003F5E1C"/>
    <w:rsid w:val="003F7826"/>
    <w:rsid w:val="00414136"/>
    <w:rsid w:val="00415E90"/>
    <w:rsid w:val="004168A9"/>
    <w:rsid w:val="00424643"/>
    <w:rsid w:val="004266EB"/>
    <w:rsid w:val="0042794B"/>
    <w:rsid w:val="00430DB4"/>
    <w:rsid w:val="00440639"/>
    <w:rsid w:val="004440D8"/>
    <w:rsid w:val="004446C4"/>
    <w:rsid w:val="00454F2F"/>
    <w:rsid w:val="0045606A"/>
    <w:rsid w:val="0046377C"/>
    <w:rsid w:val="00464883"/>
    <w:rsid w:val="0046723A"/>
    <w:rsid w:val="00472CA6"/>
    <w:rsid w:val="00484FC7"/>
    <w:rsid w:val="004916A9"/>
    <w:rsid w:val="00493047"/>
    <w:rsid w:val="004944D1"/>
    <w:rsid w:val="004954FB"/>
    <w:rsid w:val="00496BD0"/>
    <w:rsid w:val="004A1752"/>
    <w:rsid w:val="004A1A00"/>
    <w:rsid w:val="004A580D"/>
    <w:rsid w:val="004B68DC"/>
    <w:rsid w:val="004B7D15"/>
    <w:rsid w:val="004C387E"/>
    <w:rsid w:val="004C4891"/>
    <w:rsid w:val="004C4B18"/>
    <w:rsid w:val="004E6832"/>
    <w:rsid w:val="004F1FC9"/>
    <w:rsid w:val="004F2E31"/>
    <w:rsid w:val="004F4E96"/>
    <w:rsid w:val="00500A3C"/>
    <w:rsid w:val="005060CC"/>
    <w:rsid w:val="00512D35"/>
    <w:rsid w:val="00516110"/>
    <w:rsid w:val="0051756D"/>
    <w:rsid w:val="00520953"/>
    <w:rsid w:val="0052395E"/>
    <w:rsid w:val="0052479C"/>
    <w:rsid w:val="0052690B"/>
    <w:rsid w:val="005302E6"/>
    <w:rsid w:val="0054000D"/>
    <w:rsid w:val="005438BC"/>
    <w:rsid w:val="00551F8E"/>
    <w:rsid w:val="0055365A"/>
    <w:rsid w:val="00556E04"/>
    <w:rsid w:val="005608F2"/>
    <w:rsid w:val="00560E63"/>
    <w:rsid w:val="00566498"/>
    <w:rsid w:val="00577F45"/>
    <w:rsid w:val="005829CC"/>
    <w:rsid w:val="005864EC"/>
    <w:rsid w:val="005878AA"/>
    <w:rsid w:val="00593AA0"/>
    <w:rsid w:val="005972EC"/>
    <w:rsid w:val="005A77EE"/>
    <w:rsid w:val="005C3859"/>
    <w:rsid w:val="005C793C"/>
    <w:rsid w:val="005D1818"/>
    <w:rsid w:val="005E0118"/>
    <w:rsid w:val="005E4E57"/>
    <w:rsid w:val="005E5001"/>
    <w:rsid w:val="005F5F2F"/>
    <w:rsid w:val="006013E6"/>
    <w:rsid w:val="006022A5"/>
    <w:rsid w:val="00604FBC"/>
    <w:rsid w:val="0060744E"/>
    <w:rsid w:val="006118F2"/>
    <w:rsid w:val="00622529"/>
    <w:rsid w:val="00624FB7"/>
    <w:rsid w:val="006365E8"/>
    <w:rsid w:val="00637ACE"/>
    <w:rsid w:val="00647A9E"/>
    <w:rsid w:val="006509A3"/>
    <w:rsid w:val="00653F67"/>
    <w:rsid w:val="0065554B"/>
    <w:rsid w:val="00655908"/>
    <w:rsid w:val="006570D8"/>
    <w:rsid w:val="00660B61"/>
    <w:rsid w:val="00674EB2"/>
    <w:rsid w:val="0068130D"/>
    <w:rsid w:val="006878BB"/>
    <w:rsid w:val="00687EEF"/>
    <w:rsid w:val="006913E0"/>
    <w:rsid w:val="0069172A"/>
    <w:rsid w:val="006944EF"/>
    <w:rsid w:val="006A190C"/>
    <w:rsid w:val="006A33C1"/>
    <w:rsid w:val="006A4BF6"/>
    <w:rsid w:val="006A56E8"/>
    <w:rsid w:val="006A758A"/>
    <w:rsid w:val="006B1C76"/>
    <w:rsid w:val="006B42F9"/>
    <w:rsid w:val="006B543A"/>
    <w:rsid w:val="006C288B"/>
    <w:rsid w:val="006C2E95"/>
    <w:rsid w:val="006C3E89"/>
    <w:rsid w:val="006D4F60"/>
    <w:rsid w:val="006E38A3"/>
    <w:rsid w:val="006E398E"/>
    <w:rsid w:val="006F21A8"/>
    <w:rsid w:val="006F6B9D"/>
    <w:rsid w:val="00703D88"/>
    <w:rsid w:val="00704AFA"/>
    <w:rsid w:val="00705DC5"/>
    <w:rsid w:val="00706CAD"/>
    <w:rsid w:val="0071016E"/>
    <w:rsid w:val="00714BC0"/>
    <w:rsid w:val="00714E75"/>
    <w:rsid w:val="0071587C"/>
    <w:rsid w:val="00715DF8"/>
    <w:rsid w:val="007222CA"/>
    <w:rsid w:val="00722BA3"/>
    <w:rsid w:val="00724DB3"/>
    <w:rsid w:val="00726BFF"/>
    <w:rsid w:val="00731E20"/>
    <w:rsid w:val="0073655E"/>
    <w:rsid w:val="00737262"/>
    <w:rsid w:val="0074075D"/>
    <w:rsid w:val="00740C9C"/>
    <w:rsid w:val="007437FB"/>
    <w:rsid w:val="007535D9"/>
    <w:rsid w:val="007574A9"/>
    <w:rsid w:val="00765E71"/>
    <w:rsid w:val="00771071"/>
    <w:rsid w:val="007732BD"/>
    <w:rsid w:val="00773E5D"/>
    <w:rsid w:val="00775DF0"/>
    <w:rsid w:val="00782208"/>
    <w:rsid w:val="00784982"/>
    <w:rsid w:val="00786E5A"/>
    <w:rsid w:val="007920FF"/>
    <w:rsid w:val="00793998"/>
    <w:rsid w:val="00793A70"/>
    <w:rsid w:val="00796622"/>
    <w:rsid w:val="007A6023"/>
    <w:rsid w:val="007A655E"/>
    <w:rsid w:val="007A7E1F"/>
    <w:rsid w:val="007B2DD9"/>
    <w:rsid w:val="007B5985"/>
    <w:rsid w:val="007B6E50"/>
    <w:rsid w:val="007C36EC"/>
    <w:rsid w:val="007C3AAA"/>
    <w:rsid w:val="007D0D63"/>
    <w:rsid w:val="007D4B70"/>
    <w:rsid w:val="007E0E8B"/>
    <w:rsid w:val="007E4A47"/>
    <w:rsid w:val="007E52B3"/>
    <w:rsid w:val="007F02A5"/>
    <w:rsid w:val="007F3697"/>
    <w:rsid w:val="007F3831"/>
    <w:rsid w:val="007F39FA"/>
    <w:rsid w:val="0080329D"/>
    <w:rsid w:val="00814B00"/>
    <w:rsid w:val="00815EB5"/>
    <w:rsid w:val="008206E1"/>
    <w:rsid w:val="00822104"/>
    <w:rsid w:val="0082338F"/>
    <w:rsid w:val="00824FA8"/>
    <w:rsid w:val="00831613"/>
    <w:rsid w:val="008366F6"/>
    <w:rsid w:val="00841F88"/>
    <w:rsid w:val="00847397"/>
    <w:rsid w:val="00855134"/>
    <w:rsid w:val="00857E79"/>
    <w:rsid w:val="00871F4E"/>
    <w:rsid w:val="00872341"/>
    <w:rsid w:val="0087766B"/>
    <w:rsid w:val="0088287B"/>
    <w:rsid w:val="00884710"/>
    <w:rsid w:val="00886979"/>
    <w:rsid w:val="00892309"/>
    <w:rsid w:val="0089404C"/>
    <w:rsid w:val="008958FC"/>
    <w:rsid w:val="008A010B"/>
    <w:rsid w:val="008A4477"/>
    <w:rsid w:val="008B61BA"/>
    <w:rsid w:val="008B765C"/>
    <w:rsid w:val="008C2A06"/>
    <w:rsid w:val="008C4BEF"/>
    <w:rsid w:val="008C5742"/>
    <w:rsid w:val="008E3D72"/>
    <w:rsid w:val="008E434F"/>
    <w:rsid w:val="008F07B1"/>
    <w:rsid w:val="009014DB"/>
    <w:rsid w:val="00910815"/>
    <w:rsid w:val="00911C8D"/>
    <w:rsid w:val="00917416"/>
    <w:rsid w:val="00921B23"/>
    <w:rsid w:val="00922188"/>
    <w:rsid w:val="00935BAE"/>
    <w:rsid w:val="009412E4"/>
    <w:rsid w:val="009431FE"/>
    <w:rsid w:val="00943F76"/>
    <w:rsid w:val="00953C55"/>
    <w:rsid w:val="00955C85"/>
    <w:rsid w:val="009612A4"/>
    <w:rsid w:val="00967202"/>
    <w:rsid w:val="009721C4"/>
    <w:rsid w:val="0097318A"/>
    <w:rsid w:val="00973C69"/>
    <w:rsid w:val="00994F09"/>
    <w:rsid w:val="00995744"/>
    <w:rsid w:val="009A3351"/>
    <w:rsid w:val="009B1243"/>
    <w:rsid w:val="009B4E98"/>
    <w:rsid w:val="009B6375"/>
    <w:rsid w:val="009B6AD5"/>
    <w:rsid w:val="009B77E2"/>
    <w:rsid w:val="009C16F1"/>
    <w:rsid w:val="009C2AAA"/>
    <w:rsid w:val="009C4404"/>
    <w:rsid w:val="009D0D1C"/>
    <w:rsid w:val="009D2C28"/>
    <w:rsid w:val="009D3B12"/>
    <w:rsid w:val="009D4C58"/>
    <w:rsid w:val="009D5957"/>
    <w:rsid w:val="009E3DAB"/>
    <w:rsid w:val="009E3E66"/>
    <w:rsid w:val="009E4BB2"/>
    <w:rsid w:val="009F0F89"/>
    <w:rsid w:val="009F5B7E"/>
    <w:rsid w:val="00A0048F"/>
    <w:rsid w:val="00A1170C"/>
    <w:rsid w:val="00A12C93"/>
    <w:rsid w:val="00A15974"/>
    <w:rsid w:val="00A25C32"/>
    <w:rsid w:val="00A3003C"/>
    <w:rsid w:val="00A303B2"/>
    <w:rsid w:val="00A3113C"/>
    <w:rsid w:val="00A468B9"/>
    <w:rsid w:val="00A468E5"/>
    <w:rsid w:val="00A5182B"/>
    <w:rsid w:val="00A55EBC"/>
    <w:rsid w:val="00A60AE8"/>
    <w:rsid w:val="00A627A8"/>
    <w:rsid w:val="00A64BDB"/>
    <w:rsid w:val="00A65ABB"/>
    <w:rsid w:val="00A70832"/>
    <w:rsid w:val="00A7703D"/>
    <w:rsid w:val="00A82501"/>
    <w:rsid w:val="00A8288F"/>
    <w:rsid w:val="00A83740"/>
    <w:rsid w:val="00A902A5"/>
    <w:rsid w:val="00A91610"/>
    <w:rsid w:val="00A929F9"/>
    <w:rsid w:val="00A97FC3"/>
    <w:rsid w:val="00AA7E97"/>
    <w:rsid w:val="00AB1A92"/>
    <w:rsid w:val="00AB473B"/>
    <w:rsid w:val="00AB7531"/>
    <w:rsid w:val="00AC2873"/>
    <w:rsid w:val="00AC28CA"/>
    <w:rsid w:val="00AC3653"/>
    <w:rsid w:val="00AC5F58"/>
    <w:rsid w:val="00AD0C70"/>
    <w:rsid w:val="00AD67AB"/>
    <w:rsid w:val="00AE1EC1"/>
    <w:rsid w:val="00AE2FFF"/>
    <w:rsid w:val="00AE6ECE"/>
    <w:rsid w:val="00AF2C63"/>
    <w:rsid w:val="00AF30D7"/>
    <w:rsid w:val="00AF44F8"/>
    <w:rsid w:val="00AF6248"/>
    <w:rsid w:val="00AF6AF8"/>
    <w:rsid w:val="00B032A5"/>
    <w:rsid w:val="00B0691F"/>
    <w:rsid w:val="00B077BA"/>
    <w:rsid w:val="00B07F5D"/>
    <w:rsid w:val="00B104D2"/>
    <w:rsid w:val="00B146DB"/>
    <w:rsid w:val="00B21009"/>
    <w:rsid w:val="00B2255D"/>
    <w:rsid w:val="00B241BC"/>
    <w:rsid w:val="00B241F3"/>
    <w:rsid w:val="00B34B2E"/>
    <w:rsid w:val="00B34B4E"/>
    <w:rsid w:val="00B418B8"/>
    <w:rsid w:val="00B422A0"/>
    <w:rsid w:val="00B43E40"/>
    <w:rsid w:val="00B47745"/>
    <w:rsid w:val="00B55C63"/>
    <w:rsid w:val="00B601E3"/>
    <w:rsid w:val="00B66914"/>
    <w:rsid w:val="00B66F26"/>
    <w:rsid w:val="00B71C44"/>
    <w:rsid w:val="00B76DBA"/>
    <w:rsid w:val="00B77740"/>
    <w:rsid w:val="00B829A1"/>
    <w:rsid w:val="00B95C20"/>
    <w:rsid w:val="00BB772B"/>
    <w:rsid w:val="00BC7406"/>
    <w:rsid w:val="00BD2AC2"/>
    <w:rsid w:val="00BD45FE"/>
    <w:rsid w:val="00BF10AF"/>
    <w:rsid w:val="00C00A9A"/>
    <w:rsid w:val="00C042E1"/>
    <w:rsid w:val="00C11753"/>
    <w:rsid w:val="00C1459B"/>
    <w:rsid w:val="00C1765E"/>
    <w:rsid w:val="00C17D26"/>
    <w:rsid w:val="00C17EA2"/>
    <w:rsid w:val="00C24719"/>
    <w:rsid w:val="00C25AC4"/>
    <w:rsid w:val="00C25E25"/>
    <w:rsid w:val="00C27195"/>
    <w:rsid w:val="00C276D9"/>
    <w:rsid w:val="00C27CBA"/>
    <w:rsid w:val="00C31A6B"/>
    <w:rsid w:val="00C36D5E"/>
    <w:rsid w:val="00C42B0F"/>
    <w:rsid w:val="00C436E7"/>
    <w:rsid w:val="00C44097"/>
    <w:rsid w:val="00C46030"/>
    <w:rsid w:val="00C50332"/>
    <w:rsid w:val="00C54DED"/>
    <w:rsid w:val="00C55FE1"/>
    <w:rsid w:val="00C62F58"/>
    <w:rsid w:val="00C7022E"/>
    <w:rsid w:val="00C73790"/>
    <w:rsid w:val="00C908A1"/>
    <w:rsid w:val="00C9148A"/>
    <w:rsid w:val="00C9462B"/>
    <w:rsid w:val="00CA0EC4"/>
    <w:rsid w:val="00CA1666"/>
    <w:rsid w:val="00CA2019"/>
    <w:rsid w:val="00CB0AE9"/>
    <w:rsid w:val="00CB2A8D"/>
    <w:rsid w:val="00CB2CBF"/>
    <w:rsid w:val="00CB4922"/>
    <w:rsid w:val="00CC6A98"/>
    <w:rsid w:val="00CD066C"/>
    <w:rsid w:val="00CD1B03"/>
    <w:rsid w:val="00CE686C"/>
    <w:rsid w:val="00CF402C"/>
    <w:rsid w:val="00CF5116"/>
    <w:rsid w:val="00CF6087"/>
    <w:rsid w:val="00CF7887"/>
    <w:rsid w:val="00D04BC0"/>
    <w:rsid w:val="00D102C5"/>
    <w:rsid w:val="00D12239"/>
    <w:rsid w:val="00D130DE"/>
    <w:rsid w:val="00D20FF2"/>
    <w:rsid w:val="00D2118F"/>
    <w:rsid w:val="00D2698D"/>
    <w:rsid w:val="00D270DA"/>
    <w:rsid w:val="00D3067C"/>
    <w:rsid w:val="00D369C9"/>
    <w:rsid w:val="00D37C34"/>
    <w:rsid w:val="00D4701A"/>
    <w:rsid w:val="00D47703"/>
    <w:rsid w:val="00D64CA6"/>
    <w:rsid w:val="00D71EE3"/>
    <w:rsid w:val="00D720F9"/>
    <w:rsid w:val="00D731D9"/>
    <w:rsid w:val="00D740F3"/>
    <w:rsid w:val="00D86058"/>
    <w:rsid w:val="00D95A1A"/>
    <w:rsid w:val="00D96380"/>
    <w:rsid w:val="00DA0030"/>
    <w:rsid w:val="00DA2DFD"/>
    <w:rsid w:val="00DA611D"/>
    <w:rsid w:val="00DB065E"/>
    <w:rsid w:val="00DB7766"/>
    <w:rsid w:val="00DC0B9A"/>
    <w:rsid w:val="00DC257A"/>
    <w:rsid w:val="00DC32B9"/>
    <w:rsid w:val="00DD016E"/>
    <w:rsid w:val="00DD01C1"/>
    <w:rsid w:val="00DD01D4"/>
    <w:rsid w:val="00DD1ED0"/>
    <w:rsid w:val="00DD5180"/>
    <w:rsid w:val="00DD7444"/>
    <w:rsid w:val="00DD78D7"/>
    <w:rsid w:val="00DE0DC6"/>
    <w:rsid w:val="00DE69D3"/>
    <w:rsid w:val="00DF2313"/>
    <w:rsid w:val="00DF29B6"/>
    <w:rsid w:val="00DF2DB0"/>
    <w:rsid w:val="00E01A86"/>
    <w:rsid w:val="00E14B01"/>
    <w:rsid w:val="00E14EAB"/>
    <w:rsid w:val="00E16CE8"/>
    <w:rsid w:val="00E22363"/>
    <w:rsid w:val="00E24F8E"/>
    <w:rsid w:val="00E3230F"/>
    <w:rsid w:val="00E32F3C"/>
    <w:rsid w:val="00E33F93"/>
    <w:rsid w:val="00E358ED"/>
    <w:rsid w:val="00E43057"/>
    <w:rsid w:val="00E518CD"/>
    <w:rsid w:val="00E5656A"/>
    <w:rsid w:val="00E606B5"/>
    <w:rsid w:val="00E675FF"/>
    <w:rsid w:val="00E67CF0"/>
    <w:rsid w:val="00E76B02"/>
    <w:rsid w:val="00E849AE"/>
    <w:rsid w:val="00E879D6"/>
    <w:rsid w:val="00E90962"/>
    <w:rsid w:val="00E932EA"/>
    <w:rsid w:val="00EA36A5"/>
    <w:rsid w:val="00EA4675"/>
    <w:rsid w:val="00EA5E32"/>
    <w:rsid w:val="00EA6CAC"/>
    <w:rsid w:val="00EA7005"/>
    <w:rsid w:val="00EB2338"/>
    <w:rsid w:val="00EB68FF"/>
    <w:rsid w:val="00EC2690"/>
    <w:rsid w:val="00EC372B"/>
    <w:rsid w:val="00EE019F"/>
    <w:rsid w:val="00EE2593"/>
    <w:rsid w:val="00EF136B"/>
    <w:rsid w:val="00EF412B"/>
    <w:rsid w:val="00F015A2"/>
    <w:rsid w:val="00F0310D"/>
    <w:rsid w:val="00F03E4A"/>
    <w:rsid w:val="00F05B0C"/>
    <w:rsid w:val="00F06642"/>
    <w:rsid w:val="00F06C8E"/>
    <w:rsid w:val="00F109ED"/>
    <w:rsid w:val="00F11881"/>
    <w:rsid w:val="00F12FD7"/>
    <w:rsid w:val="00F153ED"/>
    <w:rsid w:val="00F368E6"/>
    <w:rsid w:val="00F37657"/>
    <w:rsid w:val="00F41C8D"/>
    <w:rsid w:val="00F452CD"/>
    <w:rsid w:val="00F52618"/>
    <w:rsid w:val="00F57E8C"/>
    <w:rsid w:val="00F61D29"/>
    <w:rsid w:val="00F621F0"/>
    <w:rsid w:val="00F6337F"/>
    <w:rsid w:val="00F74E3E"/>
    <w:rsid w:val="00F77704"/>
    <w:rsid w:val="00F86B4A"/>
    <w:rsid w:val="00F972BA"/>
    <w:rsid w:val="00FA59CC"/>
    <w:rsid w:val="00FA7566"/>
    <w:rsid w:val="00FB3298"/>
    <w:rsid w:val="00FB6FA4"/>
    <w:rsid w:val="00FC5799"/>
    <w:rsid w:val="00FD3EC6"/>
    <w:rsid w:val="00FD4672"/>
    <w:rsid w:val="00FD7740"/>
    <w:rsid w:val="00FF327A"/>
    <w:rsid w:val="00FF5295"/>
    <w:rsid w:val="00FF7B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B25A6"/>
  <w15:chartTrackingRefBased/>
  <w15:docId w15:val="{3AD78D89-9AD9-469F-92E6-CD3B8DB8E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3EE2"/>
    <w:pPr>
      <w:spacing w:after="120"/>
    </w:pPr>
    <w:rPr>
      <w:rFonts w:ascii="Arial" w:hAnsi="Arial" w:cs="Arial"/>
      <w:color w:val="262626" w:themeColor="text2" w:themeTint="D9"/>
    </w:rPr>
  </w:style>
  <w:style w:type="paragraph" w:styleId="Heading1">
    <w:name w:val="heading 1"/>
    <w:basedOn w:val="Normal"/>
    <w:next w:val="Normal"/>
    <w:link w:val="Heading1Char"/>
    <w:uiPriority w:val="9"/>
    <w:qFormat/>
    <w:rsid w:val="008A4477"/>
    <w:pPr>
      <w:keepNext/>
      <w:spacing w:before="480"/>
      <w:outlineLvl w:val="0"/>
    </w:pPr>
    <w:rPr>
      <w:rFonts w:eastAsiaTheme="majorEastAsia"/>
      <w:b/>
      <w:bCs/>
      <w:color w:val="000000" w:themeColor="text2"/>
      <w:sz w:val="44"/>
      <w:szCs w:val="44"/>
      <w:lang w:val="en"/>
    </w:rPr>
  </w:style>
  <w:style w:type="paragraph" w:styleId="Heading2">
    <w:name w:val="heading 2"/>
    <w:basedOn w:val="Heading1"/>
    <w:next w:val="Normal"/>
    <w:link w:val="Heading2Char"/>
    <w:uiPriority w:val="9"/>
    <w:unhideWhenUsed/>
    <w:qFormat/>
    <w:rsid w:val="008A4477"/>
    <w:pPr>
      <w:outlineLvl w:val="1"/>
    </w:pPr>
    <w:rPr>
      <w:color w:val="009CA6" w:themeColor="accent1"/>
      <w:sz w:val="32"/>
    </w:rPr>
  </w:style>
  <w:style w:type="paragraph" w:styleId="Heading3">
    <w:name w:val="heading 3"/>
    <w:basedOn w:val="Heading2"/>
    <w:next w:val="Normal"/>
    <w:link w:val="Heading3Char"/>
    <w:uiPriority w:val="9"/>
    <w:unhideWhenUsed/>
    <w:qFormat/>
    <w:rsid w:val="008A4477"/>
    <w:pPr>
      <w:outlineLvl w:val="2"/>
    </w:pPr>
    <w:rPr>
      <w:color w:val="auto"/>
      <w:sz w:val="24"/>
    </w:rPr>
  </w:style>
  <w:style w:type="paragraph" w:styleId="Heading4">
    <w:name w:val="heading 4"/>
    <w:basedOn w:val="Normal"/>
    <w:next w:val="Normal"/>
    <w:link w:val="Heading4Char"/>
    <w:uiPriority w:val="9"/>
    <w:semiHidden/>
    <w:unhideWhenUsed/>
    <w:rsid w:val="002A3EE2"/>
    <w:pPr>
      <w:keepNext/>
      <w:keepLines/>
      <w:spacing w:before="40"/>
      <w:outlineLvl w:val="3"/>
    </w:pPr>
    <w:rPr>
      <w:rFonts w:asciiTheme="majorHAnsi" w:eastAsiaTheme="majorEastAsia" w:hAnsiTheme="majorHAnsi" w:cstheme="majorBidi"/>
      <w:i/>
      <w:iCs/>
      <w:color w:val="CEE2B4" w:themeColor="accent5"/>
      <w:szCs w:val="24"/>
    </w:rPr>
  </w:style>
  <w:style w:type="paragraph" w:styleId="Heading5">
    <w:name w:val="heading 5"/>
    <w:basedOn w:val="Normal"/>
    <w:next w:val="Normal"/>
    <w:link w:val="Heading5Char"/>
    <w:uiPriority w:val="9"/>
    <w:semiHidden/>
    <w:unhideWhenUsed/>
    <w:qFormat/>
    <w:rsid w:val="002A3EE2"/>
    <w:pPr>
      <w:keepNext/>
      <w:keepLines/>
      <w:spacing w:before="40"/>
      <w:outlineLvl w:val="4"/>
    </w:pPr>
    <w:rPr>
      <w:rFonts w:asciiTheme="majorHAnsi" w:eastAsiaTheme="majorEastAsia" w:hAnsiTheme="majorHAnsi" w:cstheme="majorBidi"/>
      <w:color w:val="CEE2B4" w:themeColor="accent5"/>
      <w:szCs w:val="24"/>
    </w:rPr>
  </w:style>
  <w:style w:type="paragraph" w:styleId="Heading6">
    <w:name w:val="heading 6"/>
    <w:basedOn w:val="Normal"/>
    <w:next w:val="Normal"/>
    <w:link w:val="Heading6Char"/>
    <w:uiPriority w:val="9"/>
    <w:semiHidden/>
    <w:unhideWhenUsed/>
    <w:qFormat/>
    <w:rsid w:val="002A3EE2"/>
    <w:pPr>
      <w:keepNext/>
      <w:keepLines/>
      <w:spacing w:before="40"/>
      <w:outlineLvl w:val="5"/>
    </w:pPr>
    <w:rPr>
      <w:rFonts w:asciiTheme="majorHAnsi" w:eastAsiaTheme="majorEastAsia" w:hAnsiTheme="majorHAnsi" w:cstheme="majorBidi"/>
      <w:color w:val="CEE2B4" w:themeColor="accent5"/>
      <w:szCs w:val="24"/>
    </w:rPr>
  </w:style>
  <w:style w:type="paragraph" w:styleId="Heading7">
    <w:name w:val="heading 7"/>
    <w:basedOn w:val="Normal"/>
    <w:next w:val="Normal"/>
    <w:link w:val="Heading7Char"/>
    <w:uiPriority w:val="9"/>
    <w:semiHidden/>
    <w:unhideWhenUsed/>
    <w:qFormat/>
    <w:rsid w:val="002A3EE2"/>
    <w:pPr>
      <w:keepNext/>
      <w:keepLines/>
      <w:spacing w:before="40"/>
      <w:outlineLvl w:val="6"/>
    </w:pPr>
    <w:rPr>
      <w:rFonts w:asciiTheme="majorHAnsi" w:eastAsiaTheme="majorEastAsia" w:hAnsiTheme="majorHAnsi" w:cstheme="majorBidi"/>
      <w:i/>
      <w:iCs/>
      <w:color w:val="CEE2B4" w:themeColor="accent5"/>
      <w:szCs w:val="24"/>
    </w:rPr>
  </w:style>
  <w:style w:type="paragraph" w:styleId="Heading8">
    <w:name w:val="heading 8"/>
    <w:basedOn w:val="Normal"/>
    <w:next w:val="Normal"/>
    <w:link w:val="Heading8Char"/>
    <w:uiPriority w:val="9"/>
    <w:semiHidden/>
    <w:unhideWhenUsed/>
    <w:qFormat/>
    <w:rsid w:val="002A3EE2"/>
    <w:pPr>
      <w:keepNext/>
      <w:keepLines/>
      <w:spacing w:before="40"/>
      <w:outlineLvl w:val="7"/>
    </w:pPr>
    <w:rPr>
      <w:rFonts w:asciiTheme="majorHAnsi" w:eastAsiaTheme="majorEastAsia" w:hAnsiTheme="majorHAnsi" w:cstheme="majorBidi"/>
      <w:color w:val="CEE2B4" w:themeColor="accent5"/>
      <w:sz w:val="21"/>
      <w:szCs w:val="21"/>
    </w:rPr>
  </w:style>
  <w:style w:type="paragraph" w:styleId="Heading9">
    <w:name w:val="heading 9"/>
    <w:basedOn w:val="Normal"/>
    <w:next w:val="Normal"/>
    <w:link w:val="Heading9Char"/>
    <w:uiPriority w:val="9"/>
    <w:semiHidden/>
    <w:unhideWhenUsed/>
    <w:qFormat/>
    <w:rsid w:val="002A3EE2"/>
    <w:pPr>
      <w:keepNext/>
      <w:keepLines/>
      <w:spacing w:before="40"/>
      <w:outlineLvl w:val="8"/>
    </w:pPr>
    <w:rPr>
      <w:rFonts w:asciiTheme="majorHAnsi" w:eastAsiaTheme="majorEastAsia" w:hAnsiTheme="majorHAnsi" w:cstheme="majorBidi"/>
      <w:i/>
      <w:iCs/>
      <w:color w:val="CEE2B4" w:themeColor="accent5"/>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SAAgenda">
    <w:name w:val="PLSA Agenda"/>
    <w:basedOn w:val="TableNormal"/>
    <w:uiPriority w:val="99"/>
    <w:rsid w:val="00CC6A98"/>
    <w:rPr>
      <w:rFonts w:ascii="Arial" w:hAnsi="Arial"/>
      <w:sz w:val="18"/>
      <w:lang w:eastAsia="en-AU"/>
    </w:rPr>
    <w:tblPr/>
    <w:tblStylePr w:type="firstRow">
      <w:rPr>
        <w:rFonts w:ascii="Arial" w:hAnsi="Arial"/>
        <w:b/>
        <w:color w:val="FFFFFF" w:themeColor="background2"/>
        <w:sz w:val="18"/>
      </w:rPr>
    </w:tblStylePr>
  </w:style>
  <w:style w:type="paragraph" w:customStyle="1" w:styleId="infosheettitle">
    <w:name w:val="# infosheet title"/>
    <w:basedOn w:val="Normal"/>
    <w:link w:val="infosheettitleChar"/>
    <w:qFormat/>
    <w:rsid w:val="002A3EE2"/>
    <w:pPr>
      <w:spacing w:line="420" w:lineRule="exact"/>
      <w:ind w:right="3357"/>
      <w:contextualSpacing/>
    </w:pPr>
    <w:rPr>
      <w:rFonts w:ascii="Arial Bold" w:eastAsia="Times New Roman" w:hAnsi="Arial Bold" w:cs="Times New Roman"/>
      <w:b/>
      <w:color w:val="FFFFFF"/>
      <w:sz w:val="44"/>
      <w:szCs w:val="40"/>
    </w:rPr>
  </w:style>
  <w:style w:type="character" w:customStyle="1" w:styleId="infosheettitleChar">
    <w:name w:val="# infosheet title Char"/>
    <w:basedOn w:val="DefaultParagraphFont"/>
    <w:link w:val="infosheettitle"/>
    <w:rsid w:val="002A3EE2"/>
    <w:rPr>
      <w:rFonts w:ascii="Arial Bold" w:hAnsi="Arial Bold"/>
      <w:b/>
      <w:color w:val="FFFFFF"/>
      <w:sz w:val="44"/>
      <w:szCs w:val="40"/>
    </w:rPr>
  </w:style>
  <w:style w:type="paragraph" w:customStyle="1" w:styleId="introtext">
    <w:name w:val="# intro text"/>
    <w:basedOn w:val="Heading1"/>
    <w:next w:val="bodycopy"/>
    <w:qFormat/>
    <w:rsid w:val="002A3EE2"/>
    <w:pPr>
      <w:jc w:val="center"/>
    </w:pPr>
    <w:rPr>
      <w:rFonts w:eastAsia="Times New Roman"/>
      <w:szCs w:val="24"/>
    </w:rPr>
  </w:style>
  <w:style w:type="character" w:customStyle="1" w:styleId="Heading1Char">
    <w:name w:val="Heading 1 Char"/>
    <w:basedOn w:val="DefaultParagraphFont"/>
    <w:link w:val="Heading1"/>
    <w:rsid w:val="008A4477"/>
    <w:rPr>
      <w:rFonts w:ascii="Arial" w:eastAsiaTheme="majorEastAsia" w:hAnsi="Arial" w:cs="Arial"/>
      <w:b/>
      <w:bCs/>
      <w:color w:val="000000" w:themeColor="text2"/>
      <w:sz w:val="44"/>
      <w:szCs w:val="44"/>
      <w:lang w:val="en"/>
    </w:rPr>
  </w:style>
  <w:style w:type="paragraph" w:customStyle="1" w:styleId="bodycopy">
    <w:name w:val="# body copy"/>
    <w:basedOn w:val="Normal"/>
    <w:link w:val="bodycopyChar"/>
    <w:qFormat/>
    <w:rsid w:val="002A3EE2"/>
  </w:style>
  <w:style w:type="paragraph" w:customStyle="1" w:styleId="dotpoints">
    <w:name w:val="# dot points"/>
    <w:basedOn w:val="Normal"/>
    <w:link w:val="dotpointsChar"/>
    <w:qFormat/>
    <w:rsid w:val="002A3EE2"/>
    <w:pPr>
      <w:keepLines/>
      <w:numPr>
        <w:numId w:val="1"/>
      </w:numPr>
      <w:spacing w:before="180" w:after="180" w:line="300" w:lineRule="auto"/>
      <w:ind w:left="357" w:hanging="357"/>
      <w:contextualSpacing/>
    </w:pPr>
  </w:style>
  <w:style w:type="character" w:customStyle="1" w:styleId="dotpointsChar">
    <w:name w:val="# dot points Char"/>
    <w:basedOn w:val="DefaultParagraphFont"/>
    <w:link w:val="dotpoints"/>
    <w:rsid w:val="002A3EE2"/>
    <w:rPr>
      <w:rFonts w:ascii="Arial" w:hAnsi="Arial" w:cs="Arial"/>
      <w:color w:val="262626" w:themeColor="text2" w:themeTint="D9"/>
    </w:rPr>
  </w:style>
  <w:style w:type="paragraph" w:customStyle="1" w:styleId="tablename">
    <w:name w:val="# table name"/>
    <w:basedOn w:val="Normal"/>
    <w:qFormat/>
    <w:rsid w:val="002A3EE2"/>
    <w:pPr>
      <w:keepNext/>
      <w:spacing w:before="240"/>
    </w:pPr>
    <w:rPr>
      <w:b/>
      <w:sz w:val="18"/>
      <w:szCs w:val="18"/>
    </w:rPr>
  </w:style>
  <w:style w:type="paragraph" w:customStyle="1" w:styleId="tabletitles">
    <w:name w:val="# table titles"/>
    <w:basedOn w:val="Normal"/>
    <w:qFormat/>
    <w:rsid w:val="002A3EE2"/>
    <w:pPr>
      <w:spacing w:before="60" w:after="60"/>
    </w:pPr>
    <w:rPr>
      <w:b/>
      <w:color w:val="FFFFFF"/>
      <w:sz w:val="18"/>
      <w14:textFill>
        <w14:solidFill>
          <w14:srgbClr w14:val="FFFFFF">
            <w14:lumMod w14:val="85000"/>
            <w14:lumOff w14:val="15000"/>
          </w14:srgbClr>
        </w14:solidFill>
      </w14:textFill>
    </w:rPr>
  </w:style>
  <w:style w:type="paragraph" w:customStyle="1" w:styleId="tabletext">
    <w:name w:val="# table text"/>
    <w:basedOn w:val="Normal"/>
    <w:qFormat/>
    <w:rsid w:val="002A3EE2"/>
    <w:pPr>
      <w:spacing w:before="60" w:after="60"/>
    </w:pPr>
    <w:rPr>
      <w:sz w:val="18"/>
      <w:szCs w:val="18"/>
    </w:rPr>
  </w:style>
  <w:style w:type="character" w:customStyle="1" w:styleId="Heading2Char">
    <w:name w:val="Heading 2 Char"/>
    <w:basedOn w:val="DefaultParagraphFont"/>
    <w:link w:val="Heading2"/>
    <w:rsid w:val="008A4477"/>
    <w:rPr>
      <w:rFonts w:ascii="Arial" w:eastAsiaTheme="majorEastAsia" w:hAnsi="Arial" w:cs="Arial"/>
      <w:b/>
      <w:bCs/>
      <w:color w:val="009CA6" w:themeColor="accent1"/>
      <w:sz w:val="32"/>
      <w:szCs w:val="44"/>
      <w:lang w:val="en"/>
    </w:rPr>
  </w:style>
  <w:style w:type="character" w:customStyle="1" w:styleId="Heading3Char">
    <w:name w:val="Heading 3 Char"/>
    <w:basedOn w:val="DefaultParagraphFont"/>
    <w:link w:val="Heading3"/>
    <w:rsid w:val="008A4477"/>
    <w:rPr>
      <w:rFonts w:ascii="Arial" w:eastAsiaTheme="majorEastAsia" w:hAnsi="Arial" w:cs="Arial"/>
      <w:b/>
      <w:bCs/>
      <w:sz w:val="24"/>
      <w:szCs w:val="32"/>
      <w:lang w:val="en"/>
    </w:rPr>
  </w:style>
  <w:style w:type="character" w:customStyle="1" w:styleId="Heading4Char">
    <w:name w:val="Heading 4 Char"/>
    <w:basedOn w:val="DefaultParagraphFont"/>
    <w:link w:val="Heading4"/>
    <w:uiPriority w:val="9"/>
    <w:semiHidden/>
    <w:rsid w:val="002A3EE2"/>
    <w:rPr>
      <w:rFonts w:asciiTheme="majorHAnsi" w:eastAsiaTheme="majorEastAsia" w:hAnsiTheme="majorHAnsi" w:cstheme="majorBidi"/>
      <w:i/>
      <w:iCs/>
      <w:color w:val="CEE2B4" w:themeColor="accent5"/>
      <w:szCs w:val="24"/>
    </w:rPr>
  </w:style>
  <w:style w:type="character" w:customStyle="1" w:styleId="Heading5Char">
    <w:name w:val="Heading 5 Char"/>
    <w:basedOn w:val="DefaultParagraphFont"/>
    <w:link w:val="Heading5"/>
    <w:uiPriority w:val="9"/>
    <w:semiHidden/>
    <w:rsid w:val="002A3EE2"/>
    <w:rPr>
      <w:rFonts w:asciiTheme="majorHAnsi" w:eastAsiaTheme="majorEastAsia" w:hAnsiTheme="majorHAnsi" w:cstheme="majorBidi"/>
      <w:color w:val="CEE2B4" w:themeColor="accent5"/>
      <w:szCs w:val="24"/>
    </w:rPr>
  </w:style>
  <w:style w:type="character" w:customStyle="1" w:styleId="Heading6Char">
    <w:name w:val="Heading 6 Char"/>
    <w:basedOn w:val="DefaultParagraphFont"/>
    <w:link w:val="Heading6"/>
    <w:uiPriority w:val="9"/>
    <w:semiHidden/>
    <w:rsid w:val="002A3EE2"/>
    <w:rPr>
      <w:rFonts w:asciiTheme="majorHAnsi" w:eastAsiaTheme="majorEastAsia" w:hAnsiTheme="majorHAnsi" w:cstheme="majorBidi"/>
      <w:color w:val="CEE2B4" w:themeColor="accent5"/>
      <w:szCs w:val="24"/>
    </w:rPr>
  </w:style>
  <w:style w:type="character" w:customStyle="1" w:styleId="Heading7Char">
    <w:name w:val="Heading 7 Char"/>
    <w:basedOn w:val="DefaultParagraphFont"/>
    <w:link w:val="Heading7"/>
    <w:uiPriority w:val="9"/>
    <w:semiHidden/>
    <w:rsid w:val="002A3EE2"/>
    <w:rPr>
      <w:rFonts w:asciiTheme="majorHAnsi" w:eastAsiaTheme="majorEastAsia" w:hAnsiTheme="majorHAnsi" w:cstheme="majorBidi"/>
      <w:i/>
      <w:iCs/>
      <w:color w:val="CEE2B4" w:themeColor="accent5"/>
      <w:szCs w:val="24"/>
    </w:rPr>
  </w:style>
  <w:style w:type="character" w:customStyle="1" w:styleId="Heading8Char">
    <w:name w:val="Heading 8 Char"/>
    <w:basedOn w:val="DefaultParagraphFont"/>
    <w:link w:val="Heading8"/>
    <w:uiPriority w:val="9"/>
    <w:semiHidden/>
    <w:rsid w:val="002A3EE2"/>
    <w:rPr>
      <w:rFonts w:asciiTheme="majorHAnsi" w:eastAsiaTheme="majorEastAsia" w:hAnsiTheme="majorHAnsi" w:cstheme="majorBidi"/>
      <w:color w:val="CEE2B4" w:themeColor="accent5"/>
      <w:sz w:val="21"/>
      <w:szCs w:val="21"/>
    </w:rPr>
  </w:style>
  <w:style w:type="character" w:customStyle="1" w:styleId="Heading9Char">
    <w:name w:val="Heading 9 Char"/>
    <w:basedOn w:val="DefaultParagraphFont"/>
    <w:link w:val="Heading9"/>
    <w:uiPriority w:val="9"/>
    <w:semiHidden/>
    <w:rsid w:val="002A3EE2"/>
    <w:rPr>
      <w:rFonts w:asciiTheme="majorHAnsi" w:eastAsiaTheme="majorEastAsia" w:hAnsiTheme="majorHAnsi" w:cstheme="majorBidi"/>
      <w:i/>
      <w:iCs/>
      <w:color w:val="CEE2B4" w:themeColor="accent5"/>
      <w:sz w:val="21"/>
      <w:szCs w:val="21"/>
    </w:rPr>
  </w:style>
  <w:style w:type="paragraph" w:styleId="NoSpacing">
    <w:name w:val="No Spacing"/>
    <w:basedOn w:val="bodycopy"/>
    <w:uiPriority w:val="1"/>
    <w:qFormat/>
    <w:rsid w:val="002A3EE2"/>
    <w:pPr>
      <w:spacing w:after="0"/>
    </w:pPr>
    <w:rPr>
      <w:lang w:val="en"/>
    </w:rPr>
  </w:style>
  <w:style w:type="paragraph" w:styleId="TOCHeading">
    <w:name w:val="TOC Heading"/>
    <w:basedOn w:val="Heading1"/>
    <w:next w:val="Normal"/>
    <w:uiPriority w:val="39"/>
    <w:unhideWhenUsed/>
    <w:qFormat/>
    <w:rsid w:val="002A3EE2"/>
    <w:pPr>
      <w:outlineLvl w:val="9"/>
    </w:pPr>
    <w:rPr>
      <w:rFonts w:eastAsia="Times New Roman"/>
    </w:rPr>
  </w:style>
  <w:style w:type="paragraph" w:styleId="ListParagraph">
    <w:name w:val="List Paragraph"/>
    <w:basedOn w:val="Normal"/>
    <w:uiPriority w:val="34"/>
    <w:qFormat/>
    <w:rsid w:val="00AE1EC1"/>
    <w:pPr>
      <w:ind w:left="720"/>
      <w:contextualSpacing/>
    </w:pPr>
  </w:style>
  <w:style w:type="table" w:styleId="TableGrid">
    <w:name w:val="Table Grid"/>
    <w:basedOn w:val="TableNormal"/>
    <w:uiPriority w:val="39"/>
    <w:rsid w:val="00AE1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003C"/>
    <w:pPr>
      <w:tabs>
        <w:tab w:val="center" w:pos="4513"/>
        <w:tab w:val="right" w:pos="9026"/>
      </w:tabs>
      <w:spacing w:after="0"/>
    </w:pPr>
  </w:style>
  <w:style w:type="character" w:customStyle="1" w:styleId="HeaderChar">
    <w:name w:val="Header Char"/>
    <w:basedOn w:val="DefaultParagraphFont"/>
    <w:link w:val="Header"/>
    <w:uiPriority w:val="99"/>
    <w:rsid w:val="00A3003C"/>
    <w:rPr>
      <w:rFonts w:ascii="Arial" w:hAnsi="Arial" w:cs="Arial"/>
      <w:color w:val="262626" w:themeColor="text2" w:themeTint="D9"/>
    </w:rPr>
  </w:style>
  <w:style w:type="paragraph" w:styleId="Footer">
    <w:name w:val="footer"/>
    <w:basedOn w:val="Normal"/>
    <w:link w:val="FooterChar"/>
    <w:uiPriority w:val="99"/>
    <w:unhideWhenUsed/>
    <w:rsid w:val="00A3003C"/>
    <w:pPr>
      <w:tabs>
        <w:tab w:val="center" w:pos="4513"/>
        <w:tab w:val="right" w:pos="9026"/>
      </w:tabs>
      <w:spacing w:after="0"/>
    </w:pPr>
  </w:style>
  <w:style w:type="character" w:customStyle="1" w:styleId="FooterChar">
    <w:name w:val="Footer Char"/>
    <w:basedOn w:val="DefaultParagraphFont"/>
    <w:link w:val="Footer"/>
    <w:uiPriority w:val="99"/>
    <w:rsid w:val="00A3003C"/>
    <w:rPr>
      <w:rFonts w:ascii="Arial" w:hAnsi="Arial" w:cs="Arial"/>
      <w:color w:val="262626" w:themeColor="text2" w:themeTint="D9"/>
    </w:rPr>
  </w:style>
  <w:style w:type="paragraph" w:styleId="BalloonText">
    <w:name w:val="Balloon Text"/>
    <w:basedOn w:val="Normal"/>
    <w:link w:val="BalloonTextChar"/>
    <w:uiPriority w:val="99"/>
    <w:semiHidden/>
    <w:unhideWhenUsed/>
    <w:rsid w:val="002F491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919"/>
    <w:rPr>
      <w:rFonts w:ascii="Segoe UI" w:hAnsi="Segoe UI" w:cs="Segoe UI"/>
      <w:color w:val="262626" w:themeColor="text2" w:themeTint="D9"/>
      <w:sz w:val="18"/>
      <w:szCs w:val="18"/>
    </w:rPr>
  </w:style>
  <w:style w:type="character" w:styleId="Hyperlink">
    <w:name w:val="Hyperlink"/>
    <w:basedOn w:val="DefaultParagraphFont"/>
    <w:uiPriority w:val="99"/>
    <w:unhideWhenUsed/>
    <w:rsid w:val="00A25C32"/>
    <w:rPr>
      <w:color w:val="0000FF"/>
      <w:u w:val="single"/>
    </w:rPr>
  </w:style>
  <w:style w:type="paragraph" w:styleId="Caption">
    <w:name w:val="caption"/>
    <w:basedOn w:val="Normal"/>
    <w:next w:val="Normal"/>
    <w:uiPriority w:val="35"/>
    <w:unhideWhenUsed/>
    <w:qFormat/>
    <w:rsid w:val="00F37657"/>
    <w:pPr>
      <w:spacing w:after="200"/>
    </w:pPr>
    <w:rPr>
      <w:i/>
      <w:iCs/>
      <w:color w:val="000000" w:themeColor="text2"/>
      <w:sz w:val="18"/>
      <w:szCs w:val="18"/>
    </w:rPr>
  </w:style>
  <w:style w:type="paragraph" w:customStyle="1" w:styleId="paragraph">
    <w:name w:val="paragraph"/>
    <w:basedOn w:val="Normal"/>
    <w:rsid w:val="00EA7005"/>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EA7005"/>
  </w:style>
  <w:style w:type="character" w:customStyle="1" w:styleId="eop">
    <w:name w:val="eop"/>
    <w:basedOn w:val="DefaultParagraphFont"/>
    <w:rsid w:val="00EA7005"/>
  </w:style>
  <w:style w:type="character" w:customStyle="1" w:styleId="bodycopyChar">
    <w:name w:val="# body copy Char"/>
    <w:basedOn w:val="DefaultParagraphFont"/>
    <w:link w:val="bodycopy"/>
    <w:rsid w:val="00BD2AC2"/>
    <w:rPr>
      <w:rFonts w:ascii="Arial" w:hAnsi="Arial" w:cs="Arial"/>
      <w:color w:val="262626" w:themeColor="text2" w:themeTint="D9"/>
    </w:rPr>
  </w:style>
  <w:style w:type="paragraph" w:styleId="TOC2">
    <w:name w:val="toc 2"/>
    <w:basedOn w:val="Normal"/>
    <w:next w:val="Normal"/>
    <w:autoRedefine/>
    <w:uiPriority w:val="39"/>
    <w:unhideWhenUsed/>
    <w:rsid w:val="002C2B77"/>
    <w:pPr>
      <w:spacing w:after="100"/>
      <w:ind w:left="200"/>
    </w:pPr>
  </w:style>
  <w:style w:type="paragraph" w:styleId="TOC1">
    <w:name w:val="toc 1"/>
    <w:basedOn w:val="Normal"/>
    <w:next w:val="Normal"/>
    <w:autoRedefine/>
    <w:uiPriority w:val="39"/>
    <w:unhideWhenUsed/>
    <w:rsid w:val="002C2B77"/>
    <w:pPr>
      <w:spacing w:after="100"/>
    </w:pPr>
  </w:style>
  <w:style w:type="paragraph" w:styleId="TOC3">
    <w:name w:val="toc 3"/>
    <w:basedOn w:val="Normal"/>
    <w:next w:val="Normal"/>
    <w:autoRedefine/>
    <w:uiPriority w:val="39"/>
    <w:unhideWhenUsed/>
    <w:rsid w:val="00A91610"/>
    <w:pPr>
      <w:spacing w:after="100"/>
      <w:ind w:left="400"/>
    </w:pPr>
  </w:style>
  <w:style w:type="paragraph" w:customStyle="1" w:styleId="Tableheading">
    <w:name w:val="Table heading"/>
    <w:basedOn w:val="bodycopy"/>
    <w:link w:val="TableheadingChar"/>
    <w:qFormat/>
    <w:rsid w:val="00DD7444"/>
    <w:rPr>
      <w:b/>
      <w:bCs/>
    </w:rPr>
  </w:style>
  <w:style w:type="character" w:customStyle="1" w:styleId="TableheadingChar">
    <w:name w:val="Table heading Char"/>
    <w:basedOn w:val="bodycopyChar"/>
    <w:link w:val="Tableheading"/>
    <w:rsid w:val="00DD7444"/>
    <w:rPr>
      <w:rFonts w:ascii="Arial" w:hAnsi="Arial" w:cs="Arial"/>
      <w:b/>
      <w:bCs/>
      <w:color w:val="262626" w:themeColor="text2" w:themeTint="D9"/>
    </w:rPr>
  </w:style>
  <w:style w:type="paragraph" w:customStyle="1" w:styleId="Default">
    <w:name w:val="Default"/>
    <w:rsid w:val="00AD0C70"/>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AD0C70"/>
    <w:rPr>
      <w:sz w:val="16"/>
      <w:szCs w:val="16"/>
    </w:rPr>
  </w:style>
  <w:style w:type="paragraph" w:styleId="CommentText">
    <w:name w:val="annotation text"/>
    <w:basedOn w:val="Normal"/>
    <w:link w:val="CommentTextChar"/>
    <w:uiPriority w:val="99"/>
    <w:semiHidden/>
    <w:unhideWhenUsed/>
    <w:rsid w:val="00AD0C70"/>
  </w:style>
  <w:style w:type="character" w:customStyle="1" w:styleId="CommentTextChar">
    <w:name w:val="Comment Text Char"/>
    <w:basedOn w:val="DefaultParagraphFont"/>
    <w:link w:val="CommentText"/>
    <w:uiPriority w:val="99"/>
    <w:semiHidden/>
    <w:rsid w:val="00AD0C70"/>
    <w:rPr>
      <w:rFonts w:ascii="Arial" w:hAnsi="Arial" w:cs="Arial"/>
      <w:color w:val="262626" w:themeColor="text2" w:themeTint="D9"/>
    </w:rPr>
  </w:style>
  <w:style w:type="paragraph" w:customStyle="1" w:styleId="Bullet1">
    <w:name w:val="Bullet 1"/>
    <w:basedOn w:val="dotpoints"/>
    <w:qFormat/>
    <w:rsid w:val="00EE2593"/>
    <w:pPr>
      <w:keepLines w:val="0"/>
      <w:spacing w:before="0" w:after="120" w:line="240" w:lineRule="auto"/>
      <w:ind w:left="1494" w:hanging="360"/>
      <w:contextualSpacing w:val="0"/>
    </w:pPr>
    <w:rPr>
      <w:rFonts w:eastAsia="Times New Roman"/>
      <w:color w:val="53565A"/>
      <w:lang w:eastAsia="en-AU"/>
    </w:rPr>
  </w:style>
  <w:style w:type="paragraph" w:styleId="Title">
    <w:name w:val="Title"/>
    <w:basedOn w:val="Normal"/>
    <w:next w:val="Normal"/>
    <w:link w:val="TitleChar"/>
    <w:uiPriority w:val="10"/>
    <w:qFormat/>
    <w:rsid w:val="009D0D1C"/>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9D0D1C"/>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sid w:val="00935BAE"/>
    <w:rPr>
      <w:b/>
      <w:bCs/>
    </w:rPr>
  </w:style>
  <w:style w:type="character" w:customStyle="1" w:styleId="CommentSubjectChar">
    <w:name w:val="Comment Subject Char"/>
    <w:basedOn w:val="CommentTextChar"/>
    <w:link w:val="CommentSubject"/>
    <w:uiPriority w:val="99"/>
    <w:semiHidden/>
    <w:rsid w:val="00935BAE"/>
    <w:rPr>
      <w:rFonts w:ascii="Arial" w:hAnsi="Arial" w:cs="Arial"/>
      <w:b/>
      <w:bCs/>
      <w:color w:val="262626" w:themeColor="text2" w:themeTint="D9"/>
    </w:rPr>
  </w:style>
  <w:style w:type="character" w:customStyle="1" w:styleId="Reference">
    <w:name w:val="Reference"/>
    <w:basedOn w:val="DefaultParagraphFont"/>
    <w:uiPriority w:val="1"/>
    <w:qFormat/>
    <w:rsid w:val="002117EB"/>
    <w:rPr>
      <w:rFonts w:asciiTheme="minorHAnsi" w:hAnsiTheme="minorHAnsi"/>
      <w:color w:val="BAE292" w:themeColor="accent4"/>
      <w:sz w:val="14"/>
    </w:rPr>
  </w:style>
  <w:style w:type="table" w:customStyle="1" w:styleId="Two-columnreference">
    <w:name w:val="Two-column reference"/>
    <w:basedOn w:val="TableNormal"/>
    <w:uiPriority w:val="99"/>
    <w:rsid w:val="002117EB"/>
    <w:pPr>
      <w:spacing w:before="120"/>
    </w:pPr>
    <w:rPr>
      <w:rFonts w:asciiTheme="minorHAnsi" w:hAnsiTheme="minorHAnsi" w:cstheme="minorBidi"/>
      <w:sz w:val="18"/>
      <w:szCs w:val="18"/>
    </w:rPr>
    <w:tblPr>
      <w:tblStyleRowBandSize w:val="1"/>
      <w:tblStyleColBandSize w:val="1"/>
      <w:tblInd w:w="-1588" w:type="dxa"/>
      <w:tblCellMar>
        <w:left w:w="57" w:type="dxa"/>
        <w:right w:w="57" w:type="dxa"/>
      </w:tblCellMar>
    </w:tblPr>
    <w:tcPr>
      <w:shd w:val="clear" w:color="auto" w:fill="auto"/>
    </w:tcPr>
    <w:tblStylePr w:type="firstRow">
      <w:pPr>
        <w:wordWrap/>
        <w:spacing w:beforeLines="0" w:before="40" w:beforeAutospacing="0" w:afterLines="0" w:after="40" w:afterAutospacing="0"/>
      </w:pPr>
      <w:rPr>
        <w:b w:val="0"/>
        <w:color w:val="F5F5F5" w:themeColor="background1"/>
      </w:rPr>
      <w:tblPr/>
      <w:tcPr>
        <w:shd w:val="clear" w:color="auto" w:fill="BAE292" w:themeFill="accent4"/>
      </w:tcPr>
    </w:tblStylePr>
    <w:tblStylePr w:type="firstCol">
      <w:rPr>
        <w:color w:val="BAE292" w:themeColor="accent4"/>
        <w:sz w:val="14"/>
      </w:rPr>
      <w:tblPr/>
      <w:tcPr>
        <w:tcBorders>
          <w:top w:val="nil"/>
          <w:left w:val="nil"/>
          <w:bottom w:val="nil"/>
          <w:right w:val="nil"/>
          <w:insideH w:val="nil"/>
          <w:insideV w:val="nil"/>
          <w:tl2br w:val="nil"/>
          <w:tr2bl w:val="nil"/>
        </w:tcBorders>
        <w:shd w:val="clear" w:color="auto" w:fill="auto"/>
      </w:tcPr>
    </w:tblStylePr>
    <w:tblStylePr w:type="nwCell">
      <w:rPr>
        <w:color w:val="F5F5F5" w:themeColor="background1"/>
      </w:rPr>
      <w:tblPr/>
      <w:tcPr>
        <w:shd w:val="clear" w:color="auto" w:fill="F5F5F5" w:themeFill="background1"/>
      </w:tcPr>
    </w:tblStylePr>
  </w:style>
  <w:style w:type="character" w:customStyle="1" w:styleId="Guidance">
    <w:name w:val="Guidance"/>
    <w:basedOn w:val="DefaultParagraphFont"/>
    <w:uiPriority w:val="1"/>
    <w:qFormat/>
    <w:rsid w:val="002117EB"/>
    <w:rPr>
      <w:color w:val="BAE292" w:themeColor="accent4"/>
    </w:rPr>
  </w:style>
  <w:style w:type="table" w:customStyle="1" w:styleId="DTFTextTable">
    <w:name w:val="DTF Text Table"/>
    <w:basedOn w:val="TableNormal"/>
    <w:uiPriority w:val="99"/>
    <w:rsid w:val="002117EB"/>
    <w:pPr>
      <w:spacing w:before="60" w:after="60" w:line="216" w:lineRule="auto"/>
    </w:pPr>
    <w:rPr>
      <w:rFonts w:asciiTheme="minorHAnsi" w:hAnsiTheme="minorHAnsi" w:cstheme="minorBidi"/>
      <w:sz w:val="18"/>
      <w:szCs w:val="22"/>
    </w:rPr>
    <w:tblPr>
      <w:tblStyleRowBandSize w:val="1"/>
      <w:tblInd w:w="28" w:type="dxa"/>
      <w:tblBorders>
        <w:bottom w:val="single" w:sz="12" w:space="0" w:color="auto"/>
      </w:tblBorders>
      <w:tblCellMar>
        <w:left w:w="57" w:type="dxa"/>
        <w:right w:w="57" w:type="dxa"/>
      </w:tblCellMar>
    </w:tblPr>
    <w:trPr>
      <w:cantSplit/>
    </w:trPr>
    <w:tblStylePr w:type="firstRow">
      <w:pPr>
        <w:wordWrap/>
        <w:spacing w:beforeLines="0" w:before="20" w:beforeAutospacing="0" w:afterLines="0" w:after="20" w:afterAutospacing="0" w:line="240" w:lineRule="auto"/>
        <w:ind w:firstLineChars="0" w:firstLine="0"/>
        <w:jc w:val="left"/>
      </w:pPr>
      <w:rPr>
        <w:i/>
      </w:rPr>
      <w:tblPr/>
      <w:trPr>
        <w:cantSplit w:val="0"/>
      </w:trPr>
      <w:tcPr>
        <w:shd w:val="clear" w:color="auto" w:fill="53565A" w:themeFill="text1"/>
        <w:vAlign w:val="bottom"/>
      </w:tcPr>
    </w:tblStylePr>
    <w:tblStylePr w:type="lastRow">
      <w:rPr>
        <w:b w:val="0"/>
      </w:rPr>
    </w:tblStylePr>
    <w:tblStylePr w:type="firstCol">
      <w:pPr>
        <w:wordWrap/>
        <w:spacing w:line="240" w:lineRule="auto"/>
        <w:ind w:leftChars="0" w:left="170" w:rightChars="0" w:right="0" w:firstLineChars="0" w:hanging="170"/>
        <w:mirrorIndents w:val="0"/>
        <w:jc w:val="left"/>
      </w:pPr>
    </w:tblStylePr>
    <w:tblStylePr w:type="lastCol">
      <w:rPr>
        <w:b/>
      </w:rPr>
    </w:tblStylePr>
    <w:tblStylePr w:type="band1Vert">
      <w:tblPr/>
      <w:tcPr>
        <w:shd w:val="clear" w:color="auto" w:fill="FFFFFF" w:themeFill="background2"/>
      </w:tcPr>
    </w:tblStylePr>
    <w:tblStylePr w:type="band1Horz">
      <w:tblPr/>
      <w:tcPr>
        <w:shd w:val="clear" w:color="auto" w:fill="F5F5F5" w:themeFill="background1"/>
      </w:tcPr>
    </w:tblStylePr>
    <w:tblStylePr w:type="nwCell">
      <w:pPr>
        <w:wordWrap/>
        <w:ind w:leftChars="0" w:left="0" w:rightChars="0" w:right="0"/>
      </w:pPr>
    </w:tblStylePr>
  </w:style>
  <w:style w:type="paragraph" w:styleId="FootnoteText">
    <w:name w:val="footnote text"/>
    <w:basedOn w:val="Normal"/>
    <w:link w:val="FootnoteTextChar"/>
    <w:unhideWhenUsed/>
    <w:qFormat/>
    <w:rsid w:val="00A65ABB"/>
    <w:pPr>
      <w:keepLines/>
      <w:spacing w:after="0"/>
    </w:pPr>
    <w:rPr>
      <w:rFonts w:asciiTheme="minorHAnsi" w:hAnsiTheme="minorHAnsi" w:cstheme="minorBidi"/>
      <w:color w:val="auto"/>
      <w:sz w:val="16"/>
    </w:rPr>
  </w:style>
  <w:style w:type="character" w:customStyle="1" w:styleId="FootnoteTextChar">
    <w:name w:val="Footnote Text Char"/>
    <w:basedOn w:val="DefaultParagraphFont"/>
    <w:link w:val="FootnoteText"/>
    <w:rsid w:val="00A65ABB"/>
    <w:rPr>
      <w:rFonts w:asciiTheme="minorHAnsi" w:hAnsiTheme="minorHAnsi" w:cstheme="minorBidi"/>
      <w:sz w:val="16"/>
    </w:rPr>
  </w:style>
  <w:style w:type="character" w:styleId="FootnoteReference">
    <w:name w:val="footnote reference"/>
    <w:basedOn w:val="DefaultParagraphFont"/>
    <w:unhideWhenUsed/>
    <w:rsid w:val="00A65ABB"/>
    <w:rPr>
      <w:vertAlign w:val="superscript"/>
    </w:rPr>
  </w:style>
  <w:style w:type="character" w:customStyle="1" w:styleId="advancedproofingissue">
    <w:name w:val="advancedproofingissue"/>
    <w:basedOn w:val="DefaultParagraphFont"/>
    <w:rsid w:val="004B68DC"/>
  </w:style>
  <w:style w:type="table" w:customStyle="1" w:styleId="TableGrid0">
    <w:name w:val="TableGrid"/>
    <w:rsid w:val="00251768"/>
    <w:rPr>
      <w:rFonts w:asciiTheme="minorHAnsi" w:eastAsiaTheme="minorEastAsia" w:hAnsiTheme="minorHAnsi" w:cstheme="minorBidi"/>
      <w:sz w:val="22"/>
      <w:szCs w:val="22"/>
      <w:lang w:eastAsia="en-A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54546">
      <w:bodyDiv w:val="1"/>
      <w:marLeft w:val="0"/>
      <w:marRight w:val="0"/>
      <w:marTop w:val="0"/>
      <w:marBottom w:val="0"/>
      <w:divBdr>
        <w:top w:val="none" w:sz="0" w:space="0" w:color="auto"/>
        <w:left w:val="none" w:sz="0" w:space="0" w:color="auto"/>
        <w:bottom w:val="none" w:sz="0" w:space="0" w:color="auto"/>
        <w:right w:val="none" w:sz="0" w:space="0" w:color="auto"/>
      </w:divBdr>
    </w:div>
    <w:div w:id="160126121">
      <w:bodyDiv w:val="1"/>
      <w:marLeft w:val="0"/>
      <w:marRight w:val="0"/>
      <w:marTop w:val="0"/>
      <w:marBottom w:val="0"/>
      <w:divBdr>
        <w:top w:val="none" w:sz="0" w:space="0" w:color="auto"/>
        <w:left w:val="none" w:sz="0" w:space="0" w:color="auto"/>
        <w:bottom w:val="none" w:sz="0" w:space="0" w:color="auto"/>
        <w:right w:val="none" w:sz="0" w:space="0" w:color="auto"/>
      </w:divBdr>
    </w:div>
    <w:div w:id="167449263">
      <w:bodyDiv w:val="1"/>
      <w:marLeft w:val="0"/>
      <w:marRight w:val="0"/>
      <w:marTop w:val="0"/>
      <w:marBottom w:val="0"/>
      <w:divBdr>
        <w:top w:val="none" w:sz="0" w:space="0" w:color="auto"/>
        <w:left w:val="none" w:sz="0" w:space="0" w:color="auto"/>
        <w:bottom w:val="none" w:sz="0" w:space="0" w:color="auto"/>
        <w:right w:val="none" w:sz="0" w:space="0" w:color="auto"/>
      </w:divBdr>
    </w:div>
    <w:div w:id="435172961">
      <w:bodyDiv w:val="1"/>
      <w:marLeft w:val="0"/>
      <w:marRight w:val="0"/>
      <w:marTop w:val="0"/>
      <w:marBottom w:val="0"/>
      <w:divBdr>
        <w:top w:val="none" w:sz="0" w:space="0" w:color="auto"/>
        <w:left w:val="none" w:sz="0" w:space="0" w:color="auto"/>
        <w:bottom w:val="none" w:sz="0" w:space="0" w:color="auto"/>
        <w:right w:val="none" w:sz="0" w:space="0" w:color="auto"/>
      </w:divBdr>
    </w:div>
    <w:div w:id="450127020">
      <w:bodyDiv w:val="1"/>
      <w:marLeft w:val="0"/>
      <w:marRight w:val="0"/>
      <w:marTop w:val="0"/>
      <w:marBottom w:val="0"/>
      <w:divBdr>
        <w:top w:val="none" w:sz="0" w:space="0" w:color="auto"/>
        <w:left w:val="none" w:sz="0" w:space="0" w:color="auto"/>
        <w:bottom w:val="none" w:sz="0" w:space="0" w:color="auto"/>
        <w:right w:val="none" w:sz="0" w:space="0" w:color="auto"/>
      </w:divBdr>
    </w:div>
    <w:div w:id="647127080">
      <w:bodyDiv w:val="1"/>
      <w:marLeft w:val="0"/>
      <w:marRight w:val="0"/>
      <w:marTop w:val="0"/>
      <w:marBottom w:val="0"/>
      <w:divBdr>
        <w:top w:val="none" w:sz="0" w:space="0" w:color="auto"/>
        <w:left w:val="none" w:sz="0" w:space="0" w:color="auto"/>
        <w:bottom w:val="none" w:sz="0" w:space="0" w:color="auto"/>
        <w:right w:val="none" w:sz="0" w:space="0" w:color="auto"/>
      </w:divBdr>
    </w:div>
    <w:div w:id="1075012462">
      <w:bodyDiv w:val="1"/>
      <w:marLeft w:val="0"/>
      <w:marRight w:val="0"/>
      <w:marTop w:val="0"/>
      <w:marBottom w:val="0"/>
      <w:divBdr>
        <w:top w:val="none" w:sz="0" w:space="0" w:color="auto"/>
        <w:left w:val="none" w:sz="0" w:space="0" w:color="auto"/>
        <w:bottom w:val="none" w:sz="0" w:space="0" w:color="auto"/>
        <w:right w:val="none" w:sz="0" w:space="0" w:color="auto"/>
      </w:divBdr>
    </w:div>
    <w:div w:id="1134911160">
      <w:bodyDiv w:val="1"/>
      <w:marLeft w:val="0"/>
      <w:marRight w:val="0"/>
      <w:marTop w:val="0"/>
      <w:marBottom w:val="0"/>
      <w:divBdr>
        <w:top w:val="none" w:sz="0" w:space="0" w:color="auto"/>
        <w:left w:val="none" w:sz="0" w:space="0" w:color="auto"/>
        <w:bottom w:val="none" w:sz="0" w:space="0" w:color="auto"/>
        <w:right w:val="none" w:sz="0" w:space="0" w:color="auto"/>
      </w:divBdr>
    </w:div>
    <w:div w:id="1401905419">
      <w:bodyDiv w:val="1"/>
      <w:marLeft w:val="0"/>
      <w:marRight w:val="0"/>
      <w:marTop w:val="0"/>
      <w:marBottom w:val="0"/>
      <w:divBdr>
        <w:top w:val="none" w:sz="0" w:space="0" w:color="auto"/>
        <w:left w:val="none" w:sz="0" w:space="0" w:color="auto"/>
        <w:bottom w:val="none" w:sz="0" w:space="0" w:color="auto"/>
        <w:right w:val="none" w:sz="0" w:space="0" w:color="auto"/>
      </w:divBdr>
    </w:div>
    <w:div w:id="1558544119">
      <w:bodyDiv w:val="1"/>
      <w:marLeft w:val="0"/>
      <w:marRight w:val="0"/>
      <w:marTop w:val="0"/>
      <w:marBottom w:val="0"/>
      <w:divBdr>
        <w:top w:val="none" w:sz="0" w:space="0" w:color="auto"/>
        <w:left w:val="none" w:sz="0" w:space="0" w:color="auto"/>
        <w:bottom w:val="none" w:sz="0" w:space="0" w:color="auto"/>
        <w:right w:val="none" w:sz="0" w:space="0" w:color="auto"/>
      </w:divBdr>
    </w:div>
    <w:div w:id="1809207781">
      <w:bodyDiv w:val="1"/>
      <w:marLeft w:val="0"/>
      <w:marRight w:val="0"/>
      <w:marTop w:val="0"/>
      <w:marBottom w:val="0"/>
      <w:divBdr>
        <w:top w:val="none" w:sz="0" w:space="0" w:color="auto"/>
        <w:left w:val="none" w:sz="0" w:space="0" w:color="auto"/>
        <w:bottom w:val="none" w:sz="0" w:space="0" w:color="auto"/>
        <w:right w:val="none" w:sz="0" w:space="0" w:color="auto"/>
      </w:divBdr>
    </w:div>
    <w:div w:id="1895920847">
      <w:bodyDiv w:val="1"/>
      <w:marLeft w:val="0"/>
      <w:marRight w:val="0"/>
      <w:marTop w:val="0"/>
      <w:marBottom w:val="0"/>
      <w:divBdr>
        <w:top w:val="none" w:sz="0" w:space="0" w:color="auto"/>
        <w:left w:val="none" w:sz="0" w:space="0" w:color="auto"/>
        <w:bottom w:val="none" w:sz="0" w:space="0" w:color="auto"/>
        <w:right w:val="none" w:sz="0" w:space="0" w:color="auto"/>
      </w:divBdr>
      <w:divsChild>
        <w:div w:id="548954084">
          <w:marLeft w:val="0"/>
          <w:marRight w:val="0"/>
          <w:marTop w:val="0"/>
          <w:marBottom w:val="0"/>
          <w:divBdr>
            <w:top w:val="none" w:sz="0" w:space="0" w:color="auto"/>
            <w:left w:val="none" w:sz="0" w:space="0" w:color="auto"/>
            <w:bottom w:val="none" w:sz="0" w:space="0" w:color="auto"/>
            <w:right w:val="none" w:sz="0" w:space="0" w:color="auto"/>
          </w:divBdr>
        </w:div>
        <w:div w:id="711157018">
          <w:marLeft w:val="0"/>
          <w:marRight w:val="0"/>
          <w:marTop w:val="0"/>
          <w:marBottom w:val="0"/>
          <w:divBdr>
            <w:top w:val="none" w:sz="0" w:space="0" w:color="auto"/>
            <w:left w:val="none" w:sz="0" w:space="0" w:color="auto"/>
            <w:bottom w:val="none" w:sz="0" w:space="0" w:color="auto"/>
            <w:right w:val="none" w:sz="0" w:space="0" w:color="auto"/>
          </w:divBdr>
        </w:div>
        <w:div w:id="798454570">
          <w:marLeft w:val="0"/>
          <w:marRight w:val="0"/>
          <w:marTop w:val="0"/>
          <w:marBottom w:val="0"/>
          <w:divBdr>
            <w:top w:val="none" w:sz="0" w:space="0" w:color="auto"/>
            <w:left w:val="none" w:sz="0" w:space="0" w:color="auto"/>
            <w:bottom w:val="none" w:sz="0" w:space="0" w:color="auto"/>
            <w:right w:val="none" w:sz="0" w:space="0" w:color="auto"/>
          </w:divBdr>
        </w:div>
        <w:div w:id="971440301">
          <w:marLeft w:val="0"/>
          <w:marRight w:val="0"/>
          <w:marTop w:val="0"/>
          <w:marBottom w:val="0"/>
          <w:divBdr>
            <w:top w:val="none" w:sz="0" w:space="0" w:color="auto"/>
            <w:left w:val="none" w:sz="0" w:space="0" w:color="auto"/>
            <w:bottom w:val="none" w:sz="0" w:space="0" w:color="auto"/>
            <w:right w:val="none" w:sz="0" w:space="0" w:color="auto"/>
          </w:divBdr>
        </w:div>
        <w:div w:id="974143580">
          <w:marLeft w:val="0"/>
          <w:marRight w:val="0"/>
          <w:marTop w:val="0"/>
          <w:marBottom w:val="0"/>
          <w:divBdr>
            <w:top w:val="none" w:sz="0" w:space="0" w:color="auto"/>
            <w:left w:val="none" w:sz="0" w:space="0" w:color="auto"/>
            <w:bottom w:val="none" w:sz="0" w:space="0" w:color="auto"/>
            <w:right w:val="none" w:sz="0" w:space="0" w:color="auto"/>
          </w:divBdr>
        </w:div>
        <w:div w:id="1009874255">
          <w:marLeft w:val="0"/>
          <w:marRight w:val="0"/>
          <w:marTop w:val="0"/>
          <w:marBottom w:val="0"/>
          <w:divBdr>
            <w:top w:val="none" w:sz="0" w:space="0" w:color="auto"/>
            <w:left w:val="none" w:sz="0" w:space="0" w:color="auto"/>
            <w:bottom w:val="none" w:sz="0" w:space="0" w:color="auto"/>
            <w:right w:val="none" w:sz="0" w:space="0" w:color="auto"/>
          </w:divBdr>
        </w:div>
        <w:div w:id="1327393233">
          <w:marLeft w:val="0"/>
          <w:marRight w:val="0"/>
          <w:marTop w:val="0"/>
          <w:marBottom w:val="0"/>
          <w:divBdr>
            <w:top w:val="none" w:sz="0" w:space="0" w:color="auto"/>
            <w:left w:val="none" w:sz="0" w:space="0" w:color="auto"/>
            <w:bottom w:val="none" w:sz="0" w:space="0" w:color="auto"/>
            <w:right w:val="none" w:sz="0" w:space="0" w:color="auto"/>
          </w:divBdr>
        </w:div>
        <w:div w:id="1632587274">
          <w:marLeft w:val="0"/>
          <w:marRight w:val="0"/>
          <w:marTop w:val="0"/>
          <w:marBottom w:val="0"/>
          <w:divBdr>
            <w:top w:val="none" w:sz="0" w:space="0" w:color="auto"/>
            <w:left w:val="none" w:sz="0" w:space="0" w:color="auto"/>
            <w:bottom w:val="none" w:sz="0" w:space="0" w:color="auto"/>
            <w:right w:val="none" w:sz="0" w:space="0" w:color="auto"/>
          </w:divBdr>
        </w:div>
        <w:div w:id="1638950515">
          <w:marLeft w:val="0"/>
          <w:marRight w:val="0"/>
          <w:marTop w:val="0"/>
          <w:marBottom w:val="0"/>
          <w:divBdr>
            <w:top w:val="none" w:sz="0" w:space="0" w:color="auto"/>
            <w:left w:val="none" w:sz="0" w:space="0" w:color="auto"/>
            <w:bottom w:val="none" w:sz="0" w:space="0" w:color="auto"/>
            <w:right w:val="none" w:sz="0" w:space="0" w:color="auto"/>
          </w:divBdr>
        </w:div>
        <w:div w:id="1796606179">
          <w:marLeft w:val="0"/>
          <w:marRight w:val="0"/>
          <w:marTop w:val="0"/>
          <w:marBottom w:val="0"/>
          <w:divBdr>
            <w:top w:val="none" w:sz="0" w:space="0" w:color="auto"/>
            <w:left w:val="none" w:sz="0" w:space="0" w:color="auto"/>
            <w:bottom w:val="none" w:sz="0" w:space="0" w:color="auto"/>
            <w:right w:val="none" w:sz="0" w:space="0" w:color="auto"/>
          </w:divBdr>
        </w:div>
        <w:div w:id="1821145298">
          <w:marLeft w:val="0"/>
          <w:marRight w:val="0"/>
          <w:marTop w:val="0"/>
          <w:marBottom w:val="0"/>
          <w:divBdr>
            <w:top w:val="none" w:sz="0" w:space="0" w:color="auto"/>
            <w:left w:val="none" w:sz="0" w:space="0" w:color="auto"/>
            <w:bottom w:val="none" w:sz="0" w:space="0" w:color="auto"/>
            <w:right w:val="none" w:sz="0" w:space="0" w:color="auto"/>
          </w:divBdr>
        </w:div>
        <w:div w:id="1837186317">
          <w:marLeft w:val="0"/>
          <w:marRight w:val="0"/>
          <w:marTop w:val="0"/>
          <w:marBottom w:val="0"/>
          <w:divBdr>
            <w:top w:val="none" w:sz="0" w:space="0" w:color="auto"/>
            <w:left w:val="none" w:sz="0" w:space="0" w:color="auto"/>
            <w:bottom w:val="none" w:sz="0" w:space="0" w:color="auto"/>
            <w:right w:val="none" w:sz="0" w:space="0" w:color="auto"/>
          </w:divBdr>
        </w:div>
        <w:div w:id="1933273361">
          <w:marLeft w:val="0"/>
          <w:marRight w:val="0"/>
          <w:marTop w:val="0"/>
          <w:marBottom w:val="0"/>
          <w:divBdr>
            <w:top w:val="none" w:sz="0" w:space="0" w:color="auto"/>
            <w:left w:val="none" w:sz="0" w:space="0" w:color="auto"/>
            <w:bottom w:val="none" w:sz="0" w:space="0" w:color="auto"/>
            <w:right w:val="none" w:sz="0" w:space="0" w:color="auto"/>
          </w:divBdr>
        </w:div>
      </w:divsChild>
    </w:div>
    <w:div w:id="1934240229">
      <w:bodyDiv w:val="1"/>
      <w:marLeft w:val="0"/>
      <w:marRight w:val="0"/>
      <w:marTop w:val="0"/>
      <w:marBottom w:val="0"/>
      <w:divBdr>
        <w:top w:val="none" w:sz="0" w:space="0" w:color="auto"/>
        <w:left w:val="none" w:sz="0" w:space="0" w:color="auto"/>
        <w:bottom w:val="none" w:sz="0" w:space="0" w:color="auto"/>
        <w:right w:val="none" w:sz="0" w:space="0" w:color="auto"/>
      </w:divBdr>
    </w:div>
    <w:div w:id="206275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image" Target="media/image21.jpeg"/><Relationship Id="rId21" Type="http://schemas.openxmlformats.org/officeDocument/2006/relationships/image" Target="media/image10.emf"/><Relationship Id="rId34" Type="http://schemas.openxmlformats.org/officeDocument/2006/relationships/image" Target="media/image16.jpeg"/><Relationship Id="rId42" Type="http://schemas.openxmlformats.org/officeDocument/2006/relationships/hyperlink" Target="http://www.foi.vic.gov.au" TargetMode="External"/><Relationship Id="rId47" Type="http://schemas.openxmlformats.org/officeDocument/2006/relationships/header" Target="header5.xml"/><Relationship Id="rId50" Type="http://schemas.openxmlformats.org/officeDocument/2006/relationships/footer" Target="footer5.xml"/><Relationship Id="rId55" Type="http://schemas.openxmlformats.org/officeDocument/2006/relationships/footer" Target="footer7.xml"/><Relationship Id="rId63" Type="http://schemas.openxmlformats.org/officeDocument/2006/relationships/header" Target="header13.xml"/><Relationship Id="rId68" Type="http://schemas.openxmlformats.org/officeDocument/2006/relationships/footer" Target="footer14.xml"/><Relationship Id="rId7" Type="http://schemas.openxmlformats.org/officeDocument/2006/relationships/styles" Target="styles.xml"/><Relationship Id="rId71" Type="http://schemas.openxmlformats.org/officeDocument/2006/relationships/footer" Target="footer16.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chart" Target="charts/chart1.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www.plsa.vic.gov.au" TargetMode="External"/><Relationship Id="rId53" Type="http://schemas.openxmlformats.org/officeDocument/2006/relationships/header" Target="header8.xml"/><Relationship Id="rId58" Type="http://schemas.openxmlformats.org/officeDocument/2006/relationships/footer" Target="footer9.xml"/><Relationship Id="rId66" Type="http://schemas.openxmlformats.org/officeDocument/2006/relationships/header" Target="header15.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8.jpeg"/><Relationship Id="rId49" Type="http://schemas.openxmlformats.org/officeDocument/2006/relationships/footer" Target="footer4.xml"/><Relationship Id="rId57" Type="http://schemas.openxmlformats.org/officeDocument/2006/relationships/header" Target="header10.xml"/><Relationship Id="rId61" Type="http://schemas.openxmlformats.org/officeDocument/2006/relationships/footer" Target="footer10.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header" Target="header4.xml"/><Relationship Id="rId44" Type="http://schemas.openxmlformats.org/officeDocument/2006/relationships/hyperlink" Target="http://www.ibac.vic.gov.au" TargetMode="External"/><Relationship Id="rId52" Type="http://schemas.openxmlformats.org/officeDocument/2006/relationships/footer" Target="footer6.xml"/><Relationship Id="rId60" Type="http://schemas.openxmlformats.org/officeDocument/2006/relationships/header" Target="header12.xml"/><Relationship Id="rId65" Type="http://schemas.openxmlformats.org/officeDocument/2006/relationships/header" Target="header14.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image" Target="media/image14.png"/><Relationship Id="rId35" Type="http://schemas.openxmlformats.org/officeDocument/2006/relationships/image" Target="media/image17.jpeg"/><Relationship Id="rId43" Type="http://schemas.openxmlformats.org/officeDocument/2006/relationships/hyperlink" Target="http://www.foi.vic.gov.au" TargetMode="External"/><Relationship Id="rId48" Type="http://schemas.openxmlformats.org/officeDocument/2006/relationships/header" Target="header6.xml"/><Relationship Id="rId56" Type="http://schemas.openxmlformats.org/officeDocument/2006/relationships/footer" Target="footer8.xml"/><Relationship Id="rId64" Type="http://schemas.openxmlformats.org/officeDocument/2006/relationships/footer" Target="footer12.xml"/><Relationship Id="rId69" Type="http://schemas.openxmlformats.org/officeDocument/2006/relationships/header" Target="header16.xml"/><Relationship Id="rId8" Type="http://schemas.openxmlformats.org/officeDocument/2006/relationships/settings" Target="settings.xml"/><Relationship Id="rId51" Type="http://schemas.openxmlformats.org/officeDocument/2006/relationships/header" Target="header7.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4.png"/><Relationship Id="rId59" Type="http://schemas.openxmlformats.org/officeDocument/2006/relationships/header" Target="header11.xml"/><Relationship Id="rId67" Type="http://schemas.openxmlformats.org/officeDocument/2006/relationships/footer" Target="footer13.xml"/><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header" Target="header9.xml"/><Relationship Id="rId62" Type="http://schemas.openxmlformats.org/officeDocument/2006/relationships/footer" Target="footer11.xml"/><Relationship Id="rId70"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E0F-45B1-B549-1870DBF9456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E0F-45B1-B549-1870DBF9456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E0F-45B1-B549-1870DBF9456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E0F-45B1-B549-1870DBF9456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E0F-45B1-B549-1870DBF9456B}"/>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E0F-45B1-B549-1870DBF9456B}"/>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4E0F-45B1-B549-1870DBF9456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4E0F-45B1-B549-1870DBF9456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4E0F-45B1-B549-1870DBF9456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4E0F-45B1-B549-1870DBF9456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4E0F-45B1-B549-1870DBF9456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4E0F-45B1-B549-1870DBF9456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4E0F-45B1-B549-1870DBF9456B}"/>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4E0F-45B1-B549-1870DBF9456B}"/>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'Investment Performance'!$D$4:$D$10</c:f>
              <c:strCache>
                <c:ptCount val="7"/>
                <c:pt idx="0">
                  <c:v>Australian Equities</c:v>
                </c:pt>
                <c:pt idx="1">
                  <c:v>International Equities</c:v>
                </c:pt>
                <c:pt idx="2">
                  <c:v>Australian Bonds</c:v>
                </c:pt>
                <c:pt idx="3">
                  <c:v>US Bonds (Currency hedged)</c:v>
                </c:pt>
                <c:pt idx="4">
                  <c:v>Australian Credit</c:v>
                </c:pt>
                <c:pt idx="5">
                  <c:v>Emerging Markets Debt (50% Currency Hedged)</c:v>
                </c:pt>
                <c:pt idx="6">
                  <c:v>Cash</c:v>
                </c:pt>
              </c:strCache>
            </c:strRef>
          </c:cat>
          <c:val>
            <c:numRef>
              <c:f>'Investment Performance'!$E$4:$E$10</c:f>
              <c:numCache>
                <c:formatCode>0.0%</c:formatCode>
                <c:ptCount val="7"/>
                <c:pt idx="0">
                  <c:v>0.23062725544750837</c:v>
                </c:pt>
                <c:pt idx="1">
                  <c:v>0.23061348172226664</c:v>
                </c:pt>
                <c:pt idx="2">
                  <c:v>0.20066940304674805</c:v>
                </c:pt>
                <c:pt idx="3">
                  <c:v>7.9185146414699342E-2</c:v>
                </c:pt>
                <c:pt idx="4">
                  <c:v>8.7793724690779881E-2</c:v>
                </c:pt>
                <c:pt idx="5">
                  <c:v>3.2450896669513243E-2</c:v>
                </c:pt>
                <c:pt idx="6">
                  <c:v>0.13866009200848464</c:v>
                </c:pt>
              </c:numCache>
            </c:numRef>
          </c:val>
          <c:extLst>
            <c:ext xmlns:c16="http://schemas.microsoft.com/office/drawing/2014/chart" uri="{C3380CC4-5D6E-409C-BE32-E72D297353CC}">
              <c16:uniqueId val="{0000000E-4E0F-45B1-B549-1870DBF9456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LSA">
      <a:dk1>
        <a:srgbClr val="53565A"/>
      </a:dk1>
      <a:lt1>
        <a:srgbClr val="F5F5F5"/>
      </a:lt1>
      <a:dk2>
        <a:srgbClr val="000000"/>
      </a:dk2>
      <a:lt2>
        <a:srgbClr val="FFFFFF"/>
      </a:lt2>
      <a:accent1>
        <a:srgbClr val="009CA6"/>
      </a:accent1>
      <a:accent2>
        <a:srgbClr val="00B7BD"/>
      </a:accent2>
      <a:accent3>
        <a:srgbClr val="4FC8C3"/>
      </a:accent3>
      <a:accent4>
        <a:srgbClr val="BAE292"/>
      </a:accent4>
      <a:accent5>
        <a:srgbClr val="CEE2B4"/>
      </a:accent5>
      <a:accent6>
        <a:srgbClr val="201547"/>
      </a:accent6>
      <a:hlink>
        <a:srgbClr val="00B7BD"/>
      </a:hlink>
      <a:folHlink>
        <a:srgbClr val="88DBD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ED10FCAB06D541A1344CEF3530169D" ma:contentTypeVersion="12" ma:contentTypeDescription="Create a new document." ma:contentTypeScope="" ma:versionID="82d11dbaf3deb123cf772b7eff896e8a">
  <xsd:schema xmlns:xsd="http://www.w3.org/2001/XMLSchema" xmlns:xs="http://www.w3.org/2001/XMLSchema" xmlns:p="http://schemas.microsoft.com/office/2006/metadata/properties" xmlns:ns2="0e16c7b1-95cc-4b0b-a089-efb64c58d825" xmlns:ns3="57488432-2f82-4ec1-a83b-23702f3faa90" targetNamespace="http://schemas.microsoft.com/office/2006/metadata/properties" ma:root="true" ma:fieldsID="ecdc7eefdcb2adae23c5b0c131498676" ns2:_="" ns3:_="">
    <xsd:import namespace="0e16c7b1-95cc-4b0b-a089-efb64c58d825"/>
    <xsd:import namespace="57488432-2f82-4ec1-a83b-23702f3faa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16c7b1-95cc-4b0b-a089-efb64c58d8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488432-2f82-4ec1-a83b-23702f3faa9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7488432-2f82-4ec1-a83b-23702f3faa90">
      <UserInfo>
        <DisplayName>Amy Gardner (PLSA)</DisplayName>
        <AccountId>133</AccountId>
        <AccountType/>
      </UserInfo>
    </SharedWithUsers>
  </documentManagement>
</p:properti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54378-8D87-4ED7-9701-7A5DF9442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16c7b1-95cc-4b0b-a089-efb64c58d825"/>
    <ds:schemaRef ds:uri="57488432-2f82-4ec1-a83b-23702f3fa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AD8729-5707-4005-BC32-7C377338FA7B}">
  <ds:schemaRefs>
    <ds:schemaRef ds:uri="http://schemas.microsoft.com/sharepoint/v3/contenttype/forms"/>
  </ds:schemaRefs>
</ds:datastoreItem>
</file>

<file path=customXml/itemProps3.xml><?xml version="1.0" encoding="utf-8"?>
<ds:datastoreItem xmlns:ds="http://schemas.openxmlformats.org/officeDocument/2006/customXml" ds:itemID="{94D10A9D-6667-4D86-8253-01E2FC82D7D0}">
  <ds:schemaRefs>
    <ds:schemaRef ds:uri="http://schemas.microsoft.com/office/2006/metadata/properties"/>
    <ds:schemaRef ds:uri="http://schemas.microsoft.com/office/infopath/2007/PartnerControls"/>
    <ds:schemaRef ds:uri="57488432-2f82-4ec1-a83b-23702f3faa90"/>
  </ds:schemaRefs>
</ds:datastoreItem>
</file>

<file path=customXml/itemProps4.xml><?xml version="1.0" encoding="utf-8"?>
<ds:datastoreItem xmlns:ds="http://schemas.openxmlformats.org/officeDocument/2006/customXml" ds:itemID="{A337B20A-8E63-4AB5-98FE-09EC1A6FCF05}">
  <ds:schemaRefs>
    <ds:schemaRef ds:uri="http://www.w3.org/2001/XMLSchema"/>
  </ds:schemaRefs>
</ds:datastoreItem>
</file>

<file path=customXml/itemProps5.xml><?xml version="1.0" encoding="utf-8"?>
<ds:datastoreItem xmlns:ds="http://schemas.openxmlformats.org/officeDocument/2006/customXml" ds:itemID="{922C6C2A-AC8B-40E0-A661-454E6524F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3700</TotalTime>
  <Pages>67</Pages>
  <Words>24845</Words>
  <Characters>141618</Characters>
  <Application>Microsoft Office Word</Application>
  <DocSecurity>0</DocSecurity>
  <Lines>1180</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166131</CharactersWithSpaces>
  <SharedDoc>false</SharedDoc>
  <HLinks>
    <vt:vector size="492" baseType="variant">
      <vt:variant>
        <vt:i4>7667768</vt:i4>
      </vt:variant>
      <vt:variant>
        <vt:i4>480</vt:i4>
      </vt:variant>
      <vt:variant>
        <vt:i4>0</vt:i4>
      </vt:variant>
      <vt:variant>
        <vt:i4>5</vt:i4>
      </vt:variant>
      <vt:variant>
        <vt:lpwstr>http://www.plsa.vic.gov.au/</vt:lpwstr>
      </vt:variant>
      <vt:variant>
        <vt:lpwstr/>
      </vt:variant>
      <vt:variant>
        <vt:i4>8257588</vt:i4>
      </vt:variant>
      <vt:variant>
        <vt:i4>477</vt:i4>
      </vt:variant>
      <vt:variant>
        <vt:i4>0</vt:i4>
      </vt:variant>
      <vt:variant>
        <vt:i4>5</vt:i4>
      </vt:variant>
      <vt:variant>
        <vt:lpwstr>http://www.ibac.vic.gov.au/</vt:lpwstr>
      </vt:variant>
      <vt:variant>
        <vt:lpwstr/>
      </vt:variant>
      <vt:variant>
        <vt:i4>7209058</vt:i4>
      </vt:variant>
      <vt:variant>
        <vt:i4>474</vt:i4>
      </vt:variant>
      <vt:variant>
        <vt:i4>0</vt:i4>
      </vt:variant>
      <vt:variant>
        <vt:i4>5</vt:i4>
      </vt:variant>
      <vt:variant>
        <vt:lpwstr>http://www.foi.vic.gov.au/</vt:lpwstr>
      </vt:variant>
      <vt:variant>
        <vt:lpwstr/>
      </vt:variant>
      <vt:variant>
        <vt:i4>7209058</vt:i4>
      </vt:variant>
      <vt:variant>
        <vt:i4>471</vt:i4>
      </vt:variant>
      <vt:variant>
        <vt:i4>0</vt:i4>
      </vt:variant>
      <vt:variant>
        <vt:i4>5</vt:i4>
      </vt:variant>
      <vt:variant>
        <vt:lpwstr>http://www.foi.vic.gov.au/</vt:lpwstr>
      </vt:variant>
      <vt:variant>
        <vt:lpwstr/>
      </vt:variant>
      <vt:variant>
        <vt:i4>1572916</vt:i4>
      </vt:variant>
      <vt:variant>
        <vt:i4>464</vt:i4>
      </vt:variant>
      <vt:variant>
        <vt:i4>0</vt:i4>
      </vt:variant>
      <vt:variant>
        <vt:i4>5</vt:i4>
      </vt:variant>
      <vt:variant>
        <vt:lpwstr/>
      </vt:variant>
      <vt:variant>
        <vt:lpwstr>_Toc48133226</vt:lpwstr>
      </vt:variant>
      <vt:variant>
        <vt:i4>1769524</vt:i4>
      </vt:variant>
      <vt:variant>
        <vt:i4>458</vt:i4>
      </vt:variant>
      <vt:variant>
        <vt:i4>0</vt:i4>
      </vt:variant>
      <vt:variant>
        <vt:i4>5</vt:i4>
      </vt:variant>
      <vt:variant>
        <vt:lpwstr/>
      </vt:variant>
      <vt:variant>
        <vt:lpwstr>_Toc48133225</vt:lpwstr>
      </vt:variant>
      <vt:variant>
        <vt:i4>1703988</vt:i4>
      </vt:variant>
      <vt:variant>
        <vt:i4>452</vt:i4>
      </vt:variant>
      <vt:variant>
        <vt:i4>0</vt:i4>
      </vt:variant>
      <vt:variant>
        <vt:i4>5</vt:i4>
      </vt:variant>
      <vt:variant>
        <vt:lpwstr/>
      </vt:variant>
      <vt:variant>
        <vt:lpwstr>_Toc48133224</vt:lpwstr>
      </vt:variant>
      <vt:variant>
        <vt:i4>1900596</vt:i4>
      </vt:variant>
      <vt:variant>
        <vt:i4>446</vt:i4>
      </vt:variant>
      <vt:variant>
        <vt:i4>0</vt:i4>
      </vt:variant>
      <vt:variant>
        <vt:i4>5</vt:i4>
      </vt:variant>
      <vt:variant>
        <vt:lpwstr/>
      </vt:variant>
      <vt:variant>
        <vt:lpwstr>_Toc48133223</vt:lpwstr>
      </vt:variant>
      <vt:variant>
        <vt:i4>1835060</vt:i4>
      </vt:variant>
      <vt:variant>
        <vt:i4>440</vt:i4>
      </vt:variant>
      <vt:variant>
        <vt:i4>0</vt:i4>
      </vt:variant>
      <vt:variant>
        <vt:i4>5</vt:i4>
      </vt:variant>
      <vt:variant>
        <vt:lpwstr/>
      </vt:variant>
      <vt:variant>
        <vt:lpwstr>_Toc48133222</vt:lpwstr>
      </vt:variant>
      <vt:variant>
        <vt:i4>2031668</vt:i4>
      </vt:variant>
      <vt:variant>
        <vt:i4>434</vt:i4>
      </vt:variant>
      <vt:variant>
        <vt:i4>0</vt:i4>
      </vt:variant>
      <vt:variant>
        <vt:i4>5</vt:i4>
      </vt:variant>
      <vt:variant>
        <vt:lpwstr/>
      </vt:variant>
      <vt:variant>
        <vt:lpwstr>_Toc48133221</vt:lpwstr>
      </vt:variant>
      <vt:variant>
        <vt:i4>1966132</vt:i4>
      </vt:variant>
      <vt:variant>
        <vt:i4>428</vt:i4>
      </vt:variant>
      <vt:variant>
        <vt:i4>0</vt:i4>
      </vt:variant>
      <vt:variant>
        <vt:i4>5</vt:i4>
      </vt:variant>
      <vt:variant>
        <vt:lpwstr/>
      </vt:variant>
      <vt:variant>
        <vt:lpwstr>_Toc48133220</vt:lpwstr>
      </vt:variant>
      <vt:variant>
        <vt:i4>1507383</vt:i4>
      </vt:variant>
      <vt:variant>
        <vt:i4>422</vt:i4>
      </vt:variant>
      <vt:variant>
        <vt:i4>0</vt:i4>
      </vt:variant>
      <vt:variant>
        <vt:i4>5</vt:i4>
      </vt:variant>
      <vt:variant>
        <vt:lpwstr/>
      </vt:variant>
      <vt:variant>
        <vt:lpwstr>_Toc48133219</vt:lpwstr>
      </vt:variant>
      <vt:variant>
        <vt:i4>1441847</vt:i4>
      </vt:variant>
      <vt:variant>
        <vt:i4>416</vt:i4>
      </vt:variant>
      <vt:variant>
        <vt:i4>0</vt:i4>
      </vt:variant>
      <vt:variant>
        <vt:i4>5</vt:i4>
      </vt:variant>
      <vt:variant>
        <vt:lpwstr/>
      </vt:variant>
      <vt:variant>
        <vt:lpwstr>_Toc48133218</vt:lpwstr>
      </vt:variant>
      <vt:variant>
        <vt:i4>1638455</vt:i4>
      </vt:variant>
      <vt:variant>
        <vt:i4>410</vt:i4>
      </vt:variant>
      <vt:variant>
        <vt:i4>0</vt:i4>
      </vt:variant>
      <vt:variant>
        <vt:i4>5</vt:i4>
      </vt:variant>
      <vt:variant>
        <vt:lpwstr/>
      </vt:variant>
      <vt:variant>
        <vt:lpwstr>_Toc48133217</vt:lpwstr>
      </vt:variant>
      <vt:variant>
        <vt:i4>1572919</vt:i4>
      </vt:variant>
      <vt:variant>
        <vt:i4>404</vt:i4>
      </vt:variant>
      <vt:variant>
        <vt:i4>0</vt:i4>
      </vt:variant>
      <vt:variant>
        <vt:i4>5</vt:i4>
      </vt:variant>
      <vt:variant>
        <vt:lpwstr/>
      </vt:variant>
      <vt:variant>
        <vt:lpwstr>_Toc48133216</vt:lpwstr>
      </vt:variant>
      <vt:variant>
        <vt:i4>1769527</vt:i4>
      </vt:variant>
      <vt:variant>
        <vt:i4>398</vt:i4>
      </vt:variant>
      <vt:variant>
        <vt:i4>0</vt:i4>
      </vt:variant>
      <vt:variant>
        <vt:i4>5</vt:i4>
      </vt:variant>
      <vt:variant>
        <vt:lpwstr/>
      </vt:variant>
      <vt:variant>
        <vt:lpwstr>_Toc48133215</vt:lpwstr>
      </vt:variant>
      <vt:variant>
        <vt:i4>1703991</vt:i4>
      </vt:variant>
      <vt:variant>
        <vt:i4>392</vt:i4>
      </vt:variant>
      <vt:variant>
        <vt:i4>0</vt:i4>
      </vt:variant>
      <vt:variant>
        <vt:i4>5</vt:i4>
      </vt:variant>
      <vt:variant>
        <vt:lpwstr/>
      </vt:variant>
      <vt:variant>
        <vt:lpwstr>_Toc48133214</vt:lpwstr>
      </vt:variant>
      <vt:variant>
        <vt:i4>1900599</vt:i4>
      </vt:variant>
      <vt:variant>
        <vt:i4>386</vt:i4>
      </vt:variant>
      <vt:variant>
        <vt:i4>0</vt:i4>
      </vt:variant>
      <vt:variant>
        <vt:i4>5</vt:i4>
      </vt:variant>
      <vt:variant>
        <vt:lpwstr/>
      </vt:variant>
      <vt:variant>
        <vt:lpwstr>_Toc48133213</vt:lpwstr>
      </vt:variant>
      <vt:variant>
        <vt:i4>1835063</vt:i4>
      </vt:variant>
      <vt:variant>
        <vt:i4>380</vt:i4>
      </vt:variant>
      <vt:variant>
        <vt:i4>0</vt:i4>
      </vt:variant>
      <vt:variant>
        <vt:i4>5</vt:i4>
      </vt:variant>
      <vt:variant>
        <vt:lpwstr/>
      </vt:variant>
      <vt:variant>
        <vt:lpwstr>_Toc48133212</vt:lpwstr>
      </vt:variant>
      <vt:variant>
        <vt:i4>2031671</vt:i4>
      </vt:variant>
      <vt:variant>
        <vt:i4>374</vt:i4>
      </vt:variant>
      <vt:variant>
        <vt:i4>0</vt:i4>
      </vt:variant>
      <vt:variant>
        <vt:i4>5</vt:i4>
      </vt:variant>
      <vt:variant>
        <vt:lpwstr/>
      </vt:variant>
      <vt:variant>
        <vt:lpwstr>_Toc48133211</vt:lpwstr>
      </vt:variant>
      <vt:variant>
        <vt:i4>1966135</vt:i4>
      </vt:variant>
      <vt:variant>
        <vt:i4>368</vt:i4>
      </vt:variant>
      <vt:variant>
        <vt:i4>0</vt:i4>
      </vt:variant>
      <vt:variant>
        <vt:i4>5</vt:i4>
      </vt:variant>
      <vt:variant>
        <vt:lpwstr/>
      </vt:variant>
      <vt:variant>
        <vt:lpwstr>_Toc48133210</vt:lpwstr>
      </vt:variant>
      <vt:variant>
        <vt:i4>1507382</vt:i4>
      </vt:variant>
      <vt:variant>
        <vt:i4>362</vt:i4>
      </vt:variant>
      <vt:variant>
        <vt:i4>0</vt:i4>
      </vt:variant>
      <vt:variant>
        <vt:i4>5</vt:i4>
      </vt:variant>
      <vt:variant>
        <vt:lpwstr/>
      </vt:variant>
      <vt:variant>
        <vt:lpwstr>_Toc48133209</vt:lpwstr>
      </vt:variant>
      <vt:variant>
        <vt:i4>1441846</vt:i4>
      </vt:variant>
      <vt:variant>
        <vt:i4>356</vt:i4>
      </vt:variant>
      <vt:variant>
        <vt:i4>0</vt:i4>
      </vt:variant>
      <vt:variant>
        <vt:i4>5</vt:i4>
      </vt:variant>
      <vt:variant>
        <vt:lpwstr/>
      </vt:variant>
      <vt:variant>
        <vt:lpwstr>_Toc48133208</vt:lpwstr>
      </vt:variant>
      <vt:variant>
        <vt:i4>1638454</vt:i4>
      </vt:variant>
      <vt:variant>
        <vt:i4>350</vt:i4>
      </vt:variant>
      <vt:variant>
        <vt:i4>0</vt:i4>
      </vt:variant>
      <vt:variant>
        <vt:i4>5</vt:i4>
      </vt:variant>
      <vt:variant>
        <vt:lpwstr/>
      </vt:variant>
      <vt:variant>
        <vt:lpwstr>_Toc48133207</vt:lpwstr>
      </vt:variant>
      <vt:variant>
        <vt:i4>1572918</vt:i4>
      </vt:variant>
      <vt:variant>
        <vt:i4>344</vt:i4>
      </vt:variant>
      <vt:variant>
        <vt:i4>0</vt:i4>
      </vt:variant>
      <vt:variant>
        <vt:i4>5</vt:i4>
      </vt:variant>
      <vt:variant>
        <vt:lpwstr/>
      </vt:variant>
      <vt:variant>
        <vt:lpwstr>_Toc48133206</vt:lpwstr>
      </vt:variant>
      <vt:variant>
        <vt:i4>1769526</vt:i4>
      </vt:variant>
      <vt:variant>
        <vt:i4>338</vt:i4>
      </vt:variant>
      <vt:variant>
        <vt:i4>0</vt:i4>
      </vt:variant>
      <vt:variant>
        <vt:i4>5</vt:i4>
      </vt:variant>
      <vt:variant>
        <vt:lpwstr/>
      </vt:variant>
      <vt:variant>
        <vt:lpwstr>_Toc48133205</vt:lpwstr>
      </vt:variant>
      <vt:variant>
        <vt:i4>1703990</vt:i4>
      </vt:variant>
      <vt:variant>
        <vt:i4>332</vt:i4>
      </vt:variant>
      <vt:variant>
        <vt:i4>0</vt:i4>
      </vt:variant>
      <vt:variant>
        <vt:i4>5</vt:i4>
      </vt:variant>
      <vt:variant>
        <vt:lpwstr/>
      </vt:variant>
      <vt:variant>
        <vt:lpwstr>_Toc48133204</vt:lpwstr>
      </vt:variant>
      <vt:variant>
        <vt:i4>1900598</vt:i4>
      </vt:variant>
      <vt:variant>
        <vt:i4>326</vt:i4>
      </vt:variant>
      <vt:variant>
        <vt:i4>0</vt:i4>
      </vt:variant>
      <vt:variant>
        <vt:i4>5</vt:i4>
      </vt:variant>
      <vt:variant>
        <vt:lpwstr/>
      </vt:variant>
      <vt:variant>
        <vt:lpwstr>_Toc48133203</vt:lpwstr>
      </vt:variant>
      <vt:variant>
        <vt:i4>1835062</vt:i4>
      </vt:variant>
      <vt:variant>
        <vt:i4>320</vt:i4>
      </vt:variant>
      <vt:variant>
        <vt:i4>0</vt:i4>
      </vt:variant>
      <vt:variant>
        <vt:i4>5</vt:i4>
      </vt:variant>
      <vt:variant>
        <vt:lpwstr/>
      </vt:variant>
      <vt:variant>
        <vt:lpwstr>_Toc48133202</vt:lpwstr>
      </vt:variant>
      <vt:variant>
        <vt:i4>2031670</vt:i4>
      </vt:variant>
      <vt:variant>
        <vt:i4>314</vt:i4>
      </vt:variant>
      <vt:variant>
        <vt:i4>0</vt:i4>
      </vt:variant>
      <vt:variant>
        <vt:i4>5</vt:i4>
      </vt:variant>
      <vt:variant>
        <vt:lpwstr/>
      </vt:variant>
      <vt:variant>
        <vt:lpwstr>_Toc48133201</vt:lpwstr>
      </vt:variant>
      <vt:variant>
        <vt:i4>1966134</vt:i4>
      </vt:variant>
      <vt:variant>
        <vt:i4>308</vt:i4>
      </vt:variant>
      <vt:variant>
        <vt:i4>0</vt:i4>
      </vt:variant>
      <vt:variant>
        <vt:i4>5</vt:i4>
      </vt:variant>
      <vt:variant>
        <vt:lpwstr/>
      </vt:variant>
      <vt:variant>
        <vt:lpwstr>_Toc48133200</vt:lpwstr>
      </vt:variant>
      <vt:variant>
        <vt:i4>1310783</vt:i4>
      </vt:variant>
      <vt:variant>
        <vt:i4>302</vt:i4>
      </vt:variant>
      <vt:variant>
        <vt:i4>0</vt:i4>
      </vt:variant>
      <vt:variant>
        <vt:i4>5</vt:i4>
      </vt:variant>
      <vt:variant>
        <vt:lpwstr/>
      </vt:variant>
      <vt:variant>
        <vt:lpwstr>_Toc48133199</vt:lpwstr>
      </vt:variant>
      <vt:variant>
        <vt:i4>1376319</vt:i4>
      </vt:variant>
      <vt:variant>
        <vt:i4>296</vt:i4>
      </vt:variant>
      <vt:variant>
        <vt:i4>0</vt:i4>
      </vt:variant>
      <vt:variant>
        <vt:i4>5</vt:i4>
      </vt:variant>
      <vt:variant>
        <vt:lpwstr/>
      </vt:variant>
      <vt:variant>
        <vt:lpwstr>_Toc48133198</vt:lpwstr>
      </vt:variant>
      <vt:variant>
        <vt:i4>1703999</vt:i4>
      </vt:variant>
      <vt:variant>
        <vt:i4>290</vt:i4>
      </vt:variant>
      <vt:variant>
        <vt:i4>0</vt:i4>
      </vt:variant>
      <vt:variant>
        <vt:i4>5</vt:i4>
      </vt:variant>
      <vt:variant>
        <vt:lpwstr/>
      </vt:variant>
      <vt:variant>
        <vt:lpwstr>_Toc48133197</vt:lpwstr>
      </vt:variant>
      <vt:variant>
        <vt:i4>1769535</vt:i4>
      </vt:variant>
      <vt:variant>
        <vt:i4>284</vt:i4>
      </vt:variant>
      <vt:variant>
        <vt:i4>0</vt:i4>
      </vt:variant>
      <vt:variant>
        <vt:i4>5</vt:i4>
      </vt:variant>
      <vt:variant>
        <vt:lpwstr/>
      </vt:variant>
      <vt:variant>
        <vt:lpwstr>_Toc48133196</vt:lpwstr>
      </vt:variant>
      <vt:variant>
        <vt:i4>1572927</vt:i4>
      </vt:variant>
      <vt:variant>
        <vt:i4>278</vt:i4>
      </vt:variant>
      <vt:variant>
        <vt:i4>0</vt:i4>
      </vt:variant>
      <vt:variant>
        <vt:i4>5</vt:i4>
      </vt:variant>
      <vt:variant>
        <vt:lpwstr/>
      </vt:variant>
      <vt:variant>
        <vt:lpwstr>_Toc48133195</vt:lpwstr>
      </vt:variant>
      <vt:variant>
        <vt:i4>1638463</vt:i4>
      </vt:variant>
      <vt:variant>
        <vt:i4>272</vt:i4>
      </vt:variant>
      <vt:variant>
        <vt:i4>0</vt:i4>
      </vt:variant>
      <vt:variant>
        <vt:i4>5</vt:i4>
      </vt:variant>
      <vt:variant>
        <vt:lpwstr/>
      </vt:variant>
      <vt:variant>
        <vt:lpwstr>_Toc48133194</vt:lpwstr>
      </vt:variant>
      <vt:variant>
        <vt:i4>1966143</vt:i4>
      </vt:variant>
      <vt:variant>
        <vt:i4>266</vt:i4>
      </vt:variant>
      <vt:variant>
        <vt:i4>0</vt:i4>
      </vt:variant>
      <vt:variant>
        <vt:i4>5</vt:i4>
      </vt:variant>
      <vt:variant>
        <vt:lpwstr/>
      </vt:variant>
      <vt:variant>
        <vt:lpwstr>_Toc48133193</vt:lpwstr>
      </vt:variant>
      <vt:variant>
        <vt:i4>2031679</vt:i4>
      </vt:variant>
      <vt:variant>
        <vt:i4>260</vt:i4>
      </vt:variant>
      <vt:variant>
        <vt:i4>0</vt:i4>
      </vt:variant>
      <vt:variant>
        <vt:i4>5</vt:i4>
      </vt:variant>
      <vt:variant>
        <vt:lpwstr/>
      </vt:variant>
      <vt:variant>
        <vt:lpwstr>_Toc48133192</vt:lpwstr>
      </vt:variant>
      <vt:variant>
        <vt:i4>1835071</vt:i4>
      </vt:variant>
      <vt:variant>
        <vt:i4>254</vt:i4>
      </vt:variant>
      <vt:variant>
        <vt:i4>0</vt:i4>
      </vt:variant>
      <vt:variant>
        <vt:i4>5</vt:i4>
      </vt:variant>
      <vt:variant>
        <vt:lpwstr/>
      </vt:variant>
      <vt:variant>
        <vt:lpwstr>_Toc48133191</vt:lpwstr>
      </vt:variant>
      <vt:variant>
        <vt:i4>1900607</vt:i4>
      </vt:variant>
      <vt:variant>
        <vt:i4>248</vt:i4>
      </vt:variant>
      <vt:variant>
        <vt:i4>0</vt:i4>
      </vt:variant>
      <vt:variant>
        <vt:i4>5</vt:i4>
      </vt:variant>
      <vt:variant>
        <vt:lpwstr/>
      </vt:variant>
      <vt:variant>
        <vt:lpwstr>_Toc48133190</vt:lpwstr>
      </vt:variant>
      <vt:variant>
        <vt:i4>1310782</vt:i4>
      </vt:variant>
      <vt:variant>
        <vt:i4>242</vt:i4>
      </vt:variant>
      <vt:variant>
        <vt:i4>0</vt:i4>
      </vt:variant>
      <vt:variant>
        <vt:i4>5</vt:i4>
      </vt:variant>
      <vt:variant>
        <vt:lpwstr/>
      </vt:variant>
      <vt:variant>
        <vt:lpwstr>_Toc48133189</vt:lpwstr>
      </vt:variant>
      <vt:variant>
        <vt:i4>1376318</vt:i4>
      </vt:variant>
      <vt:variant>
        <vt:i4>236</vt:i4>
      </vt:variant>
      <vt:variant>
        <vt:i4>0</vt:i4>
      </vt:variant>
      <vt:variant>
        <vt:i4>5</vt:i4>
      </vt:variant>
      <vt:variant>
        <vt:lpwstr/>
      </vt:variant>
      <vt:variant>
        <vt:lpwstr>_Toc48133188</vt:lpwstr>
      </vt:variant>
      <vt:variant>
        <vt:i4>1703998</vt:i4>
      </vt:variant>
      <vt:variant>
        <vt:i4>230</vt:i4>
      </vt:variant>
      <vt:variant>
        <vt:i4>0</vt:i4>
      </vt:variant>
      <vt:variant>
        <vt:i4>5</vt:i4>
      </vt:variant>
      <vt:variant>
        <vt:lpwstr/>
      </vt:variant>
      <vt:variant>
        <vt:lpwstr>_Toc48133187</vt:lpwstr>
      </vt:variant>
      <vt:variant>
        <vt:i4>1769534</vt:i4>
      </vt:variant>
      <vt:variant>
        <vt:i4>224</vt:i4>
      </vt:variant>
      <vt:variant>
        <vt:i4>0</vt:i4>
      </vt:variant>
      <vt:variant>
        <vt:i4>5</vt:i4>
      </vt:variant>
      <vt:variant>
        <vt:lpwstr/>
      </vt:variant>
      <vt:variant>
        <vt:lpwstr>_Toc48133186</vt:lpwstr>
      </vt:variant>
      <vt:variant>
        <vt:i4>1572926</vt:i4>
      </vt:variant>
      <vt:variant>
        <vt:i4>218</vt:i4>
      </vt:variant>
      <vt:variant>
        <vt:i4>0</vt:i4>
      </vt:variant>
      <vt:variant>
        <vt:i4>5</vt:i4>
      </vt:variant>
      <vt:variant>
        <vt:lpwstr/>
      </vt:variant>
      <vt:variant>
        <vt:lpwstr>_Toc48133185</vt:lpwstr>
      </vt:variant>
      <vt:variant>
        <vt:i4>1638462</vt:i4>
      </vt:variant>
      <vt:variant>
        <vt:i4>212</vt:i4>
      </vt:variant>
      <vt:variant>
        <vt:i4>0</vt:i4>
      </vt:variant>
      <vt:variant>
        <vt:i4>5</vt:i4>
      </vt:variant>
      <vt:variant>
        <vt:lpwstr/>
      </vt:variant>
      <vt:variant>
        <vt:lpwstr>_Toc48133184</vt:lpwstr>
      </vt:variant>
      <vt:variant>
        <vt:i4>1966142</vt:i4>
      </vt:variant>
      <vt:variant>
        <vt:i4>206</vt:i4>
      </vt:variant>
      <vt:variant>
        <vt:i4>0</vt:i4>
      </vt:variant>
      <vt:variant>
        <vt:i4>5</vt:i4>
      </vt:variant>
      <vt:variant>
        <vt:lpwstr/>
      </vt:variant>
      <vt:variant>
        <vt:lpwstr>_Toc48133183</vt:lpwstr>
      </vt:variant>
      <vt:variant>
        <vt:i4>2031678</vt:i4>
      </vt:variant>
      <vt:variant>
        <vt:i4>200</vt:i4>
      </vt:variant>
      <vt:variant>
        <vt:i4>0</vt:i4>
      </vt:variant>
      <vt:variant>
        <vt:i4>5</vt:i4>
      </vt:variant>
      <vt:variant>
        <vt:lpwstr/>
      </vt:variant>
      <vt:variant>
        <vt:lpwstr>_Toc48133182</vt:lpwstr>
      </vt:variant>
      <vt:variant>
        <vt:i4>1835070</vt:i4>
      </vt:variant>
      <vt:variant>
        <vt:i4>194</vt:i4>
      </vt:variant>
      <vt:variant>
        <vt:i4>0</vt:i4>
      </vt:variant>
      <vt:variant>
        <vt:i4>5</vt:i4>
      </vt:variant>
      <vt:variant>
        <vt:lpwstr/>
      </vt:variant>
      <vt:variant>
        <vt:lpwstr>_Toc48133181</vt:lpwstr>
      </vt:variant>
      <vt:variant>
        <vt:i4>1900606</vt:i4>
      </vt:variant>
      <vt:variant>
        <vt:i4>188</vt:i4>
      </vt:variant>
      <vt:variant>
        <vt:i4>0</vt:i4>
      </vt:variant>
      <vt:variant>
        <vt:i4>5</vt:i4>
      </vt:variant>
      <vt:variant>
        <vt:lpwstr/>
      </vt:variant>
      <vt:variant>
        <vt:lpwstr>_Toc48133180</vt:lpwstr>
      </vt:variant>
      <vt:variant>
        <vt:i4>1310769</vt:i4>
      </vt:variant>
      <vt:variant>
        <vt:i4>182</vt:i4>
      </vt:variant>
      <vt:variant>
        <vt:i4>0</vt:i4>
      </vt:variant>
      <vt:variant>
        <vt:i4>5</vt:i4>
      </vt:variant>
      <vt:variant>
        <vt:lpwstr/>
      </vt:variant>
      <vt:variant>
        <vt:lpwstr>_Toc48133179</vt:lpwstr>
      </vt:variant>
      <vt:variant>
        <vt:i4>1376305</vt:i4>
      </vt:variant>
      <vt:variant>
        <vt:i4>176</vt:i4>
      </vt:variant>
      <vt:variant>
        <vt:i4>0</vt:i4>
      </vt:variant>
      <vt:variant>
        <vt:i4>5</vt:i4>
      </vt:variant>
      <vt:variant>
        <vt:lpwstr/>
      </vt:variant>
      <vt:variant>
        <vt:lpwstr>_Toc48133178</vt:lpwstr>
      </vt:variant>
      <vt:variant>
        <vt:i4>1703985</vt:i4>
      </vt:variant>
      <vt:variant>
        <vt:i4>170</vt:i4>
      </vt:variant>
      <vt:variant>
        <vt:i4>0</vt:i4>
      </vt:variant>
      <vt:variant>
        <vt:i4>5</vt:i4>
      </vt:variant>
      <vt:variant>
        <vt:lpwstr/>
      </vt:variant>
      <vt:variant>
        <vt:lpwstr>_Toc48133177</vt:lpwstr>
      </vt:variant>
      <vt:variant>
        <vt:i4>1769521</vt:i4>
      </vt:variant>
      <vt:variant>
        <vt:i4>164</vt:i4>
      </vt:variant>
      <vt:variant>
        <vt:i4>0</vt:i4>
      </vt:variant>
      <vt:variant>
        <vt:i4>5</vt:i4>
      </vt:variant>
      <vt:variant>
        <vt:lpwstr/>
      </vt:variant>
      <vt:variant>
        <vt:lpwstr>_Toc48133176</vt:lpwstr>
      </vt:variant>
      <vt:variant>
        <vt:i4>1572913</vt:i4>
      </vt:variant>
      <vt:variant>
        <vt:i4>158</vt:i4>
      </vt:variant>
      <vt:variant>
        <vt:i4>0</vt:i4>
      </vt:variant>
      <vt:variant>
        <vt:i4>5</vt:i4>
      </vt:variant>
      <vt:variant>
        <vt:lpwstr/>
      </vt:variant>
      <vt:variant>
        <vt:lpwstr>_Toc48133175</vt:lpwstr>
      </vt:variant>
      <vt:variant>
        <vt:i4>1638449</vt:i4>
      </vt:variant>
      <vt:variant>
        <vt:i4>152</vt:i4>
      </vt:variant>
      <vt:variant>
        <vt:i4>0</vt:i4>
      </vt:variant>
      <vt:variant>
        <vt:i4>5</vt:i4>
      </vt:variant>
      <vt:variant>
        <vt:lpwstr/>
      </vt:variant>
      <vt:variant>
        <vt:lpwstr>_Toc48133174</vt:lpwstr>
      </vt:variant>
      <vt:variant>
        <vt:i4>1966129</vt:i4>
      </vt:variant>
      <vt:variant>
        <vt:i4>146</vt:i4>
      </vt:variant>
      <vt:variant>
        <vt:i4>0</vt:i4>
      </vt:variant>
      <vt:variant>
        <vt:i4>5</vt:i4>
      </vt:variant>
      <vt:variant>
        <vt:lpwstr/>
      </vt:variant>
      <vt:variant>
        <vt:lpwstr>_Toc48133173</vt:lpwstr>
      </vt:variant>
      <vt:variant>
        <vt:i4>2031665</vt:i4>
      </vt:variant>
      <vt:variant>
        <vt:i4>140</vt:i4>
      </vt:variant>
      <vt:variant>
        <vt:i4>0</vt:i4>
      </vt:variant>
      <vt:variant>
        <vt:i4>5</vt:i4>
      </vt:variant>
      <vt:variant>
        <vt:lpwstr/>
      </vt:variant>
      <vt:variant>
        <vt:lpwstr>_Toc48133172</vt:lpwstr>
      </vt:variant>
      <vt:variant>
        <vt:i4>1835057</vt:i4>
      </vt:variant>
      <vt:variant>
        <vt:i4>134</vt:i4>
      </vt:variant>
      <vt:variant>
        <vt:i4>0</vt:i4>
      </vt:variant>
      <vt:variant>
        <vt:i4>5</vt:i4>
      </vt:variant>
      <vt:variant>
        <vt:lpwstr/>
      </vt:variant>
      <vt:variant>
        <vt:lpwstr>_Toc48133171</vt:lpwstr>
      </vt:variant>
      <vt:variant>
        <vt:i4>1900593</vt:i4>
      </vt:variant>
      <vt:variant>
        <vt:i4>128</vt:i4>
      </vt:variant>
      <vt:variant>
        <vt:i4>0</vt:i4>
      </vt:variant>
      <vt:variant>
        <vt:i4>5</vt:i4>
      </vt:variant>
      <vt:variant>
        <vt:lpwstr/>
      </vt:variant>
      <vt:variant>
        <vt:lpwstr>_Toc48133170</vt:lpwstr>
      </vt:variant>
      <vt:variant>
        <vt:i4>1310768</vt:i4>
      </vt:variant>
      <vt:variant>
        <vt:i4>122</vt:i4>
      </vt:variant>
      <vt:variant>
        <vt:i4>0</vt:i4>
      </vt:variant>
      <vt:variant>
        <vt:i4>5</vt:i4>
      </vt:variant>
      <vt:variant>
        <vt:lpwstr/>
      </vt:variant>
      <vt:variant>
        <vt:lpwstr>_Toc48133169</vt:lpwstr>
      </vt:variant>
      <vt:variant>
        <vt:i4>1376304</vt:i4>
      </vt:variant>
      <vt:variant>
        <vt:i4>116</vt:i4>
      </vt:variant>
      <vt:variant>
        <vt:i4>0</vt:i4>
      </vt:variant>
      <vt:variant>
        <vt:i4>5</vt:i4>
      </vt:variant>
      <vt:variant>
        <vt:lpwstr/>
      </vt:variant>
      <vt:variant>
        <vt:lpwstr>_Toc48133168</vt:lpwstr>
      </vt:variant>
      <vt:variant>
        <vt:i4>1703984</vt:i4>
      </vt:variant>
      <vt:variant>
        <vt:i4>110</vt:i4>
      </vt:variant>
      <vt:variant>
        <vt:i4>0</vt:i4>
      </vt:variant>
      <vt:variant>
        <vt:i4>5</vt:i4>
      </vt:variant>
      <vt:variant>
        <vt:lpwstr/>
      </vt:variant>
      <vt:variant>
        <vt:lpwstr>_Toc48133167</vt:lpwstr>
      </vt:variant>
      <vt:variant>
        <vt:i4>1769520</vt:i4>
      </vt:variant>
      <vt:variant>
        <vt:i4>104</vt:i4>
      </vt:variant>
      <vt:variant>
        <vt:i4>0</vt:i4>
      </vt:variant>
      <vt:variant>
        <vt:i4>5</vt:i4>
      </vt:variant>
      <vt:variant>
        <vt:lpwstr/>
      </vt:variant>
      <vt:variant>
        <vt:lpwstr>_Toc48133166</vt:lpwstr>
      </vt:variant>
      <vt:variant>
        <vt:i4>1572912</vt:i4>
      </vt:variant>
      <vt:variant>
        <vt:i4>98</vt:i4>
      </vt:variant>
      <vt:variant>
        <vt:i4>0</vt:i4>
      </vt:variant>
      <vt:variant>
        <vt:i4>5</vt:i4>
      </vt:variant>
      <vt:variant>
        <vt:lpwstr/>
      </vt:variant>
      <vt:variant>
        <vt:lpwstr>_Toc48133165</vt:lpwstr>
      </vt:variant>
      <vt:variant>
        <vt:i4>1638448</vt:i4>
      </vt:variant>
      <vt:variant>
        <vt:i4>92</vt:i4>
      </vt:variant>
      <vt:variant>
        <vt:i4>0</vt:i4>
      </vt:variant>
      <vt:variant>
        <vt:i4>5</vt:i4>
      </vt:variant>
      <vt:variant>
        <vt:lpwstr/>
      </vt:variant>
      <vt:variant>
        <vt:lpwstr>_Toc48133164</vt:lpwstr>
      </vt:variant>
      <vt:variant>
        <vt:i4>1966128</vt:i4>
      </vt:variant>
      <vt:variant>
        <vt:i4>86</vt:i4>
      </vt:variant>
      <vt:variant>
        <vt:i4>0</vt:i4>
      </vt:variant>
      <vt:variant>
        <vt:i4>5</vt:i4>
      </vt:variant>
      <vt:variant>
        <vt:lpwstr/>
      </vt:variant>
      <vt:variant>
        <vt:lpwstr>_Toc48133163</vt:lpwstr>
      </vt:variant>
      <vt:variant>
        <vt:i4>2031664</vt:i4>
      </vt:variant>
      <vt:variant>
        <vt:i4>80</vt:i4>
      </vt:variant>
      <vt:variant>
        <vt:i4>0</vt:i4>
      </vt:variant>
      <vt:variant>
        <vt:i4>5</vt:i4>
      </vt:variant>
      <vt:variant>
        <vt:lpwstr/>
      </vt:variant>
      <vt:variant>
        <vt:lpwstr>_Toc48133162</vt:lpwstr>
      </vt:variant>
      <vt:variant>
        <vt:i4>1835056</vt:i4>
      </vt:variant>
      <vt:variant>
        <vt:i4>74</vt:i4>
      </vt:variant>
      <vt:variant>
        <vt:i4>0</vt:i4>
      </vt:variant>
      <vt:variant>
        <vt:i4>5</vt:i4>
      </vt:variant>
      <vt:variant>
        <vt:lpwstr/>
      </vt:variant>
      <vt:variant>
        <vt:lpwstr>_Toc48133161</vt:lpwstr>
      </vt:variant>
      <vt:variant>
        <vt:i4>1900592</vt:i4>
      </vt:variant>
      <vt:variant>
        <vt:i4>68</vt:i4>
      </vt:variant>
      <vt:variant>
        <vt:i4>0</vt:i4>
      </vt:variant>
      <vt:variant>
        <vt:i4>5</vt:i4>
      </vt:variant>
      <vt:variant>
        <vt:lpwstr/>
      </vt:variant>
      <vt:variant>
        <vt:lpwstr>_Toc48133160</vt:lpwstr>
      </vt:variant>
      <vt:variant>
        <vt:i4>1310771</vt:i4>
      </vt:variant>
      <vt:variant>
        <vt:i4>62</vt:i4>
      </vt:variant>
      <vt:variant>
        <vt:i4>0</vt:i4>
      </vt:variant>
      <vt:variant>
        <vt:i4>5</vt:i4>
      </vt:variant>
      <vt:variant>
        <vt:lpwstr/>
      </vt:variant>
      <vt:variant>
        <vt:lpwstr>_Toc48133159</vt:lpwstr>
      </vt:variant>
      <vt:variant>
        <vt:i4>1376307</vt:i4>
      </vt:variant>
      <vt:variant>
        <vt:i4>56</vt:i4>
      </vt:variant>
      <vt:variant>
        <vt:i4>0</vt:i4>
      </vt:variant>
      <vt:variant>
        <vt:i4>5</vt:i4>
      </vt:variant>
      <vt:variant>
        <vt:lpwstr/>
      </vt:variant>
      <vt:variant>
        <vt:lpwstr>_Toc48133158</vt:lpwstr>
      </vt:variant>
      <vt:variant>
        <vt:i4>1703987</vt:i4>
      </vt:variant>
      <vt:variant>
        <vt:i4>50</vt:i4>
      </vt:variant>
      <vt:variant>
        <vt:i4>0</vt:i4>
      </vt:variant>
      <vt:variant>
        <vt:i4>5</vt:i4>
      </vt:variant>
      <vt:variant>
        <vt:lpwstr/>
      </vt:variant>
      <vt:variant>
        <vt:lpwstr>_Toc48133157</vt:lpwstr>
      </vt:variant>
      <vt:variant>
        <vt:i4>1769523</vt:i4>
      </vt:variant>
      <vt:variant>
        <vt:i4>44</vt:i4>
      </vt:variant>
      <vt:variant>
        <vt:i4>0</vt:i4>
      </vt:variant>
      <vt:variant>
        <vt:i4>5</vt:i4>
      </vt:variant>
      <vt:variant>
        <vt:lpwstr/>
      </vt:variant>
      <vt:variant>
        <vt:lpwstr>_Toc48133156</vt:lpwstr>
      </vt:variant>
      <vt:variant>
        <vt:i4>1572915</vt:i4>
      </vt:variant>
      <vt:variant>
        <vt:i4>38</vt:i4>
      </vt:variant>
      <vt:variant>
        <vt:i4>0</vt:i4>
      </vt:variant>
      <vt:variant>
        <vt:i4>5</vt:i4>
      </vt:variant>
      <vt:variant>
        <vt:lpwstr/>
      </vt:variant>
      <vt:variant>
        <vt:lpwstr>_Toc48133155</vt:lpwstr>
      </vt:variant>
      <vt:variant>
        <vt:i4>1638451</vt:i4>
      </vt:variant>
      <vt:variant>
        <vt:i4>32</vt:i4>
      </vt:variant>
      <vt:variant>
        <vt:i4>0</vt:i4>
      </vt:variant>
      <vt:variant>
        <vt:i4>5</vt:i4>
      </vt:variant>
      <vt:variant>
        <vt:lpwstr/>
      </vt:variant>
      <vt:variant>
        <vt:lpwstr>_Toc48133154</vt:lpwstr>
      </vt:variant>
      <vt:variant>
        <vt:i4>1966131</vt:i4>
      </vt:variant>
      <vt:variant>
        <vt:i4>26</vt:i4>
      </vt:variant>
      <vt:variant>
        <vt:i4>0</vt:i4>
      </vt:variant>
      <vt:variant>
        <vt:i4>5</vt:i4>
      </vt:variant>
      <vt:variant>
        <vt:lpwstr/>
      </vt:variant>
      <vt:variant>
        <vt:lpwstr>_Toc48133153</vt:lpwstr>
      </vt:variant>
      <vt:variant>
        <vt:i4>2031667</vt:i4>
      </vt:variant>
      <vt:variant>
        <vt:i4>20</vt:i4>
      </vt:variant>
      <vt:variant>
        <vt:i4>0</vt:i4>
      </vt:variant>
      <vt:variant>
        <vt:i4>5</vt:i4>
      </vt:variant>
      <vt:variant>
        <vt:lpwstr/>
      </vt:variant>
      <vt:variant>
        <vt:lpwstr>_Toc48133152</vt:lpwstr>
      </vt:variant>
      <vt:variant>
        <vt:i4>1835059</vt:i4>
      </vt:variant>
      <vt:variant>
        <vt:i4>14</vt:i4>
      </vt:variant>
      <vt:variant>
        <vt:i4>0</vt:i4>
      </vt:variant>
      <vt:variant>
        <vt:i4>5</vt:i4>
      </vt:variant>
      <vt:variant>
        <vt:lpwstr/>
      </vt:variant>
      <vt:variant>
        <vt:lpwstr>_Toc48133151</vt:lpwstr>
      </vt:variant>
      <vt:variant>
        <vt:i4>1900595</vt:i4>
      </vt:variant>
      <vt:variant>
        <vt:i4>8</vt:i4>
      </vt:variant>
      <vt:variant>
        <vt:i4>0</vt:i4>
      </vt:variant>
      <vt:variant>
        <vt:i4>5</vt:i4>
      </vt:variant>
      <vt:variant>
        <vt:lpwstr/>
      </vt:variant>
      <vt:variant>
        <vt:lpwstr>_Toc48133150</vt:lpwstr>
      </vt:variant>
      <vt:variant>
        <vt:i4>1310770</vt:i4>
      </vt:variant>
      <vt:variant>
        <vt:i4>2</vt:i4>
      </vt:variant>
      <vt:variant>
        <vt:i4>0</vt:i4>
      </vt:variant>
      <vt:variant>
        <vt:i4>5</vt:i4>
      </vt:variant>
      <vt:variant>
        <vt:lpwstr/>
      </vt:variant>
      <vt:variant>
        <vt:lpwstr>_Toc48133149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Stapleton (PLSA)</dc:creator>
  <cp:keywords/>
  <dc:description/>
  <cp:lastModifiedBy>Alexandra H Irwin-Liu (PLSA)</cp:lastModifiedBy>
  <cp:revision>168</cp:revision>
  <cp:lastPrinted>2020-08-12T20:59:00Z</cp:lastPrinted>
  <dcterms:created xsi:type="dcterms:W3CDTF">2020-08-10T23:43:00Z</dcterms:created>
  <dcterms:modified xsi:type="dcterms:W3CDTF">2020-11-16T00:09:00Z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58ebbd-6c5e-441f-bfc9-4eb8c11e3978_Enabled">
    <vt:lpwstr>True</vt:lpwstr>
  </property>
  <property fmtid="{D5CDD505-2E9C-101B-9397-08002B2CF9AE}" pid="3" name="MSIP_Label_7158ebbd-6c5e-441f-bfc9-4eb8c11e3978_SiteId">
    <vt:lpwstr>722ea0be-3e1c-4b11-ad6f-9401d6856e24</vt:lpwstr>
  </property>
  <property fmtid="{D5CDD505-2E9C-101B-9397-08002B2CF9AE}" pid="4" name="MSIP_Label_7158ebbd-6c5e-441f-bfc9-4eb8c11e3978_Owner">
    <vt:lpwstr>bianca.stapleton@plsa.vic.gov.au</vt:lpwstr>
  </property>
  <property fmtid="{D5CDD505-2E9C-101B-9397-08002B2CF9AE}" pid="5" name="MSIP_Label_7158ebbd-6c5e-441f-bfc9-4eb8c11e3978_SetDate">
    <vt:lpwstr>2020-07-15T08:23:53.7833926Z</vt:lpwstr>
  </property>
  <property fmtid="{D5CDD505-2E9C-101B-9397-08002B2CF9AE}" pid="6" name="MSIP_Label_7158ebbd-6c5e-441f-bfc9-4eb8c11e3978_Name">
    <vt:lpwstr>OFFICIAL</vt:lpwstr>
  </property>
  <property fmtid="{D5CDD505-2E9C-101B-9397-08002B2CF9AE}" pid="7" name="MSIP_Label_7158ebbd-6c5e-441f-bfc9-4eb8c11e3978_Application">
    <vt:lpwstr>Microsoft Azure Information Protection</vt:lpwstr>
  </property>
  <property fmtid="{D5CDD505-2E9C-101B-9397-08002B2CF9AE}" pid="8" name="MSIP_Label_7158ebbd-6c5e-441f-bfc9-4eb8c11e3978_Extended_MSFT_Method">
    <vt:lpwstr>Manual</vt:lpwstr>
  </property>
  <property fmtid="{D5CDD505-2E9C-101B-9397-08002B2CF9AE}" pid="9" name="Sensitivity">
    <vt:lpwstr>OFFICIAL</vt:lpwstr>
  </property>
  <property fmtid="{D5CDD505-2E9C-101B-9397-08002B2CF9AE}" pid="10" name="ContentTypeId">
    <vt:lpwstr>0x0101006BED10FCAB06D541A1344CEF3530169D</vt:lpwstr>
  </property>
</Properties>
</file>